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Tables (R1 Revision)</w:t>
      </w:r>
    </w:p>
    <w:p>
      <w:pPr>
        <w:pStyle w:val="Titre2"/>
      </w:pPr>
      <w:r>
        <w:t xml:space="preserve">Table S1. Proportional baseline summary by data source.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8"/>
        <w:gridCol w:w="1344"/>
        <w:gridCol w:w="1800"/>
        <w:gridCol w:w="1411"/>
        <w:gridCol w:w="988"/>
        <w:gridCol w:w="2414"/>
        <w:gridCol w:w="2267"/>
      </w:tblGrid>
      <w:tr>
        <w:trPr>
          <w:trHeight w:val="60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Data 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Alpha Hat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Predicted Bias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 Squared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Moran's I (Residuals)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Value (Residuals)</w:t>
            </w:r>
          </w:p>
        </w:tc>
      </w:tr>
      <w:tr>
        <w:trPr>
          <w:trHeight w:val="55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Twitter/X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Multi-app1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Multi-app2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Table S: Moran's I (Queen) for model covariates.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11"/>
        <w:gridCol w:w="2092"/>
        <w:gridCol w:w="1944"/>
        <w:gridCol w:w="1100"/>
      </w:tblGrid>
      <w:tr>
        <w:trPr>
          <w:trHeight w:val="59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Covariate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Moran's I (Queen)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Value (Queen)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Used</w:t>
            </w:r>
          </w:p>
        </w:tc>
      </w:tr>
      <w:tr>
        <w:trPr>
          <w:trHeight w:val="60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40-49 (%)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Home work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5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Unemployed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5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Lower supervisory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Pop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Routine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Non-UK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Level 4 qual.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5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Semiroutine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qualifications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60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Higher managerial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60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30-39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60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60-69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 deprived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60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70+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60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0-9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car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60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 employers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Rural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60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Large households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60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Lower managerial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59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Owned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Intermediate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60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10-19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60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50-59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60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Recent migrant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60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 central heating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60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20-29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Students (%)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</w:tr>
    </w:tbl>
    <w:p>
      <w:pPr>
        <w:pStyle w:val="Titre2"/>
      </w:pPr>
      <w:r>
        <w:t xml:space="preserve">Table S: Performance of the four machine-learning specifications by dataset.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4"/>
        <w:gridCol w:w="1878"/>
        <w:gridCol w:w="2200"/>
        <w:gridCol w:w="988"/>
        <w:gridCol w:w="1200"/>
        <w:gridCol w:w="1378"/>
        <w:gridCol w:w="1233"/>
        <w:gridCol w:w="2170"/>
        <w:gridCol w:w="2656"/>
      </w:tblGrid>
      <w:tr>
        <w:trPr>
          <w:trHeight w:val="60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Validation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Lagged Covariates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Spearman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SD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Residual Moran's 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Residual Moran p-value</w:t>
            </w:r>
          </w:p>
        </w:tc>
      </w:tr>
      <w:tr>
        <w:trPr>
          <w:trHeight w:val="55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Holdout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</w:tr>
      <w:tr>
        <w:trPr>
          <w:trHeight w:val="5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Holdout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block 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block 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Multi-app1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Holdout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Multi-app1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Holdout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Multi-app1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block 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Multi-app1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block 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Multi-app2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Holdout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Multi-app2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Holdout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0.05*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Multi-app2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block 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Multi-app2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block 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0.00***</w:t>
            </w:r>
          </w:p>
        </w:tc>
      </w:tr>
      <w:tr>
        <w:trPr>
          <w:trHeight w:val="5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Twitter/X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Holdout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</w:t>
            </w:r>
          </w:p>
        </w:tc>
      </w:tr>
      <w:tr>
        <w:trPr>
          <w:trHeight w:val="5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Twitter/X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Holdout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Twitter/X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block 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Twitter/X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block CV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</w:t>
            </w:r>
          </w:p>
        </w:tc>
      </w:tr>
    </w:tbl>
    <w:p>
      <w:pPr>
        <w:pStyle w:val="Titre2"/>
      </w:pPr>
      <w:r>
        <w:t xml:space="preserve">Table S: Selected XGBoost hyperparameters for the four machine-learning specifications by dataset.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4"/>
        <w:gridCol w:w="2567"/>
        <w:gridCol w:w="800"/>
        <w:gridCol w:w="1422"/>
        <w:gridCol w:w="2033"/>
        <w:gridCol w:w="1478"/>
        <w:gridCol w:w="2466"/>
        <w:gridCol w:w="1411"/>
        <w:gridCol w:w="1411"/>
        <w:gridCol w:w="1744"/>
        <w:gridCol w:w="1388"/>
      </w:tblGrid>
      <w:tr>
        <w:trPr>
          <w:trHeight w:val="60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 Specification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Max Depth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Min Child Weight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Subsample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Column Subsampling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L2 Penalty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L1 Penalty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Optimal Trees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Min RMSE</w:t>
            </w:r>
          </w:p>
        </w:tc>
      </w:tr>
      <w:tr>
        <w:trPr>
          <w:trHeight w:val="55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Twitter/X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Holdout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60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Twitter/X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Holdout (lagged cov.)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Twitter/X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60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Twitter/X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(lagged cov.)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5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Holdout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</w:tr>
      <w:tr>
        <w:trPr>
          <w:trHeight w:val="60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Holdout (lagged cov.)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</w:tr>
      <w:tr>
        <w:trPr>
          <w:trHeight w:val="60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(lagged cov.)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Multi-app1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Holdout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</w:tr>
      <w:tr>
        <w:trPr>
          <w:trHeight w:val="60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Multi-app1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Holdout (lagged cov.)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Multi-app1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</w:tr>
      <w:tr>
        <w:trPr>
          <w:trHeight w:val="60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Multi-app1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(lagged cov.)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</w:tr>
      <w:tr>
        <w:trPr>
          <w:trHeight w:val="59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Multi-app2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Holdout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60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Multi-app2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Holdout (lagged cov.)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Multi-app2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60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Multi-app2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CV (lagged cov.)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carmen</cp:lastModifiedBy>
  <cp:revision>9</cp:revision>
  <dcterms:created xsi:type="dcterms:W3CDTF">2017-02-28T11:18:00Z</dcterms:created>
  <dcterms:modified xsi:type="dcterms:W3CDTF">2026-03-15T12:16:30Z</dcterms:modified>
  <cp:category/>
</cp:coreProperties>
</file>