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 to Machine Learning</w:t>
      </w:r>
    </w:p>
    <w:p>
      <w:r>
        <w:t>Machine learning is a subset of artificial intelligence that enables systems to learn from data. Rather than being explicitly programmed, these systems improve their performance through experience and exposure to more data.</w:t>
      </w:r>
    </w:p>
    <w:p>
      <w:r>
        <w:t>Common applications include image recognition, natural language processing, recommendation systems, and autonomous vehicles. The field continues to evolve rapidly with new techniques and architectures emerging regularly.</w:t>
      </w:r>
    </w:p>
  </w:body>
</w:document>
</file>

<file path=word/_rels/document.xml.rels><?xml version="1.0" encoding="UTF-8" standalone="yes"?><Relationships xmlns="http://schemas.openxmlformats.org/package/2006/relationships"></Relationships>
</file>