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02B" w:rsidRPr="0058103A" w:rsidRDefault="00D7102B" w:rsidP="00D7102B">
      <w:pPr>
        <w:pStyle w:val="Ttulo3"/>
        <w:rPr>
          <w:b w:val="0"/>
          <w:u w:val="none"/>
        </w:rPr>
      </w:pPr>
      <w:r w:rsidRPr="0058103A">
        <w:rPr>
          <w:b w:val="0"/>
          <w:u w:val="none"/>
        </w:rPr>
        <w:fldChar w:fldCharType="begin"/>
      </w:r>
      <w:r w:rsidRPr="0058103A">
        <w:rPr>
          <w:b w:val="0"/>
          <w:u w:val="none"/>
        </w:rPr>
        <w:instrText xml:space="preserve"> HYPERLINK "http://www.proplan.ufpb.br/proplan/contents/documentos/outros/modelo-f-declaracao-dedicacao-exclusiva.docx/view" </w:instrText>
      </w:r>
      <w:r w:rsidRPr="0058103A">
        <w:rPr>
          <w:b w:val="0"/>
          <w:u w:val="none"/>
        </w:rPr>
        <w:fldChar w:fldCharType="separate"/>
      </w:r>
      <w:bookmarkStart w:id="0" w:name="_Toc523759444"/>
      <w:r>
        <w:rPr>
          <w:rStyle w:val="Hyperlink"/>
          <w:u w:val="none"/>
        </w:rPr>
        <w:t>MODELO</w:t>
      </w:r>
      <w:r w:rsidRPr="0058103A">
        <w:rPr>
          <w:rStyle w:val="Hyperlink"/>
          <w:u w:val="none"/>
        </w:rPr>
        <w:t xml:space="preserve"> </w:t>
      </w:r>
      <w:r>
        <w:rPr>
          <w:rStyle w:val="Hyperlink"/>
          <w:u w:val="none"/>
        </w:rPr>
        <w:t>E</w:t>
      </w:r>
      <w:r w:rsidRPr="0058103A">
        <w:rPr>
          <w:rStyle w:val="Hyperlink"/>
          <w:u w:val="none"/>
        </w:rPr>
        <w:t xml:space="preserve"> - Declaração de Dedicação Exclusiva</w:t>
      </w:r>
      <w:bookmarkEnd w:id="0"/>
      <w:r w:rsidRPr="0058103A">
        <w:rPr>
          <w:b w:val="0"/>
          <w:u w:val="none"/>
        </w:rPr>
        <w:fldChar w:fldCharType="end"/>
      </w:r>
    </w:p>
    <w:p w:rsidR="00D7102B" w:rsidRPr="000D3436" w:rsidRDefault="00D7102B" w:rsidP="00D7102B">
      <w:pPr>
        <w:rPr>
          <w:rFonts w:cs="Arial"/>
          <w:sz w:val="20"/>
        </w:rPr>
      </w:pPr>
    </w:p>
    <w:p w:rsidR="00D7102B" w:rsidRPr="000D3436" w:rsidRDefault="00D7102B" w:rsidP="00D7102B">
      <w:pPr>
        <w:rPr>
          <w:rFonts w:cs="Arial"/>
          <w:sz w:val="20"/>
        </w:rPr>
      </w:pPr>
    </w:p>
    <w:p w:rsidR="00D7102B" w:rsidRPr="000D3436" w:rsidRDefault="00D7102B" w:rsidP="00D7102B">
      <w:pPr>
        <w:jc w:val="center"/>
        <w:rPr>
          <w:rFonts w:cs="Arial"/>
          <w:b/>
          <w:sz w:val="20"/>
        </w:rPr>
      </w:pPr>
      <w:r w:rsidRPr="000D3436">
        <w:rPr>
          <w:rFonts w:cs="Arial"/>
          <w:b/>
          <w:sz w:val="20"/>
        </w:rPr>
        <w:t>DECLARAÇÃO DE DEDICAÇÃO EXCLUSIVA</w:t>
      </w:r>
    </w:p>
    <w:p w:rsidR="00D7102B" w:rsidRPr="000D3436" w:rsidRDefault="00D7102B" w:rsidP="00D7102B">
      <w:pPr>
        <w:rPr>
          <w:rFonts w:cs="Arial"/>
          <w:sz w:val="20"/>
        </w:rPr>
      </w:pPr>
    </w:p>
    <w:p w:rsidR="00D7102B" w:rsidRPr="000D3436" w:rsidRDefault="00D7102B" w:rsidP="00D7102B">
      <w:pPr>
        <w:rPr>
          <w:rFonts w:cs="Arial"/>
          <w:sz w:val="20"/>
        </w:rPr>
      </w:pPr>
      <w:bookmarkStart w:id="1" w:name="_GoBack"/>
      <w:bookmarkEnd w:id="1"/>
    </w:p>
    <w:p w:rsidR="00D7102B" w:rsidRPr="00EA1F0F" w:rsidRDefault="00D7102B" w:rsidP="00D7102B">
      <w:pPr>
        <w:spacing w:line="276" w:lineRule="auto"/>
        <w:rPr>
          <w:rFonts w:cs="Arial"/>
          <w:sz w:val="20"/>
          <w:szCs w:val="24"/>
        </w:rPr>
      </w:pPr>
      <w:r w:rsidRPr="00EA1F0F">
        <w:rPr>
          <w:rFonts w:cs="Arial"/>
          <w:sz w:val="20"/>
          <w:szCs w:val="24"/>
        </w:rPr>
        <w:t xml:space="preserve">Eu, ________________________________________________, CPF Nº __________________, ocupante do Cargo de Professor do Magistério Superior, Matrícula SIAPE Nº____________, em regime de trabalho de 40 horas com DEDICAÇÃO EXCLUSIVA, na Universidade Federal da Paraíba; </w:t>
      </w:r>
      <w:proofErr w:type="gramStart"/>
      <w:r w:rsidRPr="00EA1F0F">
        <w:rPr>
          <w:rFonts w:cs="Arial"/>
          <w:sz w:val="20"/>
          <w:szCs w:val="24"/>
        </w:rPr>
        <w:t>RATIFICO,</w:t>
      </w:r>
      <w:proofErr w:type="gramEnd"/>
      <w:r w:rsidRPr="00EA1F0F">
        <w:rPr>
          <w:rFonts w:cs="Arial"/>
          <w:sz w:val="20"/>
          <w:szCs w:val="24"/>
        </w:rPr>
        <w:t xml:space="preserve"> para fins do previsto no Inciso I do Art. 20 da Lei n° 12.772, de 28-12-2012, o compromisso de não exercer outras atividades, remuneradas ou não, com exceção das previstas no Art. 21 da citada Lei, conforme citado abaixo, enquanto permanecer em regime de DEDICAÇÃO EXCLUSIVA. </w:t>
      </w:r>
    </w:p>
    <w:p w:rsidR="00D7102B" w:rsidRPr="00EA1F0F" w:rsidRDefault="00D7102B" w:rsidP="00D7102B">
      <w:pPr>
        <w:spacing w:line="276" w:lineRule="auto"/>
        <w:rPr>
          <w:rFonts w:cs="Arial"/>
          <w:sz w:val="20"/>
          <w:szCs w:val="24"/>
        </w:rPr>
      </w:pPr>
    </w:p>
    <w:p w:rsidR="00D7102B" w:rsidRPr="00EA1F0F" w:rsidRDefault="00D7102B" w:rsidP="00D7102B">
      <w:pPr>
        <w:spacing w:line="276" w:lineRule="auto"/>
        <w:rPr>
          <w:rFonts w:cs="Arial"/>
          <w:sz w:val="20"/>
          <w:szCs w:val="24"/>
        </w:rPr>
      </w:pPr>
      <w:r w:rsidRPr="00EA1F0F">
        <w:rPr>
          <w:rFonts w:cs="Arial"/>
          <w:sz w:val="20"/>
          <w:szCs w:val="24"/>
        </w:rPr>
        <w:t xml:space="preserve">DECLARO, </w:t>
      </w:r>
      <w:proofErr w:type="gramStart"/>
      <w:r w:rsidRPr="00EA1F0F">
        <w:rPr>
          <w:rFonts w:cs="Arial"/>
          <w:sz w:val="20"/>
          <w:szCs w:val="24"/>
        </w:rPr>
        <w:t>outrossim</w:t>
      </w:r>
      <w:proofErr w:type="gramEnd"/>
      <w:r w:rsidRPr="00EA1F0F">
        <w:rPr>
          <w:rFonts w:cs="Arial"/>
          <w:sz w:val="20"/>
          <w:szCs w:val="24"/>
        </w:rPr>
        <w:t>, que no último ano não tive outros vínculos trabalhistas com outra instituição pública ou privada; que não exerci função de direção ou gestão (Sócio Administrador/Gestor) de sociedade; que não fui Empresário(a) Individual, que não constituí Empresa Individual de Responsabilidade Limitada (EIRELI); e que não fui Microempreendedor Individual (MEI) no referido período.</w:t>
      </w:r>
    </w:p>
    <w:p w:rsidR="00D7102B" w:rsidRPr="008F46AC" w:rsidRDefault="00D7102B" w:rsidP="00D7102B">
      <w:pPr>
        <w:rPr>
          <w:rFonts w:cs="Arial"/>
          <w:szCs w:val="24"/>
        </w:rPr>
      </w:pP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Art. 21. No regime de dedicação exclusiva, será </w:t>
      </w:r>
      <w:proofErr w:type="gramStart"/>
      <w:r w:rsidRPr="00EA1F0F">
        <w:rPr>
          <w:rFonts w:ascii="Arial" w:hAnsi="Arial" w:cs="Arial"/>
          <w:sz w:val="15"/>
          <w:szCs w:val="15"/>
        </w:rPr>
        <w:t>admitida, observadas</w:t>
      </w:r>
      <w:proofErr w:type="gramEnd"/>
      <w:r w:rsidRPr="00EA1F0F">
        <w:rPr>
          <w:rFonts w:ascii="Arial" w:hAnsi="Arial" w:cs="Arial"/>
          <w:sz w:val="15"/>
          <w:szCs w:val="15"/>
        </w:rPr>
        <w:t xml:space="preserve"> as condições da regulamentação própria de cada IFE, a percepção de: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I - remuneração de cargos de direção ou funções de confiança;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II - retribuição por participação em comissões julgadoras ou verificadoras relacionadas ao ensino, pesquisa ou extensão, quando for o caso;</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III - bolsas de ensino, pesquisa, extensão ou de estímulo à inovação pagas por agências oficiais de fomento ou organismos internacionais amparadas por ato, tratado ou convenção internacional; (Redação dada pela Lei nº 12.863, de </w:t>
      </w:r>
      <w:proofErr w:type="gramStart"/>
      <w:r w:rsidRPr="00EA1F0F">
        <w:rPr>
          <w:rFonts w:ascii="Arial" w:hAnsi="Arial" w:cs="Arial"/>
          <w:sz w:val="15"/>
          <w:szCs w:val="15"/>
        </w:rPr>
        <w:t>2013)</w:t>
      </w:r>
      <w:proofErr w:type="gramEnd"/>
      <w:r w:rsidRPr="00EA1F0F">
        <w:rPr>
          <w:rFonts w:ascii="Arial" w:hAnsi="Arial" w:cs="Arial"/>
          <w:sz w:val="15"/>
          <w:szCs w:val="15"/>
        </w:rPr>
        <w:t xml:space="preserv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IV - bolsa pelo desempenho de atividades de formação de professores da educação básica, no âmbito da Universidade Aberta do Brasil ou de outros programas oficiais de formação de professores;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V - bolsa para qualificação docente, paga por agências oficiais de fomento ou organismos nacionais e internacionais congêneres;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VI - direitos autorais ou direitos de propriedade intelectual, nos termos da legislação própria, e ganhos econômicos resultantes de projetos de inovação tecnológica, nos termos do art. 13 da Lei no 10.973, de </w:t>
      </w:r>
      <w:proofErr w:type="gramStart"/>
      <w:r w:rsidRPr="00EA1F0F">
        <w:rPr>
          <w:rFonts w:ascii="Arial" w:hAnsi="Arial" w:cs="Arial"/>
          <w:sz w:val="15"/>
          <w:szCs w:val="15"/>
        </w:rPr>
        <w:t>2</w:t>
      </w:r>
      <w:proofErr w:type="gramEnd"/>
      <w:r w:rsidRPr="00EA1F0F">
        <w:rPr>
          <w:rFonts w:ascii="Arial" w:hAnsi="Arial" w:cs="Arial"/>
          <w:sz w:val="15"/>
          <w:szCs w:val="15"/>
        </w:rPr>
        <w:t xml:space="preserve"> de dezembro de 2004;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VII - outras hipóteses de bolsas de ensino, pesquisa e extensão, pagas pelas IFE, nos termos de regulamentação de seus órgãos colegiados superiores;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VIII - retribuição pecuniária, na forma de </w:t>
      </w:r>
      <w:proofErr w:type="gramStart"/>
      <w:r w:rsidRPr="00EA1F0F">
        <w:rPr>
          <w:rFonts w:ascii="Arial" w:hAnsi="Arial" w:cs="Arial"/>
          <w:i/>
          <w:sz w:val="15"/>
          <w:szCs w:val="15"/>
        </w:rPr>
        <w:t>pro labore</w:t>
      </w:r>
      <w:proofErr w:type="gramEnd"/>
      <w:r w:rsidRPr="00EA1F0F">
        <w:rPr>
          <w:rFonts w:ascii="Arial" w:hAnsi="Arial" w:cs="Arial"/>
          <w:sz w:val="15"/>
          <w:szCs w:val="15"/>
        </w:rPr>
        <w:t xml:space="preserve"> ou cachê pago diretamente ao docente por ente distinto da IFE, pela participação esporádica em palestras, conferências, atividades artísticas e culturais relacionadas à área de atuação do docente;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IX - Gratificação por Encargo de Curso ou Concurso, de que trata o art. 76-A da Lei no 8.112, de 1990;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X - Função Comissionada de Coordenação de Curso - FCC, de que trata o art. 7º da Lei nº 12.677, de 25 de junho de 2012; (Redação dada pela Lei nº 12.863, de </w:t>
      </w:r>
      <w:proofErr w:type="gramStart"/>
      <w:r w:rsidRPr="00EA1F0F">
        <w:rPr>
          <w:rFonts w:ascii="Arial" w:hAnsi="Arial" w:cs="Arial"/>
          <w:sz w:val="15"/>
          <w:szCs w:val="15"/>
        </w:rPr>
        <w:t>2013)</w:t>
      </w:r>
      <w:proofErr w:type="gramEnd"/>
      <w:r w:rsidRPr="00EA1F0F">
        <w:rPr>
          <w:rFonts w:ascii="Arial" w:hAnsi="Arial" w:cs="Arial"/>
          <w:sz w:val="15"/>
          <w:szCs w:val="15"/>
        </w:rPr>
        <w:t xml:space="preserv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XI - retribuição pecuniária, em caráter eventual, por trabalho prestado no âmbito de projetos institucionais de ensino, pesquisa e extensão, na forma da Lei nº 8.958, de 20 de dezembro de 1994; e (Redação dada pela Lei nº 12.863, de </w:t>
      </w:r>
      <w:proofErr w:type="gramStart"/>
      <w:r w:rsidRPr="00EA1F0F">
        <w:rPr>
          <w:rFonts w:ascii="Arial" w:hAnsi="Arial" w:cs="Arial"/>
          <w:sz w:val="15"/>
          <w:szCs w:val="15"/>
        </w:rPr>
        <w:t>2013)</w:t>
      </w:r>
      <w:proofErr w:type="gramEnd"/>
      <w:r w:rsidRPr="00EA1F0F">
        <w:rPr>
          <w:rFonts w:ascii="Arial" w:hAnsi="Arial" w:cs="Arial"/>
          <w:sz w:val="15"/>
          <w:szCs w:val="15"/>
        </w:rPr>
        <w:t xml:space="preserv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XII - retribuição pecuniária por colaboração esporádica de natureza científica ou tecnológica em assuntos de especialidade do docente, inclusive em polos de inovação tecnológica, devidamente autorizada pela IFE de acordo com suas regras. (Incluído pela Lei nº 12.863, de </w:t>
      </w:r>
      <w:proofErr w:type="gramStart"/>
      <w:r w:rsidRPr="00EA1F0F">
        <w:rPr>
          <w:rFonts w:ascii="Arial" w:hAnsi="Arial" w:cs="Arial"/>
          <w:sz w:val="15"/>
          <w:szCs w:val="15"/>
        </w:rPr>
        <w:t>2013)</w:t>
      </w:r>
      <w:proofErr w:type="gramEnd"/>
      <w:r w:rsidRPr="00EA1F0F">
        <w:rPr>
          <w:rFonts w:ascii="Arial" w:hAnsi="Arial" w:cs="Arial"/>
          <w:sz w:val="15"/>
          <w:szCs w:val="15"/>
        </w:rPr>
        <w:t xml:space="preserv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 1o Considera-se esporádica a participação remunerada nas atividades descritas no inciso VIII do caput, autorizada pela IFE, que, no total, não exceda 30 (trinta) horas anuais.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 2o Os limites de valor e condições de pagamento das bolsas e remunerações referidas neste artigo, na ausência de disposição específica na legislação própria, serão fixados em normas da IFE.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 3o O pagamento da retribuição pecuniária de que trata o inciso XI do caput será divulgado na forma do art. 4º-A da Lei nº 8.958, de 20 de dezembro de 1994. </w:t>
      </w:r>
    </w:p>
    <w:p w:rsidR="00D7102B" w:rsidRPr="00EA1F0F" w:rsidRDefault="00D7102B" w:rsidP="00D7102B">
      <w:pPr>
        <w:pStyle w:val="Textodenotaderodap"/>
        <w:spacing w:line="240" w:lineRule="auto"/>
        <w:rPr>
          <w:rFonts w:ascii="Arial" w:hAnsi="Arial" w:cs="Arial"/>
          <w:sz w:val="15"/>
          <w:szCs w:val="15"/>
        </w:rPr>
      </w:pPr>
      <w:r w:rsidRPr="00EA1F0F">
        <w:rPr>
          <w:rFonts w:ascii="Arial" w:hAnsi="Arial" w:cs="Arial"/>
          <w:sz w:val="15"/>
          <w:szCs w:val="15"/>
        </w:rPr>
        <w:t xml:space="preserve">§ 4o As atividades de que tratam os incisos XI e XII do caput não excederão, computadas isoladamente ou em conjunto, a 120 h (cento e vinte horas) </w:t>
      </w:r>
      <w:proofErr w:type="gramStart"/>
      <w:r w:rsidRPr="00EA1F0F">
        <w:rPr>
          <w:rFonts w:ascii="Arial" w:hAnsi="Arial" w:cs="Arial"/>
          <w:sz w:val="15"/>
          <w:szCs w:val="15"/>
        </w:rPr>
        <w:t>anuais, ressalvada</w:t>
      </w:r>
      <w:proofErr w:type="gramEnd"/>
      <w:r w:rsidRPr="00EA1F0F">
        <w:rPr>
          <w:rFonts w:ascii="Arial" w:hAnsi="Arial" w:cs="Arial"/>
          <w:sz w:val="15"/>
          <w:szCs w:val="15"/>
        </w:rPr>
        <w:t xml:space="preserve"> a situação de excepcionalidade a ser justificada e previamente aprovada pelo Conselho Superior da IFE, que poderá autorizar o acréscimo de até 120 h (cento e vinte horas) exclusivamente para atividades de pesquisa, desenvolvimento e inovação. (Incluído pela Lei nº 12.863, de 2013) (grifo nosso</w:t>
      </w:r>
      <w:proofErr w:type="gramStart"/>
      <w:r w:rsidRPr="00EA1F0F">
        <w:rPr>
          <w:rFonts w:ascii="Arial" w:hAnsi="Arial" w:cs="Arial"/>
          <w:sz w:val="15"/>
          <w:szCs w:val="15"/>
        </w:rPr>
        <w:t>)</w:t>
      </w:r>
      <w:proofErr w:type="gramEnd"/>
    </w:p>
    <w:p w:rsidR="00D7102B" w:rsidRPr="008F46AC" w:rsidRDefault="00D7102B" w:rsidP="00D7102B">
      <w:pPr>
        <w:rPr>
          <w:rFonts w:cs="Arial"/>
          <w:sz w:val="20"/>
        </w:rPr>
      </w:pPr>
    </w:p>
    <w:p w:rsidR="00D7102B" w:rsidRPr="008F46AC" w:rsidRDefault="00D7102B" w:rsidP="00D7102B">
      <w:pPr>
        <w:spacing w:line="276" w:lineRule="auto"/>
        <w:jc w:val="center"/>
        <w:rPr>
          <w:rFonts w:cs="Arial"/>
          <w:sz w:val="20"/>
        </w:rPr>
      </w:pPr>
      <w:r w:rsidRPr="008F46AC">
        <w:rPr>
          <w:rFonts w:cs="Arial"/>
          <w:sz w:val="20"/>
        </w:rPr>
        <w:t xml:space="preserve">______________________, ____ de ___________ </w:t>
      </w:r>
      <w:proofErr w:type="spellStart"/>
      <w:r w:rsidRPr="008F46AC">
        <w:rPr>
          <w:rFonts w:cs="Arial"/>
          <w:sz w:val="20"/>
        </w:rPr>
        <w:t>de</w:t>
      </w:r>
      <w:proofErr w:type="spellEnd"/>
      <w:r w:rsidRPr="008F46AC">
        <w:rPr>
          <w:rFonts w:cs="Arial"/>
          <w:sz w:val="20"/>
        </w:rPr>
        <w:t xml:space="preserve"> 20___. </w:t>
      </w:r>
    </w:p>
    <w:p w:rsidR="00D7102B" w:rsidRPr="008F46AC" w:rsidRDefault="00D7102B" w:rsidP="00D7102B">
      <w:pPr>
        <w:spacing w:line="276" w:lineRule="auto"/>
        <w:jc w:val="center"/>
        <w:rPr>
          <w:rFonts w:cs="Arial"/>
          <w:sz w:val="20"/>
        </w:rPr>
      </w:pPr>
    </w:p>
    <w:p w:rsidR="00D7102B" w:rsidRPr="008F46AC" w:rsidRDefault="00D7102B" w:rsidP="00D7102B">
      <w:pPr>
        <w:spacing w:line="276" w:lineRule="auto"/>
        <w:jc w:val="center"/>
        <w:rPr>
          <w:rFonts w:cs="Arial"/>
          <w:sz w:val="20"/>
        </w:rPr>
      </w:pPr>
    </w:p>
    <w:p w:rsidR="00D7102B" w:rsidRPr="008F46AC" w:rsidRDefault="00D7102B" w:rsidP="00D7102B">
      <w:pPr>
        <w:spacing w:line="276" w:lineRule="auto"/>
        <w:jc w:val="center"/>
        <w:rPr>
          <w:rFonts w:cs="Arial"/>
          <w:sz w:val="20"/>
        </w:rPr>
      </w:pPr>
      <w:r w:rsidRPr="008F46AC">
        <w:rPr>
          <w:rFonts w:cs="Arial"/>
          <w:sz w:val="20"/>
        </w:rPr>
        <w:t xml:space="preserve">___________________________________ </w:t>
      </w:r>
    </w:p>
    <w:p w:rsidR="002926D6" w:rsidRDefault="00D7102B" w:rsidP="00D7102B">
      <w:pPr>
        <w:spacing w:line="276" w:lineRule="auto"/>
        <w:jc w:val="center"/>
      </w:pPr>
      <w:r w:rsidRPr="008F46AC">
        <w:rPr>
          <w:rFonts w:cs="Arial"/>
          <w:sz w:val="20"/>
        </w:rPr>
        <w:t>Assinatura do Servidor</w:t>
      </w:r>
    </w:p>
    <w:sectPr w:rsidR="00292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2B"/>
    <w:rsid w:val="002926D6"/>
    <w:rsid w:val="00D710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2B"/>
    <w:pPr>
      <w:spacing w:after="0" w:line="360" w:lineRule="auto"/>
      <w:jc w:val="both"/>
    </w:pPr>
    <w:rPr>
      <w:rFonts w:ascii="Arial" w:eastAsia="Times New Roman" w:hAnsi="Arial" w:cs="Times New Roman"/>
      <w:sz w:val="24"/>
      <w:szCs w:val="20"/>
    </w:rPr>
  </w:style>
  <w:style w:type="paragraph" w:styleId="Ttulo2">
    <w:name w:val="heading 2"/>
    <w:basedOn w:val="Normal"/>
    <w:next w:val="Normal"/>
    <w:link w:val="Ttulo2Char"/>
    <w:uiPriority w:val="9"/>
    <w:semiHidden/>
    <w:unhideWhenUsed/>
    <w:qFormat/>
    <w:rsid w:val="00D710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2"/>
    <w:next w:val="Normal"/>
    <w:link w:val="Ttulo3Char"/>
    <w:uiPriority w:val="9"/>
    <w:unhideWhenUsed/>
    <w:qFormat/>
    <w:rsid w:val="00D7102B"/>
    <w:pPr>
      <w:spacing w:before="240" w:line="240" w:lineRule="auto"/>
      <w:jc w:val="center"/>
      <w:outlineLvl w:val="2"/>
    </w:pPr>
    <w:rPr>
      <w:rFonts w:cs="Arial"/>
      <w:bCs w:val="0"/>
      <w:color w:val="365F91" w:themeColor="accent1" w:themeShade="BF"/>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7102B"/>
    <w:rPr>
      <w:rFonts w:asciiTheme="majorHAnsi" w:eastAsiaTheme="majorEastAsia" w:hAnsiTheme="majorHAnsi" w:cs="Arial"/>
      <w:b/>
      <w:color w:val="365F91" w:themeColor="accent1" w:themeShade="BF"/>
      <w:sz w:val="26"/>
      <w:szCs w:val="26"/>
      <w:u w:val="single"/>
    </w:rPr>
  </w:style>
  <w:style w:type="character" w:styleId="Hyperlink">
    <w:name w:val="Hyperlink"/>
    <w:uiPriority w:val="99"/>
    <w:unhideWhenUsed/>
    <w:rsid w:val="00D7102B"/>
    <w:rPr>
      <w:color w:val="0000FF"/>
      <w:u w:val="single"/>
    </w:rPr>
  </w:style>
  <w:style w:type="paragraph" w:styleId="Textodenotaderodap">
    <w:name w:val="footnote text"/>
    <w:basedOn w:val="Normal"/>
    <w:link w:val="TextodenotaderodapChar"/>
    <w:uiPriority w:val="99"/>
    <w:unhideWhenUsed/>
    <w:rsid w:val="00D7102B"/>
    <w:rPr>
      <w:rFonts w:ascii="Calibri" w:eastAsia="Calibri" w:hAnsi="Calibri"/>
    </w:rPr>
  </w:style>
  <w:style w:type="character" w:customStyle="1" w:styleId="TextodenotaderodapChar">
    <w:name w:val="Texto de nota de rodapé Char"/>
    <w:basedOn w:val="Fontepargpadro"/>
    <w:link w:val="Textodenotaderodap"/>
    <w:uiPriority w:val="99"/>
    <w:rsid w:val="00D7102B"/>
    <w:rPr>
      <w:rFonts w:ascii="Calibri" w:eastAsia="Calibri" w:hAnsi="Calibri" w:cs="Times New Roman"/>
      <w:sz w:val="24"/>
      <w:szCs w:val="20"/>
    </w:rPr>
  </w:style>
  <w:style w:type="character" w:customStyle="1" w:styleId="Ttulo2Char">
    <w:name w:val="Título 2 Char"/>
    <w:basedOn w:val="Fontepargpadro"/>
    <w:link w:val="Ttulo2"/>
    <w:uiPriority w:val="9"/>
    <w:semiHidden/>
    <w:rsid w:val="00D710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2B"/>
    <w:pPr>
      <w:spacing w:after="0" w:line="360" w:lineRule="auto"/>
      <w:jc w:val="both"/>
    </w:pPr>
    <w:rPr>
      <w:rFonts w:ascii="Arial" w:eastAsia="Times New Roman" w:hAnsi="Arial" w:cs="Times New Roman"/>
      <w:sz w:val="24"/>
      <w:szCs w:val="20"/>
    </w:rPr>
  </w:style>
  <w:style w:type="paragraph" w:styleId="Ttulo2">
    <w:name w:val="heading 2"/>
    <w:basedOn w:val="Normal"/>
    <w:next w:val="Normal"/>
    <w:link w:val="Ttulo2Char"/>
    <w:uiPriority w:val="9"/>
    <w:semiHidden/>
    <w:unhideWhenUsed/>
    <w:qFormat/>
    <w:rsid w:val="00D710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2"/>
    <w:next w:val="Normal"/>
    <w:link w:val="Ttulo3Char"/>
    <w:uiPriority w:val="9"/>
    <w:unhideWhenUsed/>
    <w:qFormat/>
    <w:rsid w:val="00D7102B"/>
    <w:pPr>
      <w:spacing w:before="240" w:line="240" w:lineRule="auto"/>
      <w:jc w:val="center"/>
      <w:outlineLvl w:val="2"/>
    </w:pPr>
    <w:rPr>
      <w:rFonts w:cs="Arial"/>
      <w:bCs w:val="0"/>
      <w:color w:val="365F91" w:themeColor="accent1" w:themeShade="BF"/>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7102B"/>
    <w:rPr>
      <w:rFonts w:asciiTheme="majorHAnsi" w:eastAsiaTheme="majorEastAsia" w:hAnsiTheme="majorHAnsi" w:cs="Arial"/>
      <w:b/>
      <w:color w:val="365F91" w:themeColor="accent1" w:themeShade="BF"/>
      <w:sz w:val="26"/>
      <w:szCs w:val="26"/>
      <w:u w:val="single"/>
    </w:rPr>
  </w:style>
  <w:style w:type="character" w:styleId="Hyperlink">
    <w:name w:val="Hyperlink"/>
    <w:uiPriority w:val="99"/>
    <w:unhideWhenUsed/>
    <w:rsid w:val="00D7102B"/>
    <w:rPr>
      <w:color w:val="0000FF"/>
      <w:u w:val="single"/>
    </w:rPr>
  </w:style>
  <w:style w:type="paragraph" w:styleId="Textodenotaderodap">
    <w:name w:val="footnote text"/>
    <w:basedOn w:val="Normal"/>
    <w:link w:val="TextodenotaderodapChar"/>
    <w:uiPriority w:val="99"/>
    <w:unhideWhenUsed/>
    <w:rsid w:val="00D7102B"/>
    <w:rPr>
      <w:rFonts w:ascii="Calibri" w:eastAsia="Calibri" w:hAnsi="Calibri"/>
    </w:rPr>
  </w:style>
  <w:style w:type="character" w:customStyle="1" w:styleId="TextodenotaderodapChar">
    <w:name w:val="Texto de nota de rodapé Char"/>
    <w:basedOn w:val="Fontepargpadro"/>
    <w:link w:val="Textodenotaderodap"/>
    <w:uiPriority w:val="99"/>
    <w:rsid w:val="00D7102B"/>
    <w:rPr>
      <w:rFonts w:ascii="Calibri" w:eastAsia="Calibri" w:hAnsi="Calibri" w:cs="Times New Roman"/>
      <w:sz w:val="24"/>
      <w:szCs w:val="20"/>
    </w:rPr>
  </w:style>
  <w:style w:type="character" w:customStyle="1" w:styleId="Ttulo2Char">
    <w:name w:val="Título 2 Char"/>
    <w:basedOn w:val="Fontepargpadro"/>
    <w:link w:val="Ttulo2"/>
    <w:uiPriority w:val="9"/>
    <w:semiHidden/>
    <w:rsid w:val="00D710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715</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1</cp:revision>
  <dcterms:created xsi:type="dcterms:W3CDTF">2018-09-05T14:04:00Z</dcterms:created>
  <dcterms:modified xsi:type="dcterms:W3CDTF">2018-09-05T14:05:00Z</dcterms:modified>
</cp:coreProperties>
</file>