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08080"/>
          <w:sz w:val="20"/>
          <w:szCs w:val="20"/>
        </w:rPr>
        <w:t xml:space="preserve">FPT UNIVERSITY ĐÀ NẴNG — PRN222</w:t>
      </w:r>
    </w:p>
    <w:p>
      <w:pPr>
        <w:pBdr>
          <w:bottom w:val="single" w:color="1F4E79" w:sz="6" w:space="6"/>
        </w:pBdr>
        <w:spacing w:after="60"/>
      </w:pPr>
      <w:r>
        <w:rPr>
          <w:b/>
          <w:bCs/>
          <w:color w:val="1F4E79"/>
          <w:sz w:val="40"/>
          <w:szCs w:val="40"/>
        </w:rPr>
        <w:t xml:space="preserve">Lab 03 — Dependency Injection</w:t>
      </w:r>
    </w:p>
    <w:p>
      <w:pPr>
        <w:spacing w:after="300" w:before="120"/>
      </w:pPr>
      <w:r>
        <w:rPr>
          <w:i/>
          <w:iCs/>
          <w:color w:val="595959"/>
          <w:sz w:val="22"/>
          <w:szCs w:val="22"/>
        </w:rPr>
        <w:t xml:space="preserve">FCanteen — Hệ thống quản lý căng tin FPT University Đà Nẵng</w:t>
      </w:r>
    </w:p>
    <w:p>
      <w:pPr>
        <w:keepNext w:val="false"/>
        <w:spacing w:after="120" w:before="60"/>
        <w:jc w:val="both"/>
      </w:pPr>
      <w:r>
        <w:rPr>
          <w:b/>
          <w:bCs/>
        </w:rPr>
        <w:t xml:space="preserve">Case study xuyên suốt: FCanteen — Hệ thống quản lý căng tin FPT University Đà Nẵng.</w:t>
      </w:r>
    </w:p>
    <w:p>
      <w:pPr>
        <w:keepNext w:val="false"/>
        <w:spacing w:after="120" w:before="60"/>
        <w:jc w:val="both"/>
      </w:pPr>
      <w:r>
        <w:t xml:space="preserve">Bài lab này tiếp nối trực tiếp mã nguồn của lab trước. Không làm lại từ đầu. Bối cảnh nghiệp vụ đầy đủ, quy định nộp bài và thang điểm chung xem tại tài liệu </w:t>
      </w:r>
      <w:r>
        <w:rPr>
          <w:i/>
          <w:iCs/>
        </w:rPr>
        <w:t xml:space="preserve">Lab 00 — Giới thiệu case study và quy định chung</w:t>
      </w:r>
      <w:r>
        <w:t xml:space="preserve">.</w:t>
      </w:r>
    </w:p>
    <w:p>
      <w:pPr>
        <w:pStyle w:val="Heading2"/>
        <w:spacing w:after="140" w:before="260"/>
      </w:pPr>
      <w:r>
        <w:rPr>
          <w:b/>
          <w:bCs/>
          <w:color w:val="1F4E79"/>
          <w:sz w:val="24"/>
          <w:szCs w:val="24"/>
        </w:rPr>
        <w:t xml:space="preserve">Bối cảnh</w:t>
      </w:r>
    </w:p>
    <w:p>
      <w:pPr>
        <w:keepNext w:val="false"/>
        <w:spacing w:after="120" w:before="60"/>
        <w:jc w:val="both"/>
      </w:pPr>
      <w:r>
        <w:t xml:space="preserve">Mã nguồn hai lab đầu đang gom hết vào </w:t>
      </w:r>
      <w:r>
        <w:rPr>
          <w:rFonts w:ascii="Consolas" w:cs="Consolas" w:eastAsia="Consolas" w:hAnsi="Consolas"/>
          <w:sz w:val="19"/>
          <w:szCs w:val="19"/>
        </w:rPr>
        <w:t xml:space="preserve">Program.cs</w:t>
      </w:r>
      <w:r>
        <w:t xml:space="preserve">, truy vấn EF Core nằm lẫn với logic nghiệp vụ. Nhà trường yêu cầu bổ sung chính sách giảm giá cho sinh viên, giảng viên và combo, và dự kiến còn thêm nữa. Cần tái cấu trúc trước khi hệ thống phình to.</w:t>
      </w:r>
    </w:p>
    <w:p>
      <w:pPr>
        <w:pStyle w:val="Heading2"/>
        <w:spacing w:after="140" w:before="260"/>
      </w:pPr>
      <w:r>
        <w:rPr>
          <w:b/>
          <w:bCs/>
          <w:color w:val="1F4E79"/>
          <w:sz w:val="24"/>
          <w:szCs w:val="24"/>
        </w:rPr>
        <w:t xml:space="preserve">Yêu cầu</w:t>
      </w:r>
    </w:p>
    <w:p>
      <w:pPr>
        <w:keepNext/>
        <w:spacing w:after="100" w:before="300"/>
        <w:jc w:val="left"/>
      </w:pPr>
      <w:r>
        <w:rPr>
          <w:b/>
          <w:bCs/>
        </w:rPr>
        <w:t xml:space="preserve">YC1. Tái cấu trúc theo tầng và đăng ký DI</w:t>
      </w:r>
      <w:r>
        <w:t xml:space="preserve"> </w:t>
      </w:r>
      <w:r>
        <w:rPr>
          <w:i/>
          <w:iCs/>
        </w:rPr>
        <w:t xml:space="preserve">(2 điểm)</w:t>
      </w:r>
    </w:p>
    <w:p>
      <w:pPr>
        <w:keepNext w:val="false"/>
        <w:spacing w:after="120" w:before="60"/>
        <w:jc w:val="both"/>
      </w:pPr>
      <w:r>
        <w:t xml:space="preserve">Tách solution thành các project:</w:t>
      </w:r>
    </w:p>
    <w:p>
      <w:pPr>
        <w:pStyle w:val="ListParagraph"/>
        <w:numPr>
          <w:ilvl w:val="0"/>
          <w:numId w:val="2"/>
        </w:numPr>
        <w:spacing w:after="40" w:before="40"/>
      </w:pPr>
      <w:r>
        <w:rPr>
          <w:rFonts w:ascii="Consolas" w:cs="Consolas" w:eastAsia="Consolas" w:hAnsi="Consolas"/>
          <w:sz w:val="19"/>
          <w:szCs w:val="19"/>
        </w:rPr>
        <w:t xml:space="preserve">FCanteen.Data</w:t>
      </w:r>
      <w:r>
        <w:t xml:space="preserve"> — thực thể và </w:t>
      </w:r>
      <w:r>
        <w:rPr>
          <w:rFonts w:ascii="Consolas" w:cs="Consolas" w:eastAsia="Consolas" w:hAnsi="Consolas"/>
          <w:sz w:val="19"/>
          <w:szCs w:val="19"/>
        </w:rPr>
        <w:t xml:space="preserve">DbContext</w:t>
      </w:r>
    </w:p>
    <w:p>
      <w:pPr>
        <w:pStyle w:val="ListParagraph"/>
        <w:numPr>
          <w:ilvl w:val="0"/>
          <w:numId w:val="2"/>
        </w:numPr>
        <w:spacing w:after="40" w:before="40"/>
      </w:pPr>
      <w:r>
        <w:rPr>
          <w:rFonts w:ascii="Consolas" w:cs="Consolas" w:eastAsia="Consolas" w:hAnsi="Consolas"/>
          <w:sz w:val="19"/>
          <w:szCs w:val="19"/>
        </w:rPr>
        <w:t xml:space="preserve">FCanteen.Repositories</w:t>
      </w:r>
      <w:r>
        <w:t xml:space="preserve"> — </w:t>
      </w:r>
      <w:r>
        <w:rPr>
          <w:rFonts w:ascii="Consolas" w:cs="Consolas" w:eastAsia="Consolas" w:hAnsi="Consolas"/>
          <w:sz w:val="19"/>
          <w:szCs w:val="19"/>
        </w:rPr>
        <w:t xml:space="preserve">IMenuItemRepository</w:t>
      </w:r>
      <w:r>
        <w:t xml:space="preserve">, </w:t>
      </w:r>
      <w:r>
        <w:rPr>
          <w:rFonts w:ascii="Consolas" w:cs="Consolas" w:eastAsia="Consolas" w:hAnsi="Consolas"/>
          <w:sz w:val="19"/>
          <w:szCs w:val="19"/>
        </w:rPr>
        <w:t xml:space="preserve">IOrderRepository</w:t>
      </w:r>
      <w:r>
        <w:t xml:space="preserve">, </w:t>
      </w:r>
      <w:r>
        <w:rPr>
          <w:rFonts w:ascii="Consolas" w:cs="Consolas" w:eastAsia="Consolas" w:hAnsi="Consolas"/>
          <w:sz w:val="19"/>
          <w:szCs w:val="19"/>
        </w:rPr>
        <w:t xml:space="preserve">IIngredientRepository</w:t>
      </w:r>
      <w:r>
        <w:t xml:space="preserve"> và các cài đặt</w:t>
      </w:r>
    </w:p>
    <w:p>
      <w:pPr>
        <w:pStyle w:val="ListParagraph"/>
        <w:numPr>
          <w:ilvl w:val="0"/>
          <w:numId w:val="2"/>
        </w:numPr>
        <w:spacing w:after="40" w:before="40"/>
      </w:pPr>
      <w:r>
        <w:rPr>
          <w:rFonts w:ascii="Consolas" w:cs="Consolas" w:eastAsia="Consolas" w:hAnsi="Consolas"/>
          <w:sz w:val="19"/>
          <w:szCs w:val="19"/>
        </w:rPr>
        <w:t xml:space="preserve">FCanteen.Services</w:t>
      </w:r>
      <w:r>
        <w:t xml:space="preserve"> — </w:t>
      </w:r>
      <w:r>
        <w:rPr>
          <w:rFonts w:ascii="Consolas" w:cs="Consolas" w:eastAsia="Consolas" w:hAnsi="Consolas"/>
          <w:sz w:val="19"/>
          <w:szCs w:val="19"/>
        </w:rPr>
        <w:t xml:space="preserve">IOrderService</w:t>
      </w:r>
      <w:r>
        <w:t xml:space="preserve">, </w:t>
      </w:r>
      <w:r>
        <w:rPr>
          <w:rFonts w:ascii="Consolas" w:cs="Consolas" w:eastAsia="Consolas" w:hAnsi="Consolas"/>
          <w:sz w:val="19"/>
          <w:szCs w:val="19"/>
        </w:rPr>
        <w:t xml:space="preserve">IReportService</w:t>
      </w:r>
      <w:r>
        <w:t xml:space="preserve">, </w:t>
      </w:r>
      <w:r>
        <w:rPr>
          <w:rFonts w:ascii="Consolas" w:cs="Consolas" w:eastAsia="Consolas" w:hAnsi="Consolas"/>
          <w:sz w:val="19"/>
          <w:szCs w:val="19"/>
        </w:rPr>
        <w:t xml:space="preserve">IInventoryService</w:t>
      </w:r>
    </w:p>
    <w:p>
      <w:pPr>
        <w:pStyle w:val="ListParagraph"/>
        <w:numPr>
          <w:ilvl w:val="0"/>
          <w:numId w:val="2"/>
        </w:numPr>
        <w:spacing w:after="40" w:before="40"/>
      </w:pPr>
      <w:r>
        <w:rPr>
          <w:rFonts w:ascii="Consolas" w:cs="Consolas" w:eastAsia="Consolas" w:hAnsi="Consolas"/>
          <w:sz w:val="19"/>
          <w:szCs w:val="19"/>
        </w:rPr>
        <w:t xml:space="preserve">FCanteen.ConsoleApp</w:t>
      </w:r>
      <w:r>
        <w:t xml:space="preserve"> — giao diện dòng lệnh</w:t>
      </w:r>
    </w:p>
    <w:p>
      <w:pPr>
        <w:keepNext w:val="false"/>
        <w:spacing w:after="120" w:before="60"/>
        <w:jc w:val="both"/>
      </w:pPr>
      <w:r>
        <w:t xml:space="preserve">Dùng </w:t>
      </w:r>
      <w:r>
        <w:rPr>
          <w:rFonts w:ascii="Consolas" w:cs="Consolas" w:eastAsia="Consolas" w:hAnsi="Consolas"/>
          <w:sz w:val="19"/>
          <w:szCs w:val="19"/>
        </w:rPr>
        <w:t xml:space="preserve">Host.CreateApplicationBuilder</w:t>
      </w:r>
      <w:r>
        <w:t xml:space="preserve"> và </w:t>
      </w:r>
      <w:r>
        <w:rPr>
          <w:rFonts w:ascii="Consolas" w:cs="Consolas" w:eastAsia="Consolas" w:hAnsi="Consolas"/>
          <w:sz w:val="19"/>
          <w:szCs w:val="19"/>
        </w:rPr>
        <w:t xml:space="preserve">Microsoft.Extensions.DependencyInjection</w:t>
      </w:r>
      <w:r>
        <w:t xml:space="preserve">. Toàn bộ phụ thuộc tiêm qua constructor. Không còn chỗ nào dùng </w:t>
      </w:r>
      <w:r>
        <w:rPr>
          <w:rFonts w:ascii="Consolas" w:cs="Consolas" w:eastAsia="Consolas" w:hAnsi="Consolas"/>
          <w:sz w:val="19"/>
          <w:szCs w:val="19"/>
        </w:rPr>
        <w:t xml:space="preserve">new</w:t>
      </w:r>
      <w:r>
        <w:t xml:space="preserve"> để tạo repository hoặc service.</w:t>
      </w:r>
    </w:p>
    <w:p>
      <w:pPr>
        <w:keepNext w:val="false"/>
        <w:spacing w:after="120" w:before="60"/>
        <w:jc w:val="both"/>
      </w:pPr>
      <w:r>
        <w:t xml:space="preserve">Thêm </w:t>
      </w:r>
      <w:r>
        <w:rPr>
          <w:rFonts w:ascii="Consolas" w:cs="Consolas" w:eastAsia="Consolas" w:hAnsi="Consolas"/>
          <w:sz w:val="19"/>
          <w:szCs w:val="19"/>
        </w:rPr>
        <w:t xml:space="preserve">Staff</w:t>
      </w:r>
      <w:r>
        <w:t xml:space="preserve"> (mã nhân viên, họ tên, vai trò, cơ sở làm việc) vào schema.</w:t>
      </w:r>
    </w:p>
    <w:p>
      <w:pPr>
        <w:keepNext/>
        <w:spacing w:after="100" w:before="300"/>
        <w:jc w:val="left"/>
      </w:pPr>
      <w:r>
        <w:rPr>
          <w:b/>
          <w:bCs/>
        </w:rPr>
        <w:t xml:space="preserve">YC2. Chính sách giảm giá theo Open/Closed</w:t>
      </w:r>
      <w:r>
        <w:t xml:space="preserve"> </w:t>
      </w:r>
      <w:r>
        <w:rPr>
          <w:i/>
          <w:iCs/>
        </w:rPr>
        <w:t xml:space="preserve">(2 điểm)</w:t>
      </w:r>
    </w:p>
    <w:p>
      <w:pPr>
        <w:keepNext w:val="false"/>
        <w:spacing w:after="120" w:before="60"/>
        <w:jc w:val="both"/>
      </w:pPr>
      <w:r>
        <w:t xml:space="preserve">Thiết kế </w:t>
      </w:r>
      <w:r>
        <w:rPr>
          <w:rFonts w:ascii="Consolas" w:cs="Consolas" w:eastAsia="Consolas" w:hAnsi="Consolas"/>
          <w:sz w:val="19"/>
          <w:szCs w:val="19"/>
        </w:rPr>
        <w:t xml:space="preserve">IDiscountPolicy</w:t>
      </w:r>
      <w:r>
        <w:t xml:space="preserve"> với tối thiểu ba cài đặt:</w:t>
      </w:r>
    </w:p>
    <w:p>
      <w:pPr>
        <w:pStyle w:val="ListParagraph"/>
        <w:numPr>
          <w:ilvl w:val="0"/>
          <w:numId w:val="2"/>
        </w:numPr>
        <w:spacing w:after="40" w:before="40"/>
      </w:pPr>
      <w:r>
        <w:t xml:space="preserve">Sinh viên: giảm 10%</w:t>
      </w:r>
    </w:p>
    <w:p>
      <w:pPr>
        <w:pStyle w:val="ListParagraph"/>
        <w:numPr>
          <w:ilvl w:val="0"/>
          <w:numId w:val="2"/>
        </w:numPr>
        <w:spacing w:after="40" w:before="40"/>
      </w:pPr>
      <w:r>
        <w:t xml:space="preserve">Giảng viên và nhân viên: giảm 15%</w:t>
      </w:r>
    </w:p>
    <w:p>
      <w:pPr>
        <w:pStyle w:val="ListParagraph"/>
        <w:numPr>
          <w:ilvl w:val="0"/>
          <w:numId w:val="2"/>
        </w:numPr>
        <w:spacing w:after="40" w:before="40"/>
      </w:pPr>
      <w:r>
        <w:t xml:space="preserve">Combo: mua món chính kèm nước giảm 5.000đ</w:t>
      </w:r>
    </w:p>
    <w:p>
      <w:pPr>
        <w:keepNext w:val="false"/>
        <w:spacing w:after="120" w:before="60"/>
        <w:jc w:val="both"/>
      </w:pPr>
      <w:r>
        <w:t xml:space="preserve">Đăng ký toàn bộ chính sách vào container và cho phép áp dụng nhiều chính sách cùng lúc theo thứ tự ưu tiên. Ghi lại </w:t>
      </w:r>
      <w:r>
        <w:rPr>
          <w:rFonts w:ascii="Consolas" w:cs="Consolas" w:eastAsia="Consolas" w:hAnsi="Consolas"/>
          <w:sz w:val="19"/>
          <w:szCs w:val="19"/>
        </w:rPr>
        <w:t xml:space="preserve">DiscountPolicyLog</w:t>
      </w:r>
      <w:r>
        <w:t xml:space="preserve"> cho mỗi lần áp dụng.</w:t>
      </w:r>
    </w:p>
    <w:p>
      <w:pPr>
        <w:keepNext w:val="false"/>
        <w:spacing w:after="120" w:before="60"/>
        <w:jc w:val="both"/>
      </w:pPr>
      <w:r>
        <w:rPr>
          <w:b/>
          <w:bCs/>
        </w:rPr>
        <w:t xml:space="preserve">Điều kiện nghiệm thu:</w:t>
      </w:r>
      <w:r>
        <w:t xml:space="preserve"> giảng viên sẽ yêu cầu sinh viên thêm một chính sách thứ tư ngay tại buổi bảo vệ, ví dụ "giảm 20% cho hoá đơn sau 19h". Sinh viên chỉ được thêm file mới và một dòng đăng ký, không được sửa </w:t>
      </w:r>
      <w:r>
        <w:rPr>
          <w:rFonts w:ascii="Consolas" w:cs="Consolas" w:eastAsia="Consolas" w:hAnsi="Consolas"/>
          <w:sz w:val="19"/>
          <w:szCs w:val="19"/>
        </w:rPr>
        <w:t xml:space="preserve">OrderService</w:t>
      </w:r>
      <w:r>
        <w:t xml:space="preserve"> hay các chính sách cũ.</w:t>
      </w:r>
    </w:p>
    <w:p>
      <w:pPr>
        <w:keepNext/>
        <w:spacing w:after="100" w:before="300"/>
        <w:jc w:val="left"/>
      </w:pPr>
      <w:r>
        <w:rPr>
          <w:b/>
          <w:bCs/>
        </w:rPr>
        <w:t xml:space="preserve">YC3. Đảo ngược phụ thuộc cho kênh thông báo</w:t>
      </w:r>
      <w:r>
        <w:t xml:space="preserve"> </w:t>
      </w:r>
      <w:r>
        <w:rPr>
          <w:i/>
          <w:iCs/>
        </w:rPr>
        <w:t xml:space="preserve">(1.5 điểm)</w:t>
      </w:r>
    </w:p>
    <w:p>
      <w:pPr>
        <w:pStyle w:val="ListParagraph"/>
        <w:numPr>
          <w:ilvl w:val="0"/>
          <w:numId w:val="2"/>
        </w:numPr>
        <w:spacing w:after="40" w:before="40"/>
      </w:pPr>
      <w:r>
        <w:t xml:space="preserve">Định nghĩa </w:t>
      </w:r>
      <w:r>
        <w:rPr>
          <w:rFonts w:ascii="Consolas" w:cs="Consolas" w:eastAsia="Consolas" w:hAnsi="Consolas"/>
          <w:sz w:val="19"/>
          <w:szCs w:val="19"/>
        </w:rPr>
        <w:t xml:space="preserve">INotificationService</w:t>
      </w:r>
      <w:r>
        <w:t xml:space="preserve">, cài đặt ba phiên bản: ghi console, ghi file, và gửi email giả lập.</w:t>
      </w:r>
    </w:p>
    <w:p>
      <w:pPr>
        <w:pStyle w:val="ListParagraph"/>
        <w:numPr>
          <w:ilvl w:val="0"/>
          <w:numId w:val="2"/>
        </w:numPr>
        <w:spacing w:after="40" w:before="40"/>
      </w:pPr>
      <w:r>
        <w:rPr>
          <w:rFonts w:ascii="Consolas" w:cs="Consolas" w:eastAsia="Consolas" w:hAnsi="Consolas"/>
          <w:sz w:val="19"/>
          <w:szCs w:val="19"/>
        </w:rPr>
        <w:t xml:space="preserve">OrderService</w:t>
      </w:r>
      <w:r>
        <w:t xml:space="preserve"> chỉ biết tới interface.</w:t>
      </w:r>
    </w:p>
    <w:p>
      <w:pPr>
        <w:pStyle w:val="ListParagraph"/>
        <w:numPr>
          <w:ilvl w:val="0"/>
          <w:numId w:val="2"/>
        </w:numPr>
        <w:spacing w:after="40" w:before="40"/>
      </w:pPr>
      <w:r>
        <w:t xml:space="preserve">Chứng minh bằng cách đổi đúng một dòng đăng ký trong </w:t>
      </w:r>
      <w:r>
        <w:rPr>
          <w:rFonts w:ascii="Consolas" w:cs="Consolas" w:eastAsia="Consolas" w:hAnsi="Consolas"/>
          <w:sz w:val="19"/>
          <w:szCs w:val="19"/>
        </w:rPr>
        <w:t xml:space="preserve">Program.cs</w:t>
      </w:r>
      <w:r>
        <w:t xml:space="preserve"> để chuyển kênh thông báo, quay video hoặc chụp màn hình cả hai trạng thái.</w:t>
      </w:r>
    </w:p>
    <w:p>
      <w:pPr>
        <w:keepNext/>
        <w:spacing w:after="100" w:before="300"/>
        <w:jc w:val="left"/>
      </w:pPr>
      <w:r>
        <w:rPr>
          <w:b/>
          <w:bCs/>
        </w:rPr>
        <w:t xml:space="preserve">YC4. Service Lifetimes</w:t>
      </w:r>
      <w:r>
        <w:t xml:space="preserve"> </w:t>
      </w:r>
      <w:r>
        <w:rPr>
          <w:i/>
          <w:iCs/>
        </w:rPr>
        <w:t xml:space="preserve">(2 điểm)</w:t>
      </w:r>
    </w:p>
    <w:p>
      <w:pPr>
        <w:pStyle w:val="ListParagraph"/>
        <w:numPr>
          <w:ilvl w:val="0"/>
          <w:numId w:val="2"/>
        </w:numPr>
        <w:spacing w:after="40" w:before="40"/>
      </w:pPr>
      <w:r>
        <w:t xml:space="preserve">Thêm thuộc tính </w:t>
      </w:r>
      <w:r>
        <w:rPr>
          <w:rFonts w:ascii="Consolas" w:cs="Consolas" w:eastAsia="Consolas" w:hAnsi="Consolas"/>
          <w:sz w:val="19"/>
          <w:szCs w:val="19"/>
        </w:rPr>
        <w:t xml:space="preserve">InstanceId</w:t>
      </w:r>
      <w:r>
        <w:t xml:space="preserve"> kiểu </w:t>
      </w:r>
      <w:r>
        <w:rPr>
          <w:rFonts w:ascii="Consolas" w:cs="Consolas" w:eastAsia="Consolas" w:hAnsi="Consolas"/>
          <w:sz w:val="19"/>
          <w:szCs w:val="19"/>
        </w:rPr>
        <w:t xml:space="preserve">Guid</w:t>
      </w:r>
      <w:r>
        <w:t xml:space="preserve"> vào ba service. Đăng ký lần lượt Transient, Scoped, Singleton.</w:t>
      </w:r>
    </w:p>
    <w:p>
      <w:pPr>
        <w:pStyle w:val="ListParagraph"/>
        <w:numPr>
          <w:ilvl w:val="0"/>
          <w:numId w:val="2"/>
        </w:numPr>
        <w:spacing w:after="40" w:before="40"/>
      </w:pPr>
      <w:r>
        <w:t xml:space="preserve">Viết chức năng in ra </w:t>
      </w:r>
      <w:r>
        <w:rPr>
          <w:rFonts w:ascii="Consolas" w:cs="Consolas" w:eastAsia="Consolas" w:hAnsi="Consolas"/>
          <w:sz w:val="19"/>
          <w:szCs w:val="19"/>
        </w:rPr>
        <w:t xml:space="preserve">InstanceId</w:t>
      </w:r>
      <w:r>
        <w:t xml:space="preserve"> qua hai scope, mỗi scope lấy service hai lần. Giải thích bảng kết quả trong báo cáo.</w:t>
      </w:r>
    </w:p>
    <w:p>
      <w:pPr>
        <w:pStyle w:val="ListParagraph"/>
        <w:numPr>
          <w:ilvl w:val="0"/>
          <w:numId w:val="2"/>
        </w:numPr>
        <w:spacing w:after="40" w:before="40"/>
      </w:pPr>
      <w:r>
        <w:rPr>
          <w:b/>
          <w:bCs/>
        </w:rPr>
        <w:t xml:space="preserve">Cố tình tạo lỗi captive dependency</w:t>
      </w:r>
      <w:r>
        <w:t xml:space="preserve">: đăng ký một service chứa </w:t>
      </w:r>
      <w:r>
        <w:rPr>
          <w:rFonts w:ascii="Consolas" w:cs="Consolas" w:eastAsia="Consolas" w:hAnsi="Consolas"/>
          <w:sz w:val="19"/>
          <w:szCs w:val="19"/>
        </w:rPr>
        <w:t xml:space="preserve">DbContext</w:t>
      </w:r>
      <w:r>
        <w:t xml:space="preserve"> thành Singleton, chụp lại thông báo lỗi, rồi sửa và giải thích nguyên nhân.</w:t>
      </w:r>
    </w:p>
    <w:p>
      <w:pPr>
        <w:keepNext/>
        <w:spacing w:after="100" w:before="300"/>
        <w:jc w:val="left"/>
      </w:pPr>
      <w:r>
        <w:rPr>
          <w:b/>
          <w:bCs/>
        </w:rPr>
        <w:t xml:space="preserve">YC5. Bốn kiểu injection</w:t>
      </w:r>
      <w:r>
        <w:t xml:space="preserve"> </w:t>
      </w:r>
      <w:r>
        <w:rPr>
          <w:i/>
          <w:iCs/>
        </w:rPr>
        <w:t xml:space="preserve">(1.5 điểm)</w:t>
      </w:r>
    </w:p>
    <w:p>
      <w:pPr>
        <w:keepNext w:val="false"/>
        <w:spacing w:after="120" w:before="60"/>
        <w:jc w:val="both"/>
      </w:pPr>
      <w:r>
        <w:t xml:space="preserve">Trong </w:t>
      </w:r>
      <w:r>
        <w:rPr>
          <w:rFonts w:ascii="Consolas" w:cs="Consolas" w:eastAsia="Consolas" w:hAnsi="Consolas"/>
          <w:sz w:val="19"/>
          <w:szCs w:val="19"/>
        </w:rPr>
        <w:t xml:space="preserve">OrderService</w:t>
      </w:r>
      <w:r>
        <w:t xml:space="preserve">, sử dụng đồng thời:</w:t>
      </w:r>
    </w:p>
    <w:p>
      <w:pPr>
        <w:pStyle w:val="ListParagraph"/>
        <w:numPr>
          <w:ilvl w:val="0"/>
          <w:numId w:val="2"/>
        </w:numPr>
        <w:spacing w:after="40" w:before="40"/>
      </w:pPr>
      <w:r>
        <w:rPr>
          <w:b/>
          <w:bCs/>
        </w:rPr>
        <w:t xml:space="preserve">Constructor Injection</w:t>
      </w:r>
      <w:r>
        <w:t xml:space="preserve"> cho repository và chính sách giảm giá</w:t>
      </w:r>
    </w:p>
    <w:p>
      <w:pPr>
        <w:pStyle w:val="ListParagraph"/>
        <w:numPr>
          <w:ilvl w:val="0"/>
          <w:numId w:val="2"/>
        </w:numPr>
        <w:spacing w:after="40" w:before="40"/>
      </w:pPr>
      <w:r>
        <w:rPr>
          <w:b/>
          <w:bCs/>
        </w:rPr>
        <w:t xml:space="preserve">Property Injection</w:t>
      </w:r>
      <w:r>
        <w:t xml:space="preserve"> cho một logger kiểm toán không bắt buộc</w:t>
      </w:r>
    </w:p>
    <w:p>
      <w:pPr>
        <w:pStyle w:val="ListParagraph"/>
        <w:numPr>
          <w:ilvl w:val="0"/>
          <w:numId w:val="2"/>
        </w:numPr>
        <w:spacing w:after="40" w:before="40"/>
      </w:pPr>
      <w:r>
        <w:rPr>
          <w:b/>
          <w:bCs/>
        </w:rPr>
        <w:t xml:space="preserve">Method Injection</w:t>
      </w:r>
      <w:r>
        <w:t xml:space="preserve"> cho một service chỉ dùng trong thao tác xuất báo cáo</w:t>
      </w:r>
    </w:p>
    <w:p>
      <w:pPr>
        <w:pStyle w:val="ListParagraph"/>
        <w:numPr>
          <w:ilvl w:val="0"/>
          <w:numId w:val="2"/>
        </w:numPr>
        <w:spacing w:after="40" w:before="40"/>
      </w:pPr>
      <w:r>
        <w:rPr>
          <w:b/>
          <w:bCs/>
        </w:rPr>
        <w:t xml:space="preserve">Ambient Context</w:t>
      </w:r>
      <w:r>
        <w:t xml:space="preserve"> cho thông tin nhân viên đang thao tác, dùng </w:t>
      </w:r>
      <w:r>
        <w:rPr>
          <w:rFonts w:ascii="Consolas" w:cs="Consolas" w:eastAsia="Consolas" w:hAnsi="Consolas"/>
          <w:sz w:val="19"/>
          <w:szCs w:val="19"/>
        </w:rPr>
        <w:t xml:space="preserve">AsyncLocal</w:t>
      </w:r>
      <w:r>
        <w:t xml:space="preserve">, để không phải truyền tham số </w:t>
      </w:r>
      <w:r>
        <w:rPr>
          <w:rFonts w:ascii="Consolas" w:cs="Consolas" w:eastAsia="Consolas" w:hAnsi="Consolas"/>
          <w:sz w:val="19"/>
          <w:szCs w:val="19"/>
        </w:rPr>
        <w:t xml:space="preserve">Staff</w:t>
      </w:r>
      <w:r>
        <w:t xml:space="preserve"> qua mọi phương thức</w:t>
      </w:r>
    </w:p>
    <w:p>
      <w:pPr>
        <w:keepNext/>
        <w:spacing w:after="100" w:before="300"/>
        <w:jc w:val="left"/>
      </w:pPr>
      <w:r>
        <w:rPr>
          <w:b/>
          <w:bCs/>
        </w:rPr>
        <w:t xml:space="preserve">Câu hỏi lý thuyết</w:t>
      </w:r>
      <w:r>
        <w:t xml:space="preserve"> </w:t>
      </w:r>
      <w:r>
        <w:rPr>
          <w:i/>
          <w:iCs/>
        </w:rPr>
        <w:t xml:space="preserve">(1 điểm)</w:t>
      </w:r>
    </w:p>
    <w:p>
      <w:pPr>
        <w:pStyle w:val="ListParagraph"/>
        <w:numPr>
          <w:ilvl w:val="0"/>
          <w:numId w:val="3"/>
        </w:numPr>
        <w:spacing w:after="40" w:before="40"/>
      </w:pPr>
      <w:r>
        <w:t xml:space="preserve">Vì sao .NET ném ngoại lệ khi một Singleton phụ thuộc vào một Scoped, mà không phải ngược lại?</w:t>
      </w:r>
    </w:p>
    <w:p>
      <w:pPr>
        <w:pStyle w:val="ListParagraph"/>
        <w:numPr>
          <w:ilvl w:val="0"/>
          <w:numId w:val="3"/>
        </w:numPr>
        <w:spacing w:after="40" w:before="40"/>
      </w:pPr>
      <w:r>
        <w:t xml:space="preserve">Ambient Context bị nhiều tác giả xem là mẫu thiết kế nguy hiểm. Nêu hai nhược điểm và cho biết vì sao vẫn chấp nhận được trong tình huống ở YC5.</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Lab 03 — Dependency Injection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259"/>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03 — Dependency Injection</dc:title>
  <dc:creator>Trần Thị Tố Tâm</dc:creator>
  <dc:description>FCanteen — Hệ thống quản lý căng tin FPT University Đà Nẵng</dc:description>
  <cp:lastModifiedBy>Un-named</cp:lastModifiedBy>
  <cp:revision>1</cp:revision>
  <dcterms:created xsi:type="dcterms:W3CDTF">2026-09-10T04:37:41.314Z</dcterms:created>
  <dcterms:modified xsi:type="dcterms:W3CDTF">2026-09-10T04:37:41.314Z</dcterms:modified>
</cp:coreProperties>
</file>

<file path=docProps/custom.xml><?xml version="1.0" encoding="utf-8"?>
<Properties xmlns="http://schemas.openxmlformats.org/officeDocument/2006/custom-properties" xmlns:vt="http://schemas.openxmlformats.org/officeDocument/2006/docPropsVTypes"/>
</file>