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MusterKunde</w:t>
      </w:r>
    </w:p>
    <w:p>
      <w:r/>
      <w:r>
        <w:rPr>
          <w:b/>
        </w:rPr>
        <w:t>Projektnummer:</w:t>
      </w:r>
      <w:r>
        <w:t xml:space="preserve"> PROJ-1</w:t>
      </w:r>
    </w:p>
    <w:p>
      <w:r/>
      <w:r>
        <w:rPr>
          <w:b/>
        </w:rPr>
        <w:t>Bezeichnung:</w:t>
      </w:r>
      <w:r>
        <w:t xml:space="preserve"> Infra Analyse 2026</w:t>
      </w:r>
    </w:p>
    <w:p>
      <w:r/>
      <w:r>
        <w:rPr>
          <w:b/>
        </w:rPr>
        <w:t>Datum:</w:t>
      </w:r>
      <w:r>
        <w:t xml:space="preserve"> 11.08.2026</w:t>
      </w:r>
    </w:p>
    <w:p>
      <w:r/>
      <w:r>
        <w:rPr>
          <w:b/>
        </w:rPr>
        <w:t>Vertraulichkeitsstufe:</w:t>
      </w:r>
      <w:r>
        <w:t xml:space="preserve"> KUNDENTAUGLICH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r/>
      <w:r>
        <w:rPr>
          <w:b/>
        </w:rPr>
        <w:t>Geschäftszeiten:</w:t>
      </w:r>
      <w:r>
        <w:t xml:space="preserve"> Montag bis Sonntag, 08:00 - 17:00 Uhr</w:t>
      </w:r>
    </w:p>
    <w:p>
      <w:pPr>
        <w:pStyle w:val="Heading2"/>
      </w:pPr>
      <w:r>
        <w:t>2. Technische Infrastruktur und Fachkapitel</w:t>
      </w:r>
    </w:p>
    <w:p>
      <w:pPr>
        <w:pStyle w:val="Heading3"/>
      </w:pPr>
      <w:r>
        <w:t>Standort: Zentrale</w:t>
      </w:r>
    </w:p>
    <w:p>
      <w:pPr>
        <w:pStyle w:val="Heading2"/>
      </w:pPr>
      <w:r>
        <w:t>3. Übersichtstabellen Erfasster Systeme</w:t>
      </w:r>
    </w:p>
    <w:p>
      <w:pPr>
        <w:pStyle w:val="Heading3"/>
      </w:pPr>
      <w:r>
        <w:t>Übersicht: Firewall</w:t>
      </w:r>
    </w:p>
    <w:p>
      <w:r>
        <w:t>Keine Objekte erfasst.</w:t>
      </w:r>
    </w:p>
    <w:p>
      <w:pPr>
        <w:pStyle w:val="Heading2"/>
      </w:pPr>
      <w:r>
        <w:t>4. Executive Summary &amp; Bewertung der IT-Umgebung</w:t>
      </w:r>
    </w:p>
    <w:p>
      <w:r>
        <w:t>Visuelle Auswertung &amp; Executive Overview: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Gesamteinstufung:</w:t>
      </w:r>
      <w:r>
        <w:t xml:space="preserve"> Kritisch (11.5 %)</w:t>
      </w:r>
    </w:p>
    <w:p>
      <w:r/>
      <w:r>
        <w:rPr>
          <w:b/>
        </w:rPr>
        <w:t>Feldabdeckung:</w:t>
      </w:r>
      <w:r>
        <w:t xml:space="preserve"> 100.0 % | </w:t>
      </w:r>
      <w:r>
        <w:rPr>
          <w:b/>
        </w:rPr>
        <w:t>Bausteinabdeckung:</w:t>
      </w:r>
      <w:r>
        <w:t xml:space="preserve"> 100.0 %</w:t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0.0 / 55.0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Rechtliche Anforderungen</w:t>
            </w:r>
          </w:p>
        </w:tc>
        <w:tc>
          <w:tcPr>
            <w:tcW w:type="dxa" w:w="2160"/>
          </w:tcPr>
          <w:p>
            <w:r>
              <w:t>5.0 / 10.0</w:t>
            </w:r>
          </w:p>
        </w:tc>
        <w:tc>
          <w:tcPr>
            <w:tcW w:type="dxa" w:w="2160"/>
          </w:tcPr>
          <w:p>
            <w:r>
              <w:t>50.0 %</w:t>
            </w:r>
          </w:p>
        </w:tc>
        <w:tc>
          <w:tcPr>
            <w:tcW w:type="dxa" w:w="2160"/>
          </w:tcPr>
          <w:p>
            <w:r>
              <w:t>Ausreichend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0.0 / 20.0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10.0 / 45.0</w:t>
            </w:r>
          </w:p>
        </w:tc>
        <w:tc>
          <w:tcPr>
            <w:tcW w:type="dxa" w:w="2160"/>
          </w:tcPr>
          <w:p>
            <w:r>
              <w:t>22.2 %</w:t>
            </w:r>
          </w:p>
        </w:tc>
        <w:tc>
          <w:tcPr>
            <w:tcW w:type="dxa" w:w="2160"/>
          </w:tcPr>
          <w:p>
            <w:r>
              <w:t>Mangelhaft</w:t>
            </w:r>
          </w:p>
        </w:tc>
      </w:tr>
    </w:tbl>
    <w:p>
      <w:pPr>
        <w:pStyle w:val="Heading2"/>
      </w:pPr>
      <w:r>
        <w:t>5. Priorisierter Maßnahmenkatalog</w:t>
      </w:r>
    </w:p>
    <w:p>
      <w:pPr>
        <w:pStyle w:val="Heading3"/>
      </w:pPr>
      <w:r>
        <w:t>Umsetzungsstufe 1</w:t>
      </w:r>
    </w:p>
    <w:p>
      <w:r>
        <w:t>Keine Maßnahmen für diese Stufe zugeordnet.</w:t>
      </w:r>
    </w:p>
    <w:p>
      <w:pPr>
        <w:pStyle w:val="Heading3"/>
      </w:pPr>
      <w:r>
        <w:t>Umsetzungsstufe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Zeitaufwand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Maßnahme: Standort ohne redundante Internetanbindung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3</w:t>
      </w:r>
    </w:p>
    <w:p>
      <w:r>
        <w:t>Keine Maßnahmen für diese Stufe zugeordnet.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