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8FCDA4" w14:textId="77777777" w:rsidR="006A77B4" w:rsidRDefault="006A77B4" w:rsidP="006A77B4">
      <w:pPr>
        <w:pStyle w:val="Ttulo1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4B84AECA" w14:textId="77777777" w:rsidR="00F97288" w:rsidRDefault="00F97288" w:rsidP="00732089">
      <w:pPr>
        <w:spacing w:after="0" w:line="240" w:lineRule="auto"/>
        <w:ind w:firstLine="720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  <w:bookmarkStart w:id="0" w:name="_Hlk195730701"/>
      <w:r w:rsidRPr="00F97288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FACULDADE DE INFORMÁTICA E ADMINISTRAÇÃO PAULISTA</w:t>
      </w:r>
    </w:p>
    <w:bookmarkEnd w:id="0"/>
    <w:p w14:paraId="0D82E7BB" w14:textId="7825548B" w:rsidR="00732089" w:rsidRPr="00732089" w:rsidRDefault="00F97288" w:rsidP="00732089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97288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1</w:t>
      </w:r>
      <w:r w:rsidR="0064179D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TSCOB</w:t>
      </w:r>
      <w:r w:rsidR="00732089" w:rsidRPr="00732089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 xml:space="preserve"> </w:t>
      </w:r>
    </w:p>
    <w:p w14:paraId="7200A41B" w14:textId="77777777" w:rsidR="00732089" w:rsidRPr="00732089" w:rsidRDefault="00732089" w:rsidP="0073208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320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7320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</w:p>
    <w:p w14:paraId="2102CE24" w14:textId="1C43FEFC" w:rsidR="00222361" w:rsidRPr="00222361" w:rsidRDefault="00222361" w:rsidP="00732089">
      <w:pPr>
        <w:spacing w:after="0" w:line="240" w:lineRule="auto"/>
        <w:ind w:firstLine="720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</w:pPr>
      <w:r w:rsidRPr="00222361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HIAGO CEZAR RIBEIRO FIDALGO</w:t>
      </w:r>
    </w:p>
    <w:p w14:paraId="6CDA82A8" w14:textId="0FC82594" w:rsidR="00CD791C" w:rsidRDefault="00CD791C" w:rsidP="00732089">
      <w:pPr>
        <w:spacing w:after="0" w:line="240" w:lineRule="auto"/>
        <w:ind w:firstLine="720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</w:pPr>
      <w:r w:rsidRPr="00CD791C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ISACK RAFAEL LAGARES SANTOS</w:t>
      </w:r>
    </w:p>
    <w:p w14:paraId="546FF6EE" w14:textId="1E050CDC" w:rsidR="00CD791C" w:rsidRDefault="00CD791C" w:rsidP="00732089">
      <w:pPr>
        <w:spacing w:after="0" w:line="240" w:lineRule="auto"/>
        <w:ind w:firstLine="720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</w:pPr>
      <w:r w:rsidRPr="00CD791C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NICOLE LOURIVAL</w:t>
      </w:r>
    </w:p>
    <w:p w14:paraId="3F0E4D08" w14:textId="77777777" w:rsidR="00732089" w:rsidRDefault="00732089" w:rsidP="00732089">
      <w:pPr>
        <w:spacing w:after="0" w:line="240" w:lineRule="auto"/>
        <w:ind w:firstLine="720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</w:pPr>
      <w:r w:rsidRPr="00732089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TIPHANY NEMET MARTINS</w:t>
      </w:r>
    </w:p>
    <w:p w14:paraId="05ACE008" w14:textId="59BDAE06" w:rsidR="0079598B" w:rsidRPr="00732089" w:rsidRDefault="0079598B" w:rsidP="00732089">
      <w:pPr>
        <w:spacing w:after="0" w:line="240" w:lineRule="auto"/>
        <w:ind w:firstLine="720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</w:pPr>
      <w:r w:rsidRPr="0079598B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VINÍCIUS MUGNES FERREIRA VITORINO</w:t>
      </w:r>
    </w:p>
    <w:p w14:paraId="3B88E636" w14:textId="77777777" w:rsidR="00127510" w:rsidRDefault="00732089" w:rsidP="0012751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320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7320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</w:p>
    <w:p w14:paraId="2E2318E3" w14:textId="77777777" w:rsidR="00127510" w:rsidRDefault="00732089" w:rsidP="00127510">
      <w:pPr>
        <w:spacing w:after="24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</w:pPr>
      <w:r w:rsidRPr="007320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7320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</w:p>
    <w:p w14:paraId="791DADEA" w14:textId="3D7B868E" w:rsidR="00127510" w:rsidRDefault="00F455B5" w:rsidP="00F455B5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55B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 xml:space="preserve">PROGRAMA DE SUSTENTABILIDADE E RESPONSABILIDADE SOCIAL: </w:t>
      </w:r>
      <w:r w:rsidRPr="00F455B5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Implementação de Práticas Ambientais, Sociais e de Governança na Melhores Compras LTDA</w:t>
      </w:r>
      <w:r w:rsidR="00732089" w:rsidRPr="007320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="00732089" w:rsidRPr="007320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="00732089" w:rsidRPr="007320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="00732089" w:rsidRPr="007320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="00732089" w:rsidRPr="007320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="00732089" w:rsidRPr="007320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="00732089" w:rsidRPr="007320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="00732089" w:rsidRPr="007320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="00732089" w:rsidRPr="007320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</w:p>
    <w:p w14:paraId="44A10F61" w14:textId="0DF4884D" w:rsidR="00732089" w:rsidRDefault="00732089" w:rsidP="00127510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320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</w:p>
    <w:p w14:paraId="04FACD44" w14:textId="77777777" w:rsidR="00BD040F" w:rsidRDefault="00BD040F" w:rsidP="0073208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D4FA194" w14:textId="77777777" w:rsidR="00BD040F" w:rsidRDefault="00BD040F" w:rsidP="0073208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35978B7" w14:textId="77777777" w:rsidR="0064179D" w:rsidRDefault="0064179D" w:rsidP="0073208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F9EC792" w14:textId="77777777" w:rsidR="0064179D" w:rsidRDefault="0064179D" w:rsidP="0073208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EA5D442" w14:textId="77777777" w:rsidR="00BD040F" w:rsidRDefault="00BD040F" w:rsidP="0073208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A4DA065" w14:textId="77777777" w:rsidR="00485DE3" w:rsidRPr="00732089" w:rsidRDefault="00485DE3" w:rsidP="0073208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1D7E55C" w14:textId="67078C47" w:rsidR="00732089" w:rsidRPr="00732089" w:rsidRDefault="00127510" w:rsidP="00732089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São Paulo</w:t>
      </w:r>
      <w:r w:rsidR="00732089" w:rsidRPr="00732089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, SP</w:t>
      </w:r>
    </w:p>
    <w:p w14:paraId="7687517D" w14:textId="2F0EF113" w:rsidR="009D2AC6" w:rsidRDefault="00732089" w:rsidP="00485DE3">
      <w:pPr>
        <w:spacing w:after="0" w:line="240" w:lineRule="auto"/>
        <w:ind w:firstLine="720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</w:pPr>
      <w:r w:rsidRPr="00732089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202</w:t>
      </w:r>
      <w:r w:rsidR="0064179D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5</w:t>
      </w:r>
    </w:p>
    <w:p w14:paraId="3127F488" w14:textId="77777777" w:rsidR="00BD040F" w:rsidRDefault="00BD040F" w:rsidP="00732089">
      <w:pPr>
        <w:spacing w:after="0" w:line="240" w:lineRule="auto"/>
        <w:ind w:firstLine="720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</w:pPr>
    </w:p>
    <w:p w14:paraId="6B47C5A2" w14:textId="77777777" w:rsidR="00BD040F" w:rsidRPr="00222361" w:rsidRDefault="00BD040F" w:rsidP="00BD040F">
      <w:pPr>
        <w:spacing w:after="0" w:line="240" w:lineRule="auto"/>
        <w:ind w:firstLine="720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</w:pPr>
      <w:r w:rsidRPr="00222361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HIAGO CEZAR RIBEIRO FIDALGO</w:t>
      </w:r>
    </w:p>
    <w:p w14:paraId="3B75D163" w14:textId="77777777" w:rsidR="00BD040F" w:rsidRDefault="00BD040F" w:rsidP="00BD040F">
      <w:pPr>
        <w:spacing w:after="0" w:line="240" w:lineRule="auto"/>
        <w:ind w:firstLine="720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</w:pPr>
      <w:r w:rsidRPr="00CD791C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ISACK RAFAEL LAGARES SANTOS</w:t>
      </w:r>
    </w:p>
    <w:p w14:paraId="27DA7557" w14:textId="77777777" w:rsidR="00BD040F" w:rsidRDefault="00BD040F" w:rsidP="00BD040F">
      <w:pPr>
        <w:spacing w:after="0" w:line="240" w:lineRule="auto"/>
        <w:ind w:firstLine="720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</w:pPr>
      <w:r w:rsidRPr="00CD791C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NICOLE LOURIVAL</w:t>
      </w:r>
    </w:p>
    <w:p w14:paraId="02D4559D" w14:textId="77777777" w:rsidR="00BD040F" w:rsidRDefault="00BD040F" w:rsidP="00BD040F">
      <w:pPr>
        <w:spacing w:after="0" w:line="240" w:lineRule="auto"/>
        <w:ind w:firstLine="720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</w:pPr>
      <w:r w:rsidRPr="00732089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TIPHANY NEMET MARTINS</w:t>
      </w:r>
    </w:p>
    <w:p w14:paraId="26E514B2" w14:textId="77777777" w:rsidR="00BD040F" w:rsidRPr="00732089" w:rsidRDefault="00BD040F" w:rsidP="00BD040F">
      <w:pPr>
        <w:spacing w:after="0" w:line="240" w:lineRule="auto"/>
        <w:ind w:firstLine="720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</w:pPr>
      <w:r w:rsidRPr="0079598B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VINÍCIUS MUGNES FERREIRA VITORINO</w:t>
      </w:r>
    </w:p>
    <w:p w14:paraId="1D62438D" w14:textId="77777777" w:rsidR="00732089" w:rsidRPr="00732089" w:rsidRDefault="00732089" w:rsidP="00127510">
      <w:pPr>
        <w:spacing w:after="240" w:line="240" w:lineRule="auto"/>
        <w:ind w:left="7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320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7320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7320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7320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7320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7320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7320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</w:p>
    <w:p w14:paraId="192AC54F" w14:textId="416557BD" w:rsidR="00732089" w:rsidRPr="00732089" w:rsidRDefault="00127510" w:rsidP="00485DE3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bookmarkStart w:id="1" w:name="_Hlk195730789"/>
      <w:r w:rsidRPr="00127510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PROGRAMA DE SUSTENTABILIDADE E RESPONSABILIDADE SOCIAL</w:t>
      </w:r>
      <w:r w:rsidR="006F7E14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 xml:space="preserve">: </w:t>
      </w:r>
      <w:r w:rsidR="00F455B5" w:rsidRPr="00F455B5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Implementação de Práticas Ambientais, Sociais e de Governança na Melhores Compras LTDA</w:t>
      </w:r>
      <w:r w:rsidRPr="00F455B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bookmarkEnd w:id="1"/>
      <w:r w:rsidR="00732089" w:rsidRPr="007320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="00732089" w:rsidRPr="007320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="00732089" w:rsidRPr="007320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="00732089" w:rsidRPr="007320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</w:p>
    <w:p w14:paraId="18E037BA" w14:textId="1C2A2B3C" w:rsidR="00732089" w:rsidRPr="00732089" w:rsidRDefault="00732089" w:rsidP="00732089">
      <w:pPr>
        <w:spacing w:after="0" w:line="240" w:lineRule="auto"/>
        <w:ind w:left="43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32089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:lang w:eastAsia="pt-BR"/>
          <w14:ligatures w14:val="none"/>
        </w:rPr>
        <w:t xml:space="preserve">Trabalho </w:t>
      </w:r>
      <w:r w:rsidR="00FC2413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:lang w:eastAsia="pt-BR"/>
          <w14:ligatures w14:val="none"/>
        </w:rPr>
        <w:t xml:space="preserve">realizado </w:t>
      </w:r>
      <w:r w:rsidR="00FA6255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:lang w:eastAsia="pt-BR"/>
          <w14:ligatures w14:val="none"/>
        </w:rPr>
        <w:t xml:space="preserve">no </w:t>
      </w:r>
      <w:r w:rsidRPr="00732089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:lang w:eastAsia="pt-BR"/>
          <w14:ligatures w14:val="none"/>
        </w:rPr>
        <w:t xml:space="preserve">curso </w:t>
      </w:r>
      <w:r w:rsidR="00FA6255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:lang w:eastAsia="pt-BR"/>
          <w14:ligatures w14:val="none"/>
        </w:rPr>
        <w:t>de Data Science</w:t>
      </w:r>
      <w:r w:rsidRPr="00732089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:lang w:eastAsia="pt-BR"/>
          <w14:ligatures w14:val="none"/>
        </w:rPr>
        <w:t>, da</w:t>
      </w:r>
      <w:r w:rsidR="00FA6255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:lang w:eastAsia="pt-BR"/>
          <w14:ligatures w14:val="none"/>
        </w:rPr>
        <w:t xml:space="preserve"> </w:t>
      </w:r>
      <w:r w:rsidR="00FA6255" w:rsidRPr="00FA6255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:lang w:eastAsia="pt-BR"/>
          <w14:ligatures w14:val="none"/>
        </w:rPr>
        <w:t>Faculdade De Informática E Administração Paulista</w:t>
      </w:r>
      <w:r w:rsidRPr="00732089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:lang w:eastAsia="pt-BR"/>
          <w14:ligatures w14:val="none"/>
        </w:rPr>
        <w:t xml:space="preserve">, </w:t>
      </w:r>
      <w:r w:rsidR="006F7E14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:lang w:eastAsia="pt-BR"/>
          <w14:ligatures w14:val="none"/>
        </w:rPr>
        <w:t>c</w:t>
      </w:r>
      <w:r w:rsidR="006F7E14" w:rsidRPr="006F7E14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:lang w:eastAsia="pt-BR"/>
          <w14:ligatures w14:val="none"/>
        </w:rPr>
        <w:t>om o objetivo de implementar práticas ESG na empresa Melhores Compras</w:t>
      </w:r>
      <w:r w:rsidR="002A5253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:lang w:eastAsia="pt-BR"/>
          <w14:ligatures w14:val="none"/>
        </w:rPr>
        <w:t xml:space="preserve"> LTDA</w:t>
      </w:r>
      <w:r w:rsidR="006F7E14" w:rsidRPr="006F7E14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:lang w:eastAsia="pt-BR"/>
          <w14:ligatures w14:val="none"/>
        </w:rPr>
        <w:t>, como parte das atividades acadêmicas.</w:t>
      </w:r>
    </w:p>
    <w:p w14:paraId="6CC68DBE" w14:textId="77777777" w:rsidR="00732089" w:rsidRDefault="00732089" w:rsidP="0073208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320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</w:p>
    <w:p w14:paraId="35C4BAA6" w14:textId="77777777" w:rsidR="00732089" w:rsidRDefault="00732089" w:rsidP="0073208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91D1C4A" w14:textId="77777777" w:rsidR="00732089" w:rsidRDefault="00732089" w:rsidP="0073208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B32692C" w14:textId="77777777" w:rsidR="00732089" w:rsidRDefault="00732089" w:rsidP="0073208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AD188B4" w14:textId="77777777" w:rsidR="00732089" w:rsidRDefault="00732089" w:rsidP="0073208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EFB1C6E" w14:textId="77777777" w:rsidR="00732089" w:rsidRDefault="00732089" w:rsidP="0073208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258AD76" w14:textId="77777777" w:rsidR="00732089" w:rsidRDefault="00732089" w:rsidP="0073208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19139DD" w14:textId="77777777" w:rsidR="00732089" w:rsidRDefault="00732089" w:rsidP="0073208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DBD8D3D" w14:textId="77777777" w:rsidR="00485DE3" w:rsidRDefault="00485DE3" w:rsidP="0073208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6285C5F" w14:textId="77777777" w:rsidR="00732089" w:rsidRDefault="00732089" w:rsidP="0073208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F181041" w14:textId="77777777" w:rsidR="00732089" w:rsidRPr="00732089" w:rsidRDefault="00732089" w:rsidP="0073208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838B48D" w14:textId="12FDCA50" w:rsidR="00732089" w:rsidRPr="00732089" w:rsidRDefault="00732089" w:rsidP="0073208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São Paulo</w:t>
      </w:r>
      <w:r w:rsidRPr="00732089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, SP</w:t>
      </w:r>
    </w:p>
    <w:p w14:paraId="2D03D772" w14:textId="49924992" w:rsidR="006A77B4" w:rsidRDefault="00732089" w:rsidP="00732089">
      <w:pPr>
        <w:jc w:val="center"/>
      </w:pPr>
      <w:r w:rsidRPr="00732089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202</w:t>
      </w:r>
      <w:r w:rsidR="0064179D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pt-BR"/>
          <w14:ligatures w14:val="none"/>
        </w:rPr>
        <w:t>5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6731869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A7FA68" w14:textId="719C8A3F" w:rsidR="007757C5" w:rsidRDefault="007757C5" w:rsidP="007757C5">
          <w:pPr>
            <w:pStyle w:val="CabealhodoSumrio"/>
            <w:jc w:val="center"/>
            <w:rPr>
              <w:rFonts w:ascii="Arial" w:hAnsi="Arial" w:cs="Arial"/>
              <w:color w:val="auto"/>
              <w:sz w:val="24"/>
              <w:szCs w:val="24"/>
            </w:rPr>
          </w:pPr>
          <w:r w:rsidRPr="007757C5">
            <w:rPr>
              <w:rFonts w:ascii="Arial" w:hAnsi="Arial" w:cs="Arial"/>
              <w:color w:val="auto"/>
              <w:sz w:val="24"/>
              <w:szCs w:val="24"/>
            </w:rPr>
            <w:t>SUMÁRIO</w:t>
          </w:r>
        </w:p>
        <w:p w14:paraId="25324A36" w14:textId="77777777" w:rsidR="007757C5" w:rsidRPr="007757C5" w:rsidRDefault="007757C5" w:rsidP="007757C5">
          <w:pPr>
            <w:rPr>
              <w:lang w:eastAsia="pt-BR"/>
            </w:rPr>
          </w:pPr>
        </w:p>
        <w:p w14:paraId="60490841" w14:textId="398023EB" w:rsidR="0069748A" w:rsidRDefault="007757C5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785855" w:history="1">
            <w:r w:rsidR="0069748A" w:rsidRPr="000A097A">
              <w:rPr>
                <w:rStyle w:val="Hyperlink"/>
                <w:rFonts w:ascii="Arial" w:hAnsi="Arial" w:cs="Arial"/>
                <w:b/>
                <w:bCs/>
                <w:noProof/>
              </w:rPr>
              <w:t>1.</w:t>
            </w:r>
            <w:r w:rsidR="0069748A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="0069748A" w:rsidRPr="000A097A">
              <w:rPr>
                <w:rStyle w:val="Hyperlink"/>
                <w:rFonts w:ascii="Arial" w:hAnsi="Arial" w:cs="Arial"/>
                <w:b/>
                <w:bCs/>
                <w:noProof/>
              </w:rPr>
              <w:t>DIAGNÓSTICO INICIAL</w:t>
            </w:r>
            <w:r w:rsidR="0069748A">
              <w:rPr>
                <w:noProof/>
                <w:webHidden/>
              </w:rPr>
              <w:tab/>
            </w:r>
            <w:r w:rsidR="0069748A">
              <w:rPr>
                <w:noProof/>
                <w:webHidden/>
              </w:rPr>
              <w:fldChar w:fldCharType="begin"/>
            </w:r>
            <w:r w:rsidR="0069748A">
              <w:rPr>
                <w:noProof/>
                <w:webHidden/>
              </w:rPr>
              <w:instrText xml:space="preserve"> PAGEREF _Toc195785855 \h </w:instrText>
            </w:r>
            <w:r w:rsidR="0069748A">
              <w:rPr>
                <w:noProof/>
                <w:webHidden/>
              </w:rPr>
            </w:r>
            <w:r w:rsidR="0069748A">
              <w:rPr>
                <w:noProof/>
                <w:webHidden/>
              </w:rPr>
              <w:fldChar w:fldCharType="separate"/>
            </w:r>
            <w:r w:rsidR="000C4859">
              <w:rPr>
                <w:noProof/>
                <w:webHidden/>
              </w:rPr>
              <w:t>4</w:t>
            </w:r>
            <w:r w:rsidR="0069748A">
              <w:rPr>
                <w:noProof/>
                <w:webHidden/>
              </w:rPr>
              <w:fldChar w:fldCharType="end"/>
            </w:r>
          </w:hyperlink>
        </w:p>
        <w:p w14:paraId="6CCE964E" w14:textId="3F6CAE06" w:rsidR="0069748A" w:rsidRDefault="0069748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95785856" w:history="1">
            <w:r w:rsidRPr="000A097A">
              <w:rPr>
                <w:rStyle w:val="Hyperlink"/>
                <w:rFonts w:eastAsia="Times New Roman"/>
                <w:noProof/>
                <w:lang w:eastAsia="pt-BR"/>
              </w:rPr>
              <w:t>1.1</w:t>
            </w:r>
            <w:r w:rsidRPr="000A097A">
              <w:rPr>
                <w:rStyle w:val="Hyperlink"/>
                <w:rFonts w:eastAsia="Times New Roman"/>
                <w:b/>
                <w:bCs/>
                <w:noProof/>
                <w:lang w:eastAsia="pt-BR"/>
              </w:rPr>
              <w:t xml:space="preserve"> </w:t>
            </w:r>
            <w:r w:rsidRPr="000A097A">
              <w:rPr>
                <w:rStyle w:val="Hyperlink"/>
                <w:rFonts w:eastAsia="Times New Roman"/>
                <w:noProof/>
                <w:lang w:eastAsia="pt-BR"/>
              </w:rPr>
              <w:t>Social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_Toc195785856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485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90F5E" w14:textId="515D31C2" w:rsidR="0069748A" w:rsidRDefault="0069748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95785857" w:history="1">
            <w:r w:rsidRPr="000A097A">
              <w:rPr>
                <w:rStyle w:val="Hyperlink"/>
                <w:rFonts w:eastAsia="Times New Roman"/>
                <w:noProof/>
                <w:lang w:eastAsia="pt-BR"/>
              </w:rPr>
              <w:t>1.2</w:t>
            </w:r>
            <w:r w:rsidRPr="000A097A">
              <w:rPr>
                <w:rStyle w:val="Hyperlink"/>
                <w:rFonts w:eastAsia="Times New Roman"/>
                <w:b/>
                <w:bCs/>
                <w:noProof/>
                <w:lang w:eastAsia="pt-BR"/>
              </w:rPr>
              <w:t xml:space="preserve"> </w:t>
            </w:r>
            <w:r w:rsidRPr="000A097A">
              <w:rPr>
                <w:rStyle w:val="Hyperlink"/>
                <w:rFonts w:eastAsia="Times New Roman"/>
                <w:noProof/>
                <w:lang w:eastAsia="pt-BR"/>
              </w:rPr>
              <w:t>Governança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_Toc195785857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485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F6BAD" w14:textId="7351EBF6" w:rsidR="0069748A" w:rsidRDefault="0069748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95785858" w:history="1">
            <w:r w:rsidRPr="000A097A">
              <w:rPr>
                <w:rStyle w:val="Hyperlink"/>
                <w:rFonts w:eastAsia="Times New Roman"/>
                <w:noProof/>
                <w:bdr w:val="none" w:sz="0" w:space="0" w:color="auto" w:frame="1"/>
                <w:lang w:eastAsia="pt-BR"/>
              </w:rPr>
              <w:t>1.3</w:t>
            </w:r>
            <w:r w:rsidRPr="000A097A">
              <w:rPr>
                <w:rStyle w:val="Hyperlink"/>
                <w:rFonts w:eastAsia="Times New Roman"/>
                <w:b/>
                <w:bCs/>
                <w:noProof/>
                <w:bdr w:val="none" w:sz="0" w:space="0" w:color="auto" w:frame="1"/>
                <w:lang w:eastAsia="pt-BR"/>
              </w:rPr>
              <w:t xml:space="preserve"> </w:t>
            </w:r>
            <w:r w:rsidRPr="000A097A">
              <w:rPr>
                <w:rStyle w:val="Hyperlink"/>
                <w:rFonts w:eastAsia="Times New Roman"/>
                <w:noProof/>
                <w:bdr w:val="none" w:sz="0" w:space="0" w:color="auto" w:frame="1"/>
                <w:lang w:eastAsia="pt-BR"/>
              </w:rPr>
              <w:t>Ambiental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_Toc195785858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485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2C695" w14:textId="3DA5015F" w:rsidR="0069748A" w:rsidRDefault="0069748A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95785859" w:history="1">
            <w:r w:rsidRPr="000A097A">
              <w:rPr>
                <w:rStyle w:val="Hyperlink"/>
                <w:rFonts w:ascii="Arial" w:hAnsi="Arial" w:cs="Arial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0A097A">
              <w:rPr>
                <w:rStyle w:val="Hyperlink"/>
                <w:rFonts w:ascii="Arial" w:hAnsi="Arial" w:cs="Arial"/>
                <w:b/>
                <w:bCs/>
                <w:noProof/>
              </w:rPr>
              <w:t>DEFINIÇÃO DE METAS ESG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_Toc195785859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485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909FC" w14:textId="7254A049" w:rsidR="0069748A" w:rsidRDefault="0069748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95785860" w:history="1">
            <w:r w:rsidRPr="000A097A">
              <w:rPr>
                <w:rStyle w:val="Hyperlink"/>
                <w:rFonts w:eastAsia="Times New Roman"/>
                <w:noProof/>
                <w:lang w:eastAsia="pt-BR"/>
              </w:rPr>
              <w:t>2.1 Social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_Toc195785860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485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0E9CE" w14:textId="1C0FBD5B" w:rsidR="0069748A" w:rsidRDefault="0069748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95785861" w:history="1">
            <w:r w:rsidRPr="000A097A">
              <w:rPr>
                <w:rStyle w:val="Hyperlink"/>
                <w:rFonts w:eastAsia="Times New Roman"/>
                <w:noProof/>
                <w:lang w:eastAsia="pt-BR"/>
              </w:rPr>
              <w:t>2.2 Governança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_Toc195785861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485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654D5" w14:textId="0AA22B2C" w:rsidR="0069748A" w:rsidRDefault="0069748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95785862" w:history="1">
            <w:r w:rsidRPr="000A097A">
              <w:rPr>
                <w:rStyle w:val="Hyperlink"/>
                <w:rFonts w:eastAsia="Times New Roman"/>
                <w:noProof/>
                <w:bdr w:val="none" w:sz="0" w:space="0" w:color="auto" w:frame="1"/>
                <w:lang w:eastAsia="pt-BR"/>
              </w:rPr>
              <w:t>2.3 Ambiental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_Toc195785862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485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156C9" w14:textId="76AE9E87" w:rsidR="0069748A" w:rsidRDefault="0069748A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95785863" w:history="1">
            <w:r w:rsidRPr="000A097A">
              <w:rPr>
                <w:rStyle w:val="Hyperlink"/>
                <w:rFonts w:ascii="Arial" w:hAnsi="Arial" w:cs="Arial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0A097A">
              <w:rPr>
                <w:rStyle w:val="Hyperlink"/>
                <w:rFonts w:ascii="Arial" w:hAnsi="Arial" w:cs="Arial"/>
                <w:b/>
                <w:bCs/>
                <w:noProof/>
              </w:rPr>
              <w:t>IMPLEMENTAÇÃO DE INICIATIVAS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_Toc195785863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485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B039D" w14:textId="5EB3B630" w:rsidR="0069748A" w:rsidRDefault="0069748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95785864" w:history="1">
            <w:r w:rsidRPr="000A097A">
              <w:rPr>
                <w:rStyle w:val="Hyperlink"/>
                <w:rFonts w:cs="Arial"/>
                <w:noProof/>
              </w:rPr>
              <w:t>3.1 Social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_Toc195785864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485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6400D" w14:textId="41FFC659" w:rsidR="0069748A" w:rsidRDefault="0069748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95785865" w:history="1">
            <w:r w:rsidRPr="000A097A">
              <w:rPr>
                <w:rStyle w:val="Hyperlink"/>
                <w:rFonts w:cs="Arial"/>
                <w:noProof/>
              </w:rPr>
              <w:t>3.2 Governança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_Toc195785865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485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41E65" w14:textId="35F9C3B4" w:rsidR="0069748A" w:rsidRDefault="0069748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95785866" w:history="1">
            <w:r w:rsidRPr="000A097A">
              <w:rPr>
                <w:rStyle w:val="Hyperlink"/>
                <w:rFonts w:cs="Arial"/>
                <w:noProof/>
              </w:rPr>
              <w:t>3.3 Ambiental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_Toc195785866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485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EFA35" w14:textId="22DCA308" w:rsidR="0069748A" w:rsidRDefault="0069748A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95785867" w:history="1">
            <w:r w:rsidRPr="000A097A">
              <w:rPr>
                <w:rStyle w:val="Hyperlink"/>
                <w:rFonts w:ascii="Arial" w:hAnsi="Arial" w:cs="Arial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0A097A">
              <w:rPr>
                <w:rStyle w:val="Hyperlink"/>
                <w:rFonts w:ascii="Arial" w:hAnsi="Arial" w:cs="Arial"/>
                <w:b/>
                <w:bCs/>
                <w:noProof/>
              </w:rPr>
              <w:t>MONITORAMENTO E RELATÓRIOS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_Toc195785867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485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1A437" w14:textId="64D2B13D" w:rsidR="0069748A" w:rsidRDefault="0069748A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95785868" w:history="1">
            <w:r w:rsidRPr="000A097A">
              <w:rPr>
                <w:rStyle w:val="Hyperlink"/>
                <w:rFonts w:ascii="Arial" w:hAnsi="Arial" w:cs="Arial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0A097A">
              <w:rPr>
                <w:rStyle w:val="Hyperlink"/>
                <w:rFonts w:ascii="Arial" w:hAnsi="Arial" w:cs="Arial"/>
                <w:b/>
                <w:bCs/>
                <w:noProof/>
              </w:rPr>
              <w:t>ENGAJAMENTO E COMUNICAÇÃO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_Toc195785868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485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5871B" w14:textId="7E6187EE" w:rsidR="0069748A" w:rsidRDefault="0069748A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95785869" w:history="1">
            <w:r w:rsidRPr="000A097A">
              <w:rPr>
                <w:rStyle w:val="Hyperlink"/>
                <w:rFonts w:ascii="Arial" w:hAnsi="Arial" w:cs="Arial"/>
                <w:b/>
                <w:bCs/>
                <w:noProof/>
              </w:rPr>
              <w:t>6.</w:t>
            </w:r>
            <w:r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0A097A">
              <w:rPr>
                <w:rStyle w:val="Hyperlink"/>
                <w:rFonts w:ascii="Arial" w:hAnsi="Arial" w:cs="Arial"/>
                <w:b/>
                <w:bCs/>
                <w:noProof/>
              </w:rPr>
              <w:t>BENEFÍCIOS ESPERADOS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_Toc195785869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485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CE854" w14:textId="2A2B798D" w:rsidR="0069748A" w:rsidRDefault="0069748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95785870" w:history="1">
            <w:r w:rsidRPr="000A097A">
              <w:rPr>
                <w:rStyle w:val="Hyperlink"/>
                <w:rFonts w:eastAsia="Times New Roman"/>
                <w:noProof/>
                <w:lang w:eastAsia="pt-BR"/>
              </w:rPr>
              <w:t>6.1 Social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_Toc195785870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485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9D055" w14:textId="7B31FDBA" w:rsidR="0069748A" w:rsidRDefault="0069748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95785871" w:history="1">
            <w:r w:rsidRPr="000A097A">
              <w:rPr>
                <w:rStyle w:val="Hyperlink"/>
                <w:rFonts w:eastAsia="Times New Roman"/>
                <w:noProof/>
                <w:lang w:eastAsia="pt-BR"/>
              </w:rPr>
              <w:t>6.2 Governança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_Toc195785871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485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A2358" w14:textId="6C12891C" w:rsidR="0069748A" w:rsidRDefault="0069748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95785872" w:history="1">
            <w:r w:rsidRPr="000A097A">
              <w:rPr>
                <w:rStyle w:val="Hyperlink"/>
                <w:rFonts w:eastAsia="Times New Roman"/>
                <w:noProof/>
                <w:lang w:eastAsia="pt-BR"/>
              </w:rPr>
              <w:t>6.3 Ambiental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_Toc195785872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485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E59FA" w14:textId="7DFAD855" w:rsidR="007757C5" w:rsidRDefault="007757C5">
          <w:r>
            <w:rPr>
              <w:b/>
              <w:bCs/>
            </w:rPr>
            <w:fldChar w:fldCharType="end"/>
          </w:r>
        </w:p>
      </w:sdtContent>
    </w:sdt>
    <w:p w14:paraId="7AF60AE3" w14:textId="77777777" w:rsidR="006A77B4" w:rsidRDefault="006A77B4" w:rsidP="006A77B4"/>
    <w:p w14:paraId="1DDE2ECD" w14:textId="77777777" w:rsidR="006A77B4" w:rsidRDefault="006A77B4" w:rsidP="006A77B4"/>
    <w:p w14:paraId="3932D999" w14:textId="77777777" w:rsidR="006A77B4" w:rsidRDefault="006A77B4" w:rsidP="006A77B4"/>
    <w:p w14:paraId="1E100C35" w14:textId="77777777" w:rsidR="006A77B4" w:rsidRDefault="006A77B4" w:rsidP="006A77B4"/>
    <w:p w14:paraId="695ED8A3" w14:textId="77777777" w:rsidR="006A77B4" w:rsidRDefault="006A77B4" w:rsidP="006A77B4"/>
    <w:p w14:paraId="6DF2D5A1" w14:textId="77777777" w:rsidR="006A77B4" w:rsidRDefault="006A77B4" w:rsidP="006A77B4"/>
    <w:p w14:paraId="7CAADEF2" w14:textId="77777777" w:rsidR="006A77B4" w:rsidRDefault="006A77B4" w:rsidP="006A77B4"/>
    <w:p w14:paraId="75F7F466" w14:textId="77777777" w:rsidR="006A77B4" w:rsidRDefault="006A77B4" w:rsidP="006A77B4"/>
    <w:p w14:paraId="6092FF7B" w14:textId="77777777" w:rsidR="006A77B4" w:rsidRDefault="006A77B4" w:rsidP="006A77B4"/>
    <w:p w14:paraId="360ED784" w14:textId="77777777" w:rsidR="006A77B4" w:rsidRDefault="006A77B4" w:rsidP="006A77B4"/>
    <w:p w14:paraId="1A6521EB" w14:textId="77777777" w:rsidR="006A77B4" w:rsidRDefault="006A77B4" w:rsidP="006A77B4"/>
    <w:p w14:paraId="1D681B3A" w14:textId="77777777" w:rsidR="006A77B4" w:rsidRDefault="006A77B4" w:rsidP="006A77B4"/>
    <w:p w14:paraId="378506DC" w14:textId="77777777" w:rsidR="006A77B4" w:rsidRDefault="006A77B4" w:rsidP="006A77B4"/>
    <w:p w14:paraId="6C8A475E" w14:textId="1555C17A" w:rsidR="00A70B3E" w:rsidRDefault="00A70B3E" w:rsidP="006A77B4">
      <w:pPr>
        <w:sectPr w:rsidR="00A70B3E" w:rsidSect="00C37C15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14F0F617" w14:textId="77777777" w:rsidR="00732089" w:rsidRPr="006A77B4" w:rsidRDefault="00732089" w:rsidP="006A77B4"/>
    <w:p w14:paraId="52CEE7B5" w14:textId="53F921BA" w:rsidR="00275E91" w:rsidRPr="0017125B" w:rsidRDefault="00275E91" w:rsidP="00275E91">
      <w:pPr>
        <w:pStyle w:val="Ttulo1"/>
        <w:numPr>
          <w:ilvl w:val="0"/>
          <w:numId w:val="3"/>
        </w:numPr>
        <w:ind w:left="357" w:hanging="357"/>
        <w:rPr>
          <w:rFonts w:ascii="Arial" w:hAnsi="Arial" w:cs="Arial"/>
          <w:b/>
          <w:bCs/>
          <w:color w:val="auto"/>
          <w:sz w:val="24"/>
          <w:szCs w:val="24"/>
        </w:rPr>
      </w:pPr>
      <w:bookmarkStart w:id="2" w:name="_Toc195785855"/>
      <w:r w:rsidRPr="0017125B">
        <w:rPr>
          <w:rFonts w:ascii="Arial" w:hAnsi="Arial" w:cs="Arial"/>
          <w:b/>
          <w:bCs/>
          <w:color w:val="auto"/>
          <w:sz w:val="24"/>
          <w:szCs w:val="24"/>
        </w:rPr>
        <w:t>DIAGN</w:t>
      </w:r>
      <w:r w:rsidR="003C66D7" w:rsidRPr="0017125B">
        <w:rPr>
          <w:rFonts w:ascii="Arial" w:hAnsi="Arial" w:cs="Arial"/>
          <w:b/>
          <w:bCs/>
          <w:color w:val="auto"/>
          <w:sz w:val="24"/>
          <w:szCs w:val="24"/>
        </w:rPr>
        <w:t>Ó</w:t>
      </w:r>
      <w:r w:rsidRPr="0017125B">
        <w:rPr>
          <w:rFonts w:ascii="Arial" w:hAnsi="Arial" w:cs="Arial"/>
          <w:b/>
          <w:bCs/>
          <w:color w:val="auto"/>
          <w:sz w:val="24"/>
          <w:szCs w:val="24"/>
        </w:rPr>
        <w:t>STICO INICIAL</w:t>
      </w:r>
      <w:bookmarkEnd w:id="2"/>
    </w:p>
    <w:p w14:paraId="31E39171" w14:textId="77777777" w:rsidR="00275E91" w:rsidRPr="00275E91" w:rsidRDefault="00275E91" w:rsidP="00275E91"/>
    <w:p w14:paraId="78297499" w14:textId="389F6D31" w:rsidR="003B7DCE" w:rsidRPr="0076269F" w:rsidRDefault="003B7DCE" w:rsidP="0068012A">
      <w:pPr>
        <w:pStyle w:val="Ttulo2"/>
        <w:rPr>
          <w:rFonts w:eastAsia="Times New Roman"/>
          <w:lang w:eastAsia="pt-BR"/>
        </w:rPr>
      </w:pPr>
      <w:r>
        <w:rPr>
          <w:rFonts w:eastAsia="Times New Roman"/>
          <w:b/>
          <w:bCs/>
          <w:lang w:eastAsia="pt-BR"/>
        </w:rPr>
        <w:t xml:space="preserve"> </w:t>
      </w:r>
      <w:bookmarkStart w:id="3" w:name="_Toc195785856"/>
      <w:r w:rsidR="0068012A" w:rsidRPr="0068012A">
        <w:rPr>
          <w:rFonts w:eastAsia="Times New Roman"/>
          <w:lang w:eastAsia="pt-BR"/>
        </w:rPr>
        <w:t>1.1</w:t>
      </w:r>
      <w:r w:rsidR="0068012A">
        <w:rPr>
          <w:rFonts w:eastAsia="Times New Roman"/>
          <w:b/>
          <w:bCs/>
          <w:lang w:eastAsia="pt-BR"/>
        </w:rPr>
        <w:t xml:space="preserve"> </w:t>
      </w:r>
      <w:r w:rsidR="00275E91" w:rsidRPr="0076269F">
        <w:rPr>
          <w:rFonts w:eastAsia="Times New Roman"/>
          <w:lang w:eastAsia="pt-BR"/>
        </w:rPr>
        <w:t>Social</w:t>
      </w:r>
      <w:bookmarkEnd w:id="3"/>
    </w:p>
    <w:p w14:paraId="3B92D2D1" w14:textId="3EC75F90" w:rsidR="003B7DCE" w:rsidRPr="003C66D7" w:rsidRDefault="00ED4D44" w:rsidP="002C7D81">
      <w:pPr>
        <w:pStyle w:val="PargrafodaLista"/>
        <w:numPr>
          <w:ilvl w:val="0"/>
          <w:numId w:val="19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</w:t>
      </w:r>
      <w:r w:rsidRPr="00ED4D4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nalisar as condições de trabalho, políticas de inclusão e diversidade, e o impacto social das operações da empresa.</w:t>
      </w:r>
    </w:p>
    <w:p w14:paraId="7F57C5CF" w14:textId="77777777" w:rsidR="00275E91" w:rsidRPr="00275E91" w:rsidRDefault="00275E91" w:rsidP="002C7D81">
      <w:pPr>
        <w:spacing w:after="0" w:line="360" w:lineRule="auto"/>
        <w:jc w:val="both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503B6553" w14:textId="5F4FE367" w:rsidR="003B7DCE" w:rsidRPr="0076269F" w:rsidRDefault="00275E91" w:rsidP="0068012A">
      <w:pPr>
        <w:pStyle w:val="Ttulo2"/>
        <w:rPr>
          <w:rFonts w:eastAsia="Times New Roman"/>
          <w:lang w:eastAsia="pt-BR"/>
        </w:rPr>
      </w:pPr>
      <w:r w:rsidRPr="003B7DCE">
        <w:rPr>
          <w:rFonts w:eastAsia="Times New Roman"/>
          <w:b/>
          <w:bCs/>
          <w:lang w:eastAsia="pt-BR"/>
        </w:rPr>
        <w:t xml:space="preserve"> </w:t>
      </w:r>
      <w:bookmarkStart w:id="4" w:name="_Toc195785857"/>
      <w:r w:rsidR="0068012A" w:rsidRPr="0068012A">
        <w:rPr>
          <w:rFonts w:eastAsia="Times New Roman"/>
          <w:lang w:eastAsia="pt-BR"/>
        </w:rPr>
        <w:t>1.2</w:t>
      </w:r>
      <w:r w:rsidR="0068012A">
        <w:rPr>
          <w:rFonts w:eastAsia="Times New Roman"/>
          <w:b/>
          <w:bCs/>
          <w:lang w:eastAsia="pt-BR"/>
        </w:rPr>
        <w:t xml:space="preserve"> </w:t>
      </w:r>
      <w:r w:rsidRPr="0076269F">
        <w:rPr>
          <w:rFonts w:eastAsia="Times New Roman"/>
          <w:lang w:eastAsia="pt-BR"/>
        </w:rPr>
        <w:t>Governança</w:t>
      </w:r>
      <w:bookmarkEnd w:id="4"/>
    </w:p>
    <w:p w14:paraId="57610845" w14:textId="6FDFF37A" w:rsidR="00275E91" w:rsidRPr="003C66D7" w:rsidRDefault="00ED4D44" w:rsidP="003B7DCE">
      <w:pPr>
        <w:pStyle w:val="PargrafodaLista"/>
        <w:numPr>
          <w:ilvl w:val="0"/>
          <w:numId w:val="4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</w:t>
      </w:r>
      <w:r w:rsidR="00275E91" w:rsidRPr="003C66D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evisar as práticas de transparência, ética empresarial e combate à corrupção.</w:t>
      </w:r>
    </w:p>
    <w:p w14:paraId="445E342C" w14:textId="77777777" w:rsidR="00275E91" w:rsidRPr="00275E91" w:rsidRDefault="00275E91" w:rsidP="003B7DCE">
      <w:pPr>
        <w:spacing w:after="0" w:line="360" w:lineRule="auto"/>
        <w:jc w:val="both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50FF335E" w14:textId="65447702" w:rsidR="003B7DCE" w:rsidRPr="0076269F" w:rsidRDefault="0067761E" w:rsidP="0068012A">
      <w:pPr>
        <w:pStyle w:val="Ttulo2"/>
      </w:pPr>
      <w:r>
        <w:rPr>
          <w:rFonts w:eastAsia="Times New Roman"/>
          <w:b/>
          <w:bCs/>
          <w:bdr w:val="none" w:sz="0" w:space="0" w:color="auto" w:frame="1"/>
          <w:lang w:eastAsia="pt-BR"/>
        </w:rPr>
        <w:t xml:space="preserve"> </w:t>
      </w:r>
      <w:bookmarkStart w:id="5" w:name="_Toc195785858"/>
      <w:r w:rsidR="0068012A" w:rsidRPr="0068012A">
        <w:rPr>
          <w:rFonts w:eastAsia="Times New Roman"/>
          <w:bdr w:val="none" w:sz="0" w:space="0" w:color="auto" w:frame="1"/>
          <w:lang w:eastAsia="pt-BR"/>
        </w:rPr>
        <w:t>1.3</w:t>
      </w:r>
      <w:r w:rsidR="0068012A">
        <w:rPr>
          <w:rFonts w:eastAsia="Times New Roman"/>
          <w:b/>
          <w:bCs/>
          <w:bdr w:val="none" w:sz="0" w:space="0" w:color="auto" w:frame="1"/>
          <w:lang w:eastAsia="pt-BR"/>
        </w:rPr>
        <w:t xml:space="preserve"> </w:t>
      </w:r>
      <w:r w:rsidR="00275E91" w:rsidRPr="0076269F">
        <w:rPr>
          <w:rFonts w:eastAsia="Times New Roman"/>
          <w:bdr w:val="none" w:sz="0" w:space="0" w:color="auto" w:frame="1"/>
          <w:lang w:eastAsia="pt-BR"/>
        </w:rPr>
        <w:t>Ambiental</w:t>
      </w:r>
      <w:bookmarkEnd w:id="5"/>
    </w:p>
    <w:p w14:paraId="5FAD7BFD" w14:textId="57067BAD" w:rsidR="00882396" w:rsidRPr="00882396" w:rsidRDefault="00D50A8C" w:rsidP="002C7D81">
      <w:pPr>
        <w:pStyle w:val="PargrafodaLista"/>
        <w:numPr>
          <w:ilvl w:val="0"/>
          <w:numId w:val="4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kern w:val="0"/>
          <w:sz w:val="24"/>
          <w:szCs w:val="24"/>
          <w:bdr w:val="none" w:sz="0" w:space="0" w:color="auto" w:frame="1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Verificar</w:t>
      </w:r>
      <w:r w:rsidR="00882396" w:rsidRPr="00882396">
        <w:rPr>
          <w:rFonts w:ascii="Arial" w:eastAsia="Times New Roman" w:hAnsi="Arial" w:cs="Arial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 xml:space="preserve"> a gestão de resíduos da empresa, incluindo reciclagem e disposição correta de materiais</w:t>
      </w:r>
      <w:r w:rsidR="00882396">
        <w:rPr>
          <w:rFonts w:ascii="Arial" w:eastAsia="Times New Roman" w:hAnsi="Arial" w:cs="Arial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; a</w:t>
      </w:r>
      <w:r w:rsidR="00882396" w:rsidRPr="00882396">
        <w:rPr>
          <w:rFonts w:ascii="Arial" w:eastAsia="Times New Roman" w:hAnsi="Arial" w:cs="Arial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valiar as emissões de gases de efeito estufa e a eficiência energética das operações</w:t>
      </w:r>
      <w:r w:rsidR="00882396">
        <w:rPr>
          <w:rFonts w:ascii="Arial" w:eastAsia="Times New Roman" w:hAnsi="Arial" w:cs="Arial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; e</w:t>
      </w:r>
      <w:r w:rsidR="00882396" w:rsidRPr="00882396">
        <w:rPr>
          <w:rFonts w:ascii="Arial" w:eastAsia="Times New Roman" w:hAnsi="Arial" w:cs="Arial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xaminar o uso de recursos naturais, como água e materiais, e o impacto nas comunidades locais e no ecossistema.</w:t>
      </w:r>
    </w:p>
    <w:p w14:paraId="3E8AE94F" w14:textId="77777777" w:rsidR="008D06F8" w:rsidRPr="00A53E6E" w:rsidRDefault="008D06F8" w:rsidP="008D06F8">
      <w:pPr>
        <w:pStyle w:val="PargrafodaLista"/>
        <w:spacing w:after="0" w:line="360" w:lineRule="auto"/>
        <w:ind w:left="360"/>
        <w:textAlignment w:val="baseline"/>
      </w:pPr>
    </w:p>
    <w:p w14:paraId="5AE2A750" w14:textId="53FC8B4C" w:rsidR="008D06F8" w:rsidRDefault="007666E5" w:rsidP="008D06F8">
      <w:pPr>
        <w:pStyle w:val="Ttulo1"/>
        <w:numPr>
          <w:ilvl w:val="0"/>
          <w:numId w:val="3"/>
        </w:numPr>
        <w:ind w:left="357" w:hanging="357"/>
        <w:rPr>
          <w:rFonts w:ascii="Arial" w:hAnsi="Arial" w:cs="Arial"/>
          <w:b/>
          <w:bCs/>
          <w:color w:val="auto"/>
          <w:sz w:val="24"/>
          <w:szCs w:val="24"/>
        </w:rPr>
      </w:pPr>
      <w:bookmarkStart w:id="6" w:name="_Toc195785859"/>
      <w:r w:rsidRPr="007666E5">
        <w:rPr>
          <w:rFonts w:ascii="Arial" w:hAnsi="Arial" w:cs="Arial"/>
          <w:b/>
          <w:bCs/>
          <w:color w:val="auto"/>
          <w:sz w:val="24"/>
          <w:szCs w:val="24"/>
        </w:rPr>
        <w:t>DEFINIÇÃO DE METAS ESG</w:t>
      </w:r>
      <w:bookmarkEnd w:id="6"/>
    </w:p>
    <w:p w14:paraId="079F598F" w14:textId="77777777" w:rsidR="000E76E2" w:rsidRPr="000E76E2" w:rsidRDefault="000E76E2" w:rsidP="000E76E2"/>
    <w:p w14:paraId="2043F42A" w14:textId="5F167005" w:rsidR="000E76E2" w:rsidRDefault="00900DD1" w:rsidP="0068012A">
      <w:pPr>
        <w:pStyle w:val="Ttulo2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 xml:space="preserve"> </w:t>
      </w:r>
      <w:bookmarkStart w:id="7" w:name="_Toc195785860"/>
      <w:r w:rsidR="0068012A">
        <w:rPr>
          <w:rFonts w:eastAsia="Times New Roman"/>
          <w:lang w:eastAsia="pt-BR"/>
        </w:rPr>
        <w:t xml:space="preserve">2.1 </w:t>
      </w:r>
      <w:r w:rsidR="000E76E2" w:rsidRPr="00900DD1">
        <w:rPr>
          <w:rFonts w:eastAsia="Times New Roman"/>
          <w:lang w:eastAsia="pt-BR"/>
        </w:rPr>
        <w:t>Social</w:t>
      </w:r>
      <w:bookmarkEnd w:id="7"/>
    </w:p>
    <w:p w14:paraId="7FB154AE" w14:textId="77777777" w:rsidR="00900DD1" w:rsidRPr="00900DD1" w:rsidRDefault="00900DD1" w:rsidP="00900DD1">
      <w:pPr>
        <w:pStyle w:val="PargrafodaLista"/>
        <w:spacing w:after="150" w:line="330" w:lineRule="atLeast"/>
        <w:ind w:left="360"/>
        <w:jc w:val="both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69FABD1B" w14:textId="77777777" w:rsidR="000E76E2" w:rsidRDefault="000E76E2" w:rsidP="00900DD1">
      <w:pPr>
        <w:pStyle w:val="PargrafodaLista"/>
        <w:numPr>
          <w:ilvl w:val="0"/>
          <w:numId w:val="11"/>
        </w:numPr>
        <w:spacing w:after="150" w:line="330" w:lineRule="atLeast"/>
        <w:jc w:val="both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00DD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Aumentar a diversidade e inclusão no ambiente de trabalho, estabelecendo metas de contratação para minorias;</w:t>
      </w:r>
    </w:p>
    <w:p w14:paraId="3694C925" w14:textId="77777777" w:rsidR="00900DD1" w:rsidRPr="00900DD1" w:rsidRDefault="00900DD1" w:rsidP="00900DD1">
      <w:pPr>
        <w:pStyle w:val="PargrafodaLista"/>
        <w:spacing w:after="150" w:line="330" w:lineRule="atLeast"/>
        <w:ind w:left="1080"/>
        <w:jc w:val="both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5335AA72" w14:textId="77777777" w:rsidR="000E76E2" w:rsidRPr="00900DD1" w:rsidRDefault="000E76E2" w:rsidP="00900DD1">
      <w:pPr>
        <w:pStyle w:val="PargrafodaLista"/>
        <w:numPr>
          <w:ilvl w:val="0"/>
          <w:numId w:val="11"/>
        </w:numPr>
        <w:spacing w:after="150" w:line="330" w:lineRule="atLeast"/>
        <w:jc w:val="both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00DD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Investir em programas de desenvolvimento comunitário, como educação e saúde.</w:t>
      </w:r>
    </w:p>
    <w:p w14:paraId="00342874" w14:textId="77777777" w:rsidR="000E76E2" w:rsidRPr="000E76E2" w:rsidRDefault="000E76E2" w:rsidP="000E76E2">
      <w:pPr>
        <w:spacing w:after="0" w:line="240" w:lineRule="auto"/>
        <w:ind w:left="1077"/>
        <w:jc w:val="both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4CD8B7FF" w14:textId="70065287" w:rsidR="000E76E2" w:rsidRDefault="00900DD1" w:rsidP="0068012A">
      <w:pPr>
        <w:pStyle w:val="Ttulo2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 xml:space="preserve"> </w:t>
      </w:r>
      <w:bookmarkStart w:id="8" w:name="_Toc195785861"/>
      <w:r w:rsidR="0068012A">
        <w:rPr>
          <w:rFonts w:eastAsia="Times New Roman"/>
          <w:lang w:eastAsia="pt-BR"/>
        </w:rPr>
        <w:t xml:space="preserve">2.2 </w:t>
      </w:r>
      <w:r w:rsidR="000E76E2" w:rsidRPr="00900DD1">
        <w:rPr>
          <w:rFonts w:eastAsia="Times New Roman"/>
          <w:lang w:eastAsia="pt-BR"/>
        </w:rPr>
        <w:t>Governança</w:t>
      </w:r>
      <w:bookmarkEnd w:id="8"/>
    </w:p>
    <w:p w14:paraId="1EBB8B1E" w14:textId="77777777" w:rsidR="00900DD1" w:rsidRPr="00900DD1" w:rsidRDefault="00900DD1" w:rsidP="00900DD1">
      <w:pPr>
        <w:pStyle w:val="PargrafodaLista"/>
        <w:spacing w:after="150" w:line="330" w:lineRule="atLeast"/>
        <w:ind w:left="360"/>
        <w:jc w:val="both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311790A6" w14:textId="77777777" w:rsidR="000E76E2" w:rsidRDefault="000E76E2" w:rsidP="00900DD1">
      <w:pPr>
        <w:pStyle w:val="PargrafodaLista"/>
        <w:numPr>
          <w:ilvl w:val="0"/>
          <w:numId w:val="12"/>
        </w:numPr>
        <w:spacing w:after="150" w:line="330" w:lineRule="atLeast"/>
        <w:jc w:val="both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00DD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Adotar políticas de transparência e ética empresarial mais rigorosas;</w:t>
      </w:r>
    </w:p>
    <w:p w14:paraId="564B9A35" w14:textId="77777777" w:rsidR="00900DD1" w:rsidRPr="00900DD1" w:rsidRDefault="00900DD1" w:rsidP="00900DD1">
      <w:pPr>
        <w:pStyle w:val="PargrafodaLista"/>
        <w:spacing w:after="150" w:line="330" w:lineRule="atLeast"/>
        <w:ind w:left="1080"/>
        <w:jc w:val="both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7014F011" w14:textId="77777777" w:rsidR="000E76E2" w:rsidRPr="00900DD1" w:rsidRDefault="000E76E2" w:rsidP="00900DD1">
      <w:pPr>
        <w:pStyle w:val="PargrafodaLista"/>
        <w:numPr>
          <w:ilvl w:val="0"/>
          <w:numId w:val="12"/>
        </w:numPr>
        <w:spacing w:after="150" w:line="330" w:lineRule="atLeast"/>
        <w:jc w:val="both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00DD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lastRenderedPageBreak/>
        <w:t>Implementar um sistema de auditoria independente para monitorar práticas internas.</w:t>
      </w:r>
    </w:p>
    <w:p w14:paraId="122663A6" w14:textId="77777777" w:rsidR="000E76E2" w:rsidRPr="000E76E2" w:rsidRDefault="000E76E2" w:rsidP="000E76E2">
      <w:pPr>
        <w:spacing w:after="0" w:line="240" w:lineRule="auto"/>
        <w:ind w:left="1077"/>
        <w:jc w:val="both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6E4AAC1E" w14:textId="06D49B60" w:rsidR="000E76E2" w:rsidRPr="00900DD1" w:rsidRDefault="00900DD1" w:rsidP="0068012A">
      <w:pPr>
        <w:pStyle w:val="Ttulo2"/>
        <w:rPr>
          <w:rFonts w:eastAsia="Times New Roman"/>
          <w:lang w:eastAsia="pt-BR"/>
        </w:rPr>
      </w:pPr>
      <w:r>
        <w:rPr>
          <w:rFonts w:eastAsia="Times New Roman"/>
          <w:bdr w:val="none" w:sz="0" w:space="0" w:color="auto" w:frame="1"/>
          <w:lang w:eastAsia="pt-BR"/>
        </w:rPr>
        <w:t xml:space="preserve"> </w:t>
      </w:r>
      <w:bookmarkStart w:id="9" w:name="_Toc195785862"/>
      <w:r w:rsidR="0068012A">
        <w:rPr>
          <w:rFonts w:eastAsia="Times New Roman"/>
          <w:bdr w:val="none" w:sz="0" w:space="0" w:color="auto" w:frame="1"/>
          <w:lang w:eastAsia="pt-BR"/>
        </w:rPr>
        <w:t xml:space="preserve">2.3 </w:t>
      </w:r>
      <w:r w:rsidR="000E76E2" w:rsidRPr="00900DD1">
        <w:rPr>
          <w:rFonts w:eastAsia="Times New Roman"/>
          <w:bdr w:val="none" w:sz="0" w:space="0" w:color="auto" w:frame="1"/>
          <w:lang w:eastAsia="pt-BR"/>
        </w:rPr>
        <w:t>Ambiental</w:t>
      </w:r>
      <w:bookmarkEnd w:id="9"/>
    </w:p>
    <w:p w14:paraId="3C97522B" w14:textId="77777777" w:rsidR="00882396" w:rsidRPr="00900DD1" w:rsidRDefault="00882396" w:rsidP="00900DD1">
      <w:pPr>
        <w:pStyle w:val="PargrafodaLista"/>
        <w:spacing w:after="0" w:line="330" w:lineRule="atLeast"/>
        <w:ind w:left="360"/>
        <w:jc w:val="both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2233CBA2" w14:textId="2E1FCE01" w:rsidR="00AD50CC" w:rsidRPr="00882396" w:rsidRDefault="00EA239A" w:rsidP="00882396">
      <w:pPr>
        <w:pStyle w:val="PargrafodaLista"/>
        <w:numPr>
          <w:ilvl w:val="0"/>
          <w:numId w:val="33"/>
        </w:numPr>
        <w:spacing w:after="0" w:line="330" w:lineRule="atLeast"/>
        <w:jc w:val="both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88239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Estabelecer metas para aumentar a taxa de reciclagem e minimizar a geração de resíduos nas operações da empresa</w:t>
      </w:r>
      <w:r w:rsidR="0088239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;</w:t>
      </w:r>
    </w:p>
    <w:p w14:paraId="30100BB3" w14:textId="77777777" w:rsidR="00882396" w:rsidRPr="00EA239A" w:rsidRDefault="00882396" w:rsidP="00882396">
      <w:pPr>
        <w:pStyle w:val="PargrafodaLista"/>
        <w:spacing w:after="0" w:line="330" w:lineRule="atLeast"/>
        <w:jc w:val="both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0F7214D1" w14:textId="5C81F57C" w:rsidR="00FF4B4B" w:rsidRDefault="00FF4B4B" w:rsidP="00900DD1">
      <w:pPr>
        <w:pStyle w:val="PargrafodaLista"/>
        <w:numPr>
          <w:ilvl w:val="0"/>
          <w:numId w:val="13"/>
        </w:numPr>
        <w:spacing w:after="0" w:line="330" w:lineRule="atLeast"/>
        <w:jc w:val="both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Utilizar embalagens recicláveis e biode</w:t>
      </w:r>
      <w:r w:rsidR="000C5CC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gradáveis nas entregas aos clientes;</w:t>
      </w:r>
    </w:p>
    <w:p w14:paraId="103B8D35" w14:textId="77777777" w:rsidR="0016525D" w:rsidRPr="0016525D" w:rsidRDefault="0016525D" w:rsidP="0016525D">
      <w:pPr>
        <w:pStyle w:val="PargrafodaLista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017BAAC0" w14:textId="16894825" w:rsidR="000C5CC5" w:rsidRPr="00EA239A" w:rsidRDefault="00EA239A" w:rsidP="00E465D0">
      <w:pPr>
        <w:pStyle w:val="PargrafodaLista"/>
        <w:numPr>
          <w:ilvl w:val="0"/>
          <w:numId w:val="13"/>
        </w:numPr>
        <w:spacing w:after="0" w:line="330" w:lineRule="atLeast"/>
        <w:jc w:val="both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A239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Firmar parcerias com empresas de transporte que utilizem veículos elétricos, visando reduzir 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o </w:t>
      </w:r>
      <w:r w:rsidRPr="00EA239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carbono das entregas.</w:t>
      </w:r>
    </w:p>
    <w:p w14:paraId="2DD976F8" w14:textId="632901DE" w:rsidR="00C04872" w:rsidRPr="007E48DD" w:rsidRDefault="007E48DD" w:rsidP="00C04872">
      <w:pPr>
        <w:pStyle w:val="Ttulo1"/>
        <w:numPr>
          <w:ilvl w:val="0"/>
          <w:numId w:val="3"/>
        </w:numPr>
        <w:ind w:left="357" w:hanging="357"/>
        <w:rPr>
          <w:rFonts w:ascii="Arial" w:hAnsi="Arial" w:cs="Arial"/>
          <w:b/>
          <w:bCs/>
          <w:color w:val="auto"/>
          <w:sz w:val="24"/>
          <w:szCs w:val="24"/>
        </w:rPr>
      </w:pPr>
      <w:bookmarkStart w:id="10" w:name="_Toc195785863"/>
      <w:r w:rsidRPr="007E48DD">
        <w:rPr>
          <w:rFonts w:ascii="Arial" w:hAnsi="Arial" w:cs="Arial"/>
          <w:b/>
          <w:bCs/>
          <w:color w:val="auto"/>
          <w:sz w:val="24"/>
          <w:szCs w:val="24"/>
        </w:rPr>
        <w:t>IMPLEMENTAÇÃO DE INICIATIVAS</w:t>
      </w:r>
      <w:bookmarkEnd w:id="10"/>
    </w:p>
    <w:p w14:paraId="7BC044BF" w14:textId="77777777" w:rsidR="00C04872" w:rsidRPr="00C04872" w:rsidRDefault="00C04872" w:rsidP="00C04872"/>
    <w:p w14:paraId="594345BB" w14:textId="3EF15441" w:rsidR="00F15204" w:rsidRDefault="00F15204" w:rsidP="00F15204">
      <w:pPr>
        <w:pStyle w:val="Ttulo2"/>
        <w:rPr>
          <w:rFonts w:cs="Arial"/>
          <w:color w:val="auto"/>
          <w:szCs w:val="24"/>
        </w:rPr>
      </w:pPr>
      <w:bookmarkStart w:id="11" w:name="_Toc195785864"/>
      <w:r>
        <w:rPr>
          <w:rFonts w:cs="Arial"/>
          <w:color w:val="auto"/>
          <w:szCs w:val="24"/>
        </w:rPr>
        <w:t xml:space="preserve">3.1 </w:t>
      </w:r>
      <w:r w:rsidRPr="00F15204">
        <w:rPr>
          <w:rFonts w:cs="Arial"/>
          <w:color w:val="auto"/>
          <w:szCs w:val="24"/>
        </w:rPr>
        <w:t>Social</w:t>
      </w:r>
      <w:bookmarkEnd w:id="11"/>
    </w:p>
    <w:p w14:paraId="136C6CD3" w14:textId="77777777" w:rsidR="00F15204" w:rsidRPr="00F15204" w:rsidRDefault="00F15204" w:rsidP="00F15204"/>
    <w:p w14:paraId="04D6F559" w14:textId="77777777" w:rsidR="00F15204" w:rsidRDefault="00F15204" w:rsidP="002C7D81">
      <w:pPr>
        <w:pStyle w:val="PargrafodaLista"/>
        <w:numPr>
          <w:ilvl w:val="0"/>
          <w:numId w:val="19"/>
        </w:numPr>
        <w:spacing w:line="360" w:lineRule="auto"/>
        <w:ind w:left="1066" w:hanging="357"/>
        <w:jc w:val="both"/>
        <w:rPr>
          <w:rFonts w:ascii="Arial" w:hAnsi="Arial" w:cs="Arial"/>
          <w:sz w:val="24"/>
          <w:szCs w:val="24"/>
        </w:rPr>
      </w:pPr>
      <w:r w:rsidRPr="00F15204">
        <w:rPr>
          <w:rFonts w:ascii="Arial" w:hAnsi="Arial" w:cs="Arial"/>
          <w:sz w:val="24"/>
          <w:szCs w:val="24"/>
        </w:rPr>
        <w:t>Estabelecer parcerias com ONGs locais para apoiar iniciativas comunitárias;</w:t>
      </w:r>
    </w:p>
    <w:p w14:paraId="4855CF3A" w14:textId="77777777" w:rsidR="00F15204" w:rsidRPr="00F15204" w:rsidRDefault="00F15204" w:rsidP="00F15204">
      <w:pPr>
        <w:pStyle w:val="PargrafodaLista"/>
        <w:spacing w:after="0" w:line="240" w:lineRule="auto"/>
        <w:ind w:left="1066"/>
        <w:rPr>
          <w:rFonts w:ascii="Arial" w:hAnsi="Arial" w:cs="Arial"/>
          <w:sz w:val="24"/>
          <w:szCs w:val="24"/>
        </w:rPr>
      </w:pPr>
    </w:p>
    <w:p w14:paraId="458F05B6" w14:textId="77777777" w:rsidR="00F15204" w:rsidRPr="00F15204" w:rsidRDefault="00F15204" w:rsidP="002C7D81">
      <w:pPr>
        <w:pStyle w:val="PargrafodaLista"/>
        <w:numPr>
          <w:ilvl w:val="0"/>
          <w:numId w:val="19"/>
        </w:numPr>
        <w:spacing w:line="360" w:lineRule="auto"/>
        <w:ind w:left="1066" w:hanging="357"/>
        <w:jc w:val="both"/>
        <w:rPr>
          <w:rFonts w:ascii="Arial" w:hAnsi="Arial" w:cs="Arial"/>
        </w:rPr>
      </w:pPr>
      <w:r w:rsidRPr="00F15204">
        <w:rPr>
          <w:rFonts w:ascii="Arial" w:hAnsi="Arial" w:cs="Arial"/>
          <w:sz w:val="24"/>
          <w:szCs w:val="24"/>
        </w:rPr>
        <w:t>Oferecer treinamentos de desenvolvimento profissional e programas de bem-estar para os funcionários</w:t>
      </w:r>
      <w:r w:rsidRPr="00F15204">
        <w:rPr>
          <w:rFonts w:ascii="Arial" w:hAnsi="Arial" w:cs="Arial"/>
        </w:rPr>
        <w:t>.</w:t>
      </w:r>
    </w:p>
    <w:p w14:paraId="6D3AE95D" w14:textId="7370391E" w:rsidR="0076269F" w:rsidRDefault="0076269F" w:rsidP="0076269F">
      <w:pPr>
        <w:pStyle w:val="Ttulo2"/>
        <w:rPr>
          <w:rFonts w:cs="Arial"/>
          <w:color w:val="auto"/>
          <w:szCs w:val="24"/>
        </w:rPr>
      </w:pPr>
      <w:bookmarkStart w:id="12" w:name="_Toc195785865"/>
      <w:r>
        <w:rPr>
          <w:rFonts w:cs="Arial"/>
          <w:color w:val="auto"/>
          <w:szCs w:val="24"/>
        </w:rPr>
        <w:t xml:space="preserve">3.2 </w:t>
      </w:r>
      <w:r w:rsidR="00F15204" w:rsidRPr="0076269F">
        <w:rPr>
          <w:rFonts w:cs="Arial"/>
          <w:color w:val="auto"/>
          <w:szCs w:val="24"/>
        </w:rPr>
        <w:t>Governança</w:t>
      </w:r>
      <w:bookmarkEnd w:id="12"/>
    </w:p>
    <w:p w14:paraId="15317DA1" w14:textId="77777777" w:rsidR="0076269F" w:rsidRPr="0076269F" w:rsidRDefault="0076269F" w:rsidP="0076269F"/>
    <w:p w14:paraId="5EDBBBD6" w14:textId="77777777" w:rsidR="00F15204" w:rsidRDefault="00F15204" w:rsidP="002C7D81">
      <w:pPr>
        <w:pStyle w:val="PargrafodaLista"/>
        <w:numPr>
          <w:ilvl w:val="0"/>
          <w:numId w:val="19"/>
        </w:numPr>
        <w:spacing w:line="360" w:lineRule="auto"/>
        <w:ind w:left="1066" w:hanging="357"/>
        <w:jc w:val="both"/>
        <w:rPr>
          <w:rFonts w:ascii="Arial" w:hAnsi="Arial" w:cs="Arial"/>
          <w:sz w:val="24"/>
          <w:szCs w:val="24"/>
        </w:rPr>
      </w:pPr>
      <w:r w:rsidRPr="0076269F">
        <w:rPr>
          <w:rFonts w:ascii="Arial" w:hAnsi="Arial" w:cs="Arial"/>
          <w:sz w:val="24"/>
          <w:szCs w:val="24"/>
        </w:rPr>
        <w:t>Publicar relatórios anuais de sustentabilidade seguindo as diretrizes da Global Reporting Initiative (GRI)​​;</w:t>
      </w:r>
    </w:p>
    <w:p w14:paraId="793A978C" w14:textId="77777777" w:rsidR="0076269F" w:rsidRPr="0076269F" w:rsidRDefault="0076269F" w:rsidP="0076269F">
      <w:pPr>
        <w:pStyle w:val="PargrafodaLista"/>
        <w:spacing w:after="0" w:line="240" w:lineRule="auto"/>
        <w:ind w:left="1066"/>
        <w:rPr>
          <w:rFonts w:ascii="Arial" w:hAnsi="Arial" w:cs="Arial"/>
          <w:sz w:val="24"/>
          <w:szCs w:val="24"/>
        </w:rPr>
      </w:pPr>
    </w:p>
    <w:p w14:paraId="2EC1DBDB" w14:textId="77777777" w:rsidR="00F15204" w:rsidRPr="0076269F" w:rsidRDefault="00F15204" w:rsidP="002C7D81">
      <w:pPr>
        <w:pStyle w:val="PargrafodaLista"/>
        <w:numPr>
          <w:ilvl w:val="0"/>
          <w:numId w:val="19"/>
        </w:numPr>
        <w:spacing w:line="360" w:lineRule="auto"/>
        <w:ind w:left="1066" w:hanging="357"/>
        <w:jc w:val="both"/>
        <w:rPr>
          <w:rFonts w:ascii="Arial" w:hAnsi="Arial" w:cs="Arial"/>
          <w:sz w:val="24"/>
          <w:szCs w:val="24"/>
        </w:rPr>
      </w:pPr>
      <w:r w:rsidRPr="0076269F">
        <w:rPr>
          <w:rFonts w:ascii="Arial" w:hAnsi="Arial" w:cs="Arial"/>
          <w:sz w:val="24"/>
          <w:szCs w:val="24"/>
        </w:rPr>
        <w:t>Aderir ao Pacto Global da ONU e seus 10 princípios universais​​.</w:t>
      </w:r>
    </w:p>
    <w:p w14:paraId="15EA1851" w14:textId="5D53D070" w:rsidR="002138EF" w:rsidRDefault="0076269F" w:rsidP="00A34F0C">
      <w:pPr>
        <w:pStyle w:val="Ttulo2"/>
        <w:rPr>
          <w:rFonts w:cs="Arial"/>
          <w:color w:val="auto"/>
          <w:szCs w:val="24"/>
        </w:rPr>
      </w:pPr>
      <w:bookmarkStart w:id="13" w:name="_Toc195785866"/>
      <w:r>
        <w:rPr>
          <w:rFonts w:cs="Arial"/>
          <w:color w:val="auto"/>
          <w:szCs w:val="24"/>
        </w:rPr>
        <w:t xml:space="preserve">3.3 </w:t>
      </w:r>
      <w:r w:rsidR="00F15204" w:rsidRPr="0076269F">
        <w:rPr>
          <w:rFonts w:cs="Arial"/>
          <w:color w:val="auto"/>
          <w:szCs w:val="24"/>
        </w:rPr>
        <w:t>Ambiental</w:t>
      </w:r>
      <w:bookmarkEnd w:id="13"/>
    </w:p>
    <w:p w14:paraId="65329C93" w14:textId="77777777" w:rsidR="00A34F0C" w:rsidRPr="00A34F0C" w:rsidRDefault="00A34F0C" w:rsidP="00081F71">
      <w:pPr>
        <w:spacing w:after="0" w:line="360" w:lineRule="auto"/>
      </w:pPr>
    </w:p>
    <w:p w14:paraId="179FD600" w14:textId="08AAB69A" w:rsidR="002138EF" w:rsidRPr="00882396" w:rsidRDefault="00882396" w:rsidP="00081F71">
      <w:pPr>
        <w:pStyle w:val="PargrafodaLista"/>
        <w:numPr>
          <w:ilvl w:val="1"/>
          <w:numId w:val="2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82396">
        <w:rPr>
          <w:rFonts w:ascii="Arial" w:hAnsi="Arial" w:cs="Arial"/>
          <w:sz w:val="24"/>
          <w:szCs w:val="24"/>
        </w:rPr>
        <w:t>Implementar um programa de redução de resíduos eletrônicos, promovendo a reciclagem e o descarte adequado de equipamentos.</w:t>
      </w:r>
    </w:p>
    <w:p w14:paraId="7CC8C9BB" w14:textId="77777777" w:rsidR="00F01166" w:rsidRDefault="00F01166" w:rsidP="00F01166">
      <w:pPr>
        <w:pStyle w:val="PargrafodaLista"/>
        <w:spacing w:after="0"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276BEC47" w14:textId="7D2A90E0" w:rsidR="00062F95" w:rsidRPr="00882396" w:rsidRDefault="00882396" w:rsidP="002C7D81">
      <w:pPr>
        <w:pStyle w:val="PargrafodaLista"/>
        <w:numPr>
          <w:ilvl w:val="0"/>
          <w:numId w:val="23"/>
        </w:numPr>
        <w:spacing w:after="0" w:line="360" w:lineRule="auto"/>
        <w:jc w:val="both"/>
      </w:pPr>
      <w:r w:rsidRPr="00882396">
        <w:rPr>
          <w:rFonts w:ascii="Arial" w:hAnsi="Arial" w:cs="Arial"/>
          <w:sz w:val="24"/>
          <w:szCs w:val="24"/>
        </w:rPr>
        <w:lastRenderedPageBreak/>
        <w:t>Modernizar os data centers para melhorar a eficiência energética, utilizando tecnologias para economizar energia e reduzir a pegada de carbono</w:t>
      </w:r>
      <w:r w:rsidR="00062F95" w:rsidRPr="00882396">
        <w:rPr>
          <w:rFonts w:ascii="Arial" w:hAnsi="Arial" w:cs="Arial"/>
          <w:sz w:val="24"/>
          <w:szCs w:val="24"/>
        </w:rPr>
        <w:t xml:space="preserve">. </w:t>
      </w:r>
    </w:p>
    <w:p w14:paraId="04D658F8" w14:textId="77777777" w:rsidR="00882396" w:rsidRPr="00062F95" w:rsidRDefault="00882396" w:rsidP="00882396">
      <w:pPr>
        <w:pStyle w:val="PargrafodaLista"/>
        <w:spacing w:after="0" w:line="360" w:lineRule="auto"/>
        <w:ind w:left="1068"/>
        <w:jc w:val="both"/>
      </w:pPr>
    </w:p>
    <w:p w14:paraId="6B311A62" w14:textId="0E9759A7" w:rsidR="00062F95" w:rsidRDefault="00DD5AF5" w:rsidP="00062F95">
      <w:pPr>
        <w:pStyle w:val="Ttulo1"/>
        <w:numPr>
          <w:ilvl w:val="0"/>
          <w:numId w:val="3"/>
        </w:numPr>
        <w:ind w:left="357" w:hanging="357"/>
        <w:rPr>
          <w:rFonts w:ascii="Arial" w:hAnsi="Arial" w:cs="Arial"/>
          <w:b/>
          <w:bCs/>
          <w:color w:val="auto"/>
          <w:sz w:val="24"/>
          <w:szCs w:val="24"/>
        </w:rPr>
      </w:pPr>
      <w:bookmarkStart w:id="14" w:name="_Toc195785867"/>
      <w:r>
        <w:rPr>
          <w:rFonts w:ascii="Arial" w:hAnsi="Arial" w:cs="Arial"/>
          <w:b/>
          <w:bCs/>
          <w:color w:val="auto"/>
          <w:sz w:val="24"/>
          <w:szCs w:val="24"/>
        </w:rPr>
        <w:t>MONITORAMENTO E RELATÓRIOS</w:t>
      </w:r>
      <w:bookmarkEnd w:id="14"/>
    </w:p>
    <w:p w14:paraId="34964D5F" w14:textId="77777777" w:rsidR="00D1040A" w:rsidRPr="00D1040A" w:rsidRDefault="00D1040A" w:rsidP="00D1040A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09488E73" w14:textId="77777777" w:rsidR="00D1040A" w:rsidRPr="00D1040A" w:rsidRDefault="00D1040A" w:rsidP="00D1040A">
      <w:pPr>
        <w:pStyle w:val="PargrafodaLista"/>
        <w:numPr>
          <w:ilvl w:val="1"/>
          <w:numId w:val="2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1040A">
        <w:rPr>
          <w:rFonts w:ascii="Arial" w:hAnsi="Arial" w:cs="Arial"/>
          <w:sz w:val="24"/>
          <w:szCs w:val="24"/>
        </w:rPr>
        <w:t>Desenvolver indicadores de desempenho para cada área (ambiental, social e governança) e monitorar regularmente os progressos;</w:t>
      </w:r>
    </w:p>
    <w:p w14:paraId="7D195263" w14:textId="77777777" w:rsidR="00D1040A" w:rsidRPr="00D1040A" w:rsidRDefault="00D1040A" w:rsidP="00D1040A">
      <w:pPr>
        <w:spacing w:after="0"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3F8D86E7" w14:textId="77777777" w:rsidR="00D1040A" w:rsidRDefault="00D1040A" w:rsidP="002C7D81">
      <w:pPr>
        <w:pStyle w:val="PargrafodaLista"/>
        <w:numPr>
          <w:ilvl w:val="1"/>
          <w:numId w:val="2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1040A">
        <w:rPr>
          <w:rFonts w:ascii="Arial" w:hAnsi="Arial" w:cs="Arial"/>
          <w:sz w:val="24"/>
          <w:szCs w:val="24"/>
        </w:rPr>
        <w:t>Divulgar os resultados em relatórios públicos anuais, destacando os avanços e as áreas que necessitam de melhorias​​.</w:t>
      </w:r>
    </w:p>
    <w:p w14:paraId="553D6207" w14:textId="77777777" w:rsidR="002C7D81" w:rsidRDefault="002C7D81" w:rsidP="002C7D81">
      <w:pPr>
        <w:pStyle w:val="PargrafodaLista"/>
        <w:spacing w:after="0"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68C18663" w14:textId="187FD213" w:rsidR="00801FCC" w:rsidRPr="00D1040A" w:rsidRDefault="00801FCC" w:rsidP="002C7D81">
      <w:pPr>
        <w:pStyle w:val="PargrafodaLista"/>
        <w:numPr>
          <w:ilvl w:val="1"/>
          <w:numId w:val="2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01FCC">
        <w:rPr>
          <w:rFonts w:ascii="Arial" w:hAnsi="Arial" w:cs="Arial"/>
          <w:sz w:val="24"/>
          <w:szCs w:val="24"/>
        </w:rPr>
        <w:t>Realizar auditorias periódicas para avaliar o cumprimento das metas sustentáveis e ajustar estratégias conforme necessário.</w:t>
      </w:r>
    </w:p>
    <w:p w14:paraId="67AB2A4E" w14:textId="01ED8056" w:rsidR="009F54B2" w:rsidRDefault="009F54B2" w:rsidP="009F54B2">
      <w:pPr>
        <w:pStyle w:val="Ttulo1"/>
        <w:numPr>
          <w:ilvl w:val="0"/>
          <w:numId w:val="3"/>
        </w:numPr>
        <w:ind w:left="357" w:hanging="357"/>
        <w:rPr>
          <w:rFonts w:ascii="Arial" w:hAnsi="Arial" w:cs="Arial"/>
          <w:b/>
          <w:bCs/>
          <w:color w:val="auto"/>
          <w:sz w:val="24"/>
          <w:szCs w:val="24"/>
        </w:rPr>
      </w:pPr>
      <w:bookmarkStart w:id="15" w:name="_Toc195785868"/>
      <w:r w:rsidRPr="009F54B2">
        <w:rPr>
          <w:rFonts w:ascii="Arial" w:hAnsi="Arial" w:cs="Arial"/>
          <w:b/>
          <w:bCs/>
          <w:color w:val="auto"/>
          <w:sz w:val="24"/>
          <w:szCs w:val="24"/>
        </w:rPr>
        <w:t>ENGAJAMENTO E COMUNICAÇÃO</w:t>
      </w:r>
      <w:bookmarkEnd w:id="15"/>
    </w:p>
    <w:p w14:paraId="387DD7B2" w14:textId="77777777" w:rsidR="00F3476F" w:rsidRPr="00F3476F" w:rsidRDefault="00F3476F" w:rsidP="00F3476F"/>
    <w:p w14:paraId="392E30CD" w14:textId="77777777" w:rsidR="00F3476F" w:rsidRDefault="00F3476F" w:rsidP="00F3476F">
      <w:pPr>
        <w:pStyle w:val="PargrafodaLista"/>
        <w:numPr>
          <w:ilvl w:val="1"/>
          <w:numId w:val="2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3476F">
        <w:rPr>
          <w:rFonts w:ascii="Arial" w:hAnsi="Arial" w:cs="Arial"/>
          <w:sz w:val="24"/>
          <w:szCs w:val="24"/>
        </w:rPr>
        <w:t>Engajar os stakeholders (funcionários, clientes, fornecedores e comunidade) por meio de workshops e seminários sobre ESG;</w:t>
      </w:r>
    </w:p>
    <w:p w14:paraId="3CEDB5DF" w14:textId="77777777" w:rsidR="00F3476F" w:rsidRPr="00F3476F" w:rsidRDefault="00F3476F" w:rsidP="00F3476F">
      <w:pPr>
        <w:pStyle w:val="PargrafodaLista"/>
        <w:spacing w:after="0"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3C12FB7E" w14:textId="77777777" w:rsidR="00F3476F" w:rsidRDefault="00F3476F" w:rsidP="00F3476F">
      <w:pPr>
        <w:pStyle w:val="PargrafodaLista"/>
        <w:numPr>
          <w:ilvl w:val="1"/>
          <w:numId w:val="2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3476F">
        <w:rPr>
          <w:rFonts w:ascii="Arial" w:hAnsi="Arial" w:cs="Arial"/>
          <w:sz w:val="24"/>
          <w:szCs w:val="24"/>
        </w:rPr>
        <w:t>Utilizar as redes sociais e o site da empresa para comunicar as iniciativas e os resultados alcançados, promovendo transparência e responsabilidade​​.</w:t>
      </w:r>
    </w:p>
    <w:p w14:paraId="4ED916CB" w14:textId="77777777" w:rsidR="00656817" w:rsidRPr="00656817" w:rsidRDefault="00656817" w:rsidP="00656817">
      <w:pPr>
        <w:pStyle w:val="PargrafodaLista"/>
        <w:rPr>
          <w:rFonts w:ascii="Arial" w:hAnsi="Arial" w:cs="Arial"/>
          <w:sz w:val="24"/>
          <w:szCs w:val="24"/>
        </w:rPr>
      </w:pPr>
    </w:p>
    <w:p w14:paraId="6144FC10" w14:textId="6F95E0A9" w:rsidR="003043D8" w:rsidRDefault="00F3476F" w:rsidP="003043D8">
      <w:pPr>
        <w:pStyle w:val="Ttulo1"/>
        <w:numPr>
          <w:ilvl w:val="0"/>
          <w:numId w:val="3"/>
        </w:numPr>
        <w:ind w:left="357" w:hanging="357"/>
        <w:rPr>
          <w:rFonts w:ascii="Arial" w:hAnsi="Arial" w:cs="Arial"/>
          <w:b/>
          <w:bCs/>
          <w:color w:val="auto"/>
          <w:sz w:val="24"/>
          <w:szCs w:val="24"/>
        </w:rPr>
      </w:pPr>
      <w:bookmarkStart w:id="16" w:name="_Toc195785869"/>
      <w:r>
        <w:rPr>
          <w:rFonts w:ascii="Arial" w:hAnsi="Arial" w:cs="Arial"/>
          <w:b/>
          <w:bCs/>
          <w:color w:val="auto"/>
          <w:sz w:val="24"/>
          <w:szCs w:val="24"/>
        </w:rPr>
        <w:t>BENEFÍCIOS ESPERADOS</w:t>
      </w:r>
      <w:bookmarkEnd w:id="16"/>
    </w:p>
    <w:p w14:paraId="11339302" w14:textId="77777777" w:rsidR="003B2BD1" w:rsidRPr="003B2BD1" w:rsidRDefault="003B2BD1" w:rsidP="003B2BD1"/>
    <w:p w14:paraId="3F6A6254" w14:textId="361A5CC6" w:rsidR="003B2BD1" w:rsidRPr="003B2BD1" w:rsidRDefault="00950810" w:rsidP="0068012A">
      <w:pPr>
        <w:pStyle w:val="Ttulo2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 xml:space="preserve"> </w:t>
      </w:r>
      <w:bookmarkStart w:id="17" w:name="_Toc195785870"/>
      <w:r w:rsidR="0068012A">
        <w:rPr>
          <w:rFonts w:eastAsia="Times New Roman"/>
          <w:lang w:eastAsia="pt-BR"/>
        </w:rPr>
        <w:t xml:space="preserve">6.1 </w:t>
      </w:r>
      <w:r w:rsidR="003B2BD1" w:rsidRPr="003B2BD1">
        <w:rPr>
          <w:rFonts w:eastAsia="Times New Roman"/>
          <w:lang w:eastAsia="pt-BR"/>
        </w:rPr>
        <w:t>Social</w:t>
      </w:r>
      <w:bookmarkEnd w:id="17"/>
    </w:p>
    <w:p w14:paraId="30B2C07F" w14:textId="77777777" w:rsidR="003B2BD1" w:rsidRDefault="003B2BD1" w:rsidP="00081F71">
      <w:pPr>
        <w:pStyle w:val="PargrafodaLista"/>
        <w:spacing w:after="0" w:line="360" w:lineRule="auto"/>
        <w:ind w:left="360"/>
        <w:jc w:val="both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483D3790" w14:textId="54B63C11" w:rsidR="003B2BD1" w:rsidRDefault="00950810" w:rsidP="00081F71">
      <w:pPr>
        <w:pStyle w:val="PargrafodaLista"/>
        <w:numPr>
          <w:ilvl w:val="0"/>
          <w:numId w:val="30"/>
        </w:numPr>
        <w:spacing w:after="0" w:line="360" w:lineRule="auto"/>
        <w:ind w:firstLine="0"/>
        <w:jc w:val="both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M</w:t>
      </w:r>
      <w:r w:rsidR="003B2BD1" w:rsidRPr="003B2BD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elhoria nas condições de trabalho e maior impacto positivo nas comunidades locais;</w:t>
      </w:r>
    </w:p>
    <w:p w14:paraId="26651238" w14:textId="77777777" w:rsidR="003B2BD1" w:rsidRPr="003B2BD1" w:rsidRDefault="003B2BD1" w:rsidP="003B2BD1">
      <w:pPr>
        <w:pStyle w:val="PargrafodaLista"/>
        <w:spacing w:after="150" w:line="330" w:lineRule="atLeast"/>
        <w:ind w:left="360"/>
        <w:jc w:val="both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46B67203" w14:textId="3A10F254" w:rsidR="003B2BD1" w:rsidRDefault="00950810" w:rsidP="0068012A">
      <w:pPr>
        <w:pStyle w:val="Ttulo2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lastRenderedPageBreak/>
        <w:t xml:space="preserve"> </w:t>
      </w:r>
      <w:bookmarkStart w:id="18" w:name="_Toc195785871"/>
      <w:r w:rsidR="0068012A">
        <w:rPr>
          <w:rFonts w:eastAsia="Times New Roman"/>
          <w:lang w:eastAsia="pt-BR"/>
        </w:rPr>
        <w:t xml:space="preserve">6.2 </w:t>
      </w:r>
      <w:r w:rsidR="003B2BD1" w:rsidRPr="003B2BD1">
        <w:rPr>
          <w:rFonts w:eastAsia="Times New Roman"/>
          <w:lang w:eastAsia="pt-BR"/>
        </w:rPr>
        <w:t>Governança</w:t>
      </w:r>
      <w:bookmarkEnd w:id="18"/>
    </w:p>
    <w:p w14:paraId="4E672F76" w14:textId="77777777" w:rsidR="00403C67" w:rsidRDefault="00403C67" w:rsidP="00403C67">
      <w:pPr>
        <w:pStyle w:val="PargrafodaLista"/>
        <w:spacing w:after="150" w:line="330" w:lineRule="atLeast"/>
        <w:ind w:left="360"/>
        <w:jc w:val="both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6F897AFB" w14:textId="2709CEDB" w:rsidR="003B2BD1" w:rsidRDefault="00950810" w:rsidP="00D50A8C">
      <w:pPr>
        <w:pStyle w:val="PargrafodaLista"/>
        <w:numPr>
          <w:ilvl w:val="0"/>
          <w:numId w:val="35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</w:t>
      </w:r>
      <w:r w:rsidR="003B2BD1" w:rsidRPr="003B2BD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umento da transparência e da confiança dos stakeholders, além de uma imagem corporativa fortalecida;</w:t>
      </w:r>
    </w:p>
    <w:p w14:paraId="2B55358D" w14:textId="77777777" w:rsidR="003B2BD1" w:rsidRPr="003B2BD1" w:rsidRDefault="003B2BD1" w:rsidP="003B2BD1">
      <w:pPr>
        <w:pStyle w:val="PargrafodaLista"/>
        <w:spacing w:after="150" w:line="330" w:lineRule="atLeast"/>
        <w:ind w:left="360"/>
        <w:jc w:val="both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16A8EFC1" w14:textId="642F6456" w:rsidR="00081F71" w:rsidRDefault="00950810" w:rsidP="0068012A">
      <w:pPr>
        <w:pStyle w:val="Ttulo2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 xml:space="preserve"> </w:t>
      </w:r>
      <w:bookmarkStart w:id="19" w:name="_Toc195785872"/>
      <w:r w:rsidR="0068012A">
        <w:rPr>
          <w:rFonts w:eastAsia="Times New Roman"/>
          <w:lang w:eastAsia="pt-BR"/>
        </w:rPr>
        <w:t xml:space="preserve">6.3 </w:t>
      </w:r>
      <w:r w:rsidR="003B2BD1" w:rsidRPr="003B2BD1">
        <w:rPr>
          <w:rFonts w:eastAsia="Times New Roman"/>
          <w:lang w:eastAsia="pt-BR"/>
        </w:rPr>
        <w:t>Ambiental</w:t>
      </w:r>
      <w:bookmarkEnd w:id="19"/>
    </w:p>
    <w:p w14:paraId="6A0549D5" w14:textId="77777777" w:rsidR="00081F71" w:rsidRPr="00081F71" w:rsidRDefault="00081F71" w:rsidP="00081F71">
      <w:pPr>
        <w:pStyle w:val="PargrafodaLista"/>
        <w:spacing w:after="150" w:line="330" w:lineRule="atLeast"/>
        <w:ind w:left="360"/>
        <w:jc w:val="both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2DD71872" w14:textId="1B1D831F" w:rsidR="00D1040A" w:rsidRPr="00D1040A" w:rsidRDefault="00950810" w:rsidP="00081F71">
      <w:pPr>
        <w:pStyle w:val="PargrafodaLista"/>
        <w:numPr>
          <w:ilvl w:val="0"/>
          <w:numId w:val="34"/>
        </w:numPr>
        <w:spacing w:after="0" w:line="360" w:lineRule="auto"/>
        <w:jc w:val="both"/>
      </w:pPr>
      <w:r w:rsidRPr="0095081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Redução do impacto ambiental por meio da adoção de práticas logísticas e operacionais sustentáveis.</w:t>
      </w:r>
    </w:p>
    <w:sectPr w:rsidR="00D1040A" w:rsidRPr="00D1040A" w:rsidSect="002A5253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E34C51" w14:textId="77777777" w:rsidR="00F014C4" w:rsidRDefault="00F014C4" w:rsidP="00C37C15">
      <w:pPr>
        <w:spacing w:after="0" w:line="240" w:lineRule="auto"/>
      </w:pPr>
      <w:r>
        <w:separator/>
      </w:r>
    </w:p>
  </w:endnote>
  <w:endnote w:type="continuationSeparator" w:id="0">
    <w:p w14:paraId="0C8AD489" w14:textId="77777777" w:rsidR="00F014C4" w:rsidRDefault="00F014C4" w:rsidP="00C37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F7EFF1" w14:textId="4397B4EF" w:rsidR="002A5253" w:rsidRDefault="002A5253" w:rsidP="002A5253">
    <w:pPr>
      <w:pStyle w:val="Rodap"/>
    </w:pPr>
  </w:p>
  <w:p w14:paraId="0F934BEA" w14:textId="77777777" w:rsidR="002A5253" w:rsidRDefault="002A525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FF350B" w14:textId="4025F13C" w:rsidR="002A5253" w:rsidRDefault="002A5253" w:rsidP="002A5253">
    <w:pPr>
      <w:pStyle w:val="Rodap"/>
    </w:pPr>
  </w:p>
  <w:p w14:paraId="3F04961A" w14:textId="77777777" w:rsidR="002A5253" w:rsidRDefault="002A525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606091" w14:textId="77777777" w:rsidR="00F014C4" w:rsidRDefault="00F014C4" w:rsidP="00C37C15">
      <w:pPr>
        <w:spacing w:after="0" w:line="240" w:lineRule="auto"/>
      </w:pPr>
      <w:r>
        <w:separator/>
      </w:r>
    </w:p>
  </w:footnote>
  <w:footnote w:type="continuationSeparator" w:id="0">
    <w:p w14:paraId="65C37728" w14:textId="77777777" w:rsidR="00F014C4" w:rsidRDefault="00F014C4" w:rsidP="00C37C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8D13F0" w14:textId="21725CD4" w:rsidR="002A5253" w:rsidRDefault="002A5253">
    <w:pPr>
      <w:pStyle w:val="Cabealho"/>
      <w:jc w:val="right"/>
    </w:pPr>
  </w:p>
  <w:p w14:paraId="184472E3" w14:textId="77777777" w:rsidR="002A5253" w:rsidRDefault="002A525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EEFC44" w14:textId="0E88A3AD" w:rsidR="002A5253" w:rsidRDefault="002A5253" w:rsidP="002A5253">
    <w:pPr>
      <w:pStyle w:val="Cabealho"/>
      <w:jc w:val="center"/>
    </w:pPr>
  </w:p>
  <w:p w14:paraId="4E8463A1" w14:textId="77777777" w:rsidR="002A5253" w:rsidRDefault="002A525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918CD"/>
    <w:multiLevelType w:val="hybridMultilevel"/>
    <w:tmpl w:val="DBCA779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62B5DC0"/>
    <w:multiLevelType w:val="multilevel"/>
    <w:tmpl w:val="A38EE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087C18"/>
    <w:multiLevelType w:val="hybridMultilevel"/>
    <w:tmpl w:val="0546B93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E516160"/>
    <w:multiLevelType w:val="hybridMultilevel"/>
    <w:tmpl w:val="C34251BC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14EC46A1"/>
    <w:multiLevelType w:val="hybridMultilevel"/>
    <w:tmpl w:val="89D0900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5DC4E03"/>
    <w:multiLevelType w:val="multilevel"/>
    <w:tmpl w:val="E0444BCC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b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788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78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148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214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508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508" w:hanging="1800"/>
      </w:pPr>
      <w:rPr>
        <w:rFonts w:hint="default"/>
        <w:b/>
      </w:rPr>
    </w:lvl>
  </w:abstractNum>
  <w:abstractNum w:abstractNumId="6" w15:restartNumberingAfterBreak="0">
    <w:nsid w:val="189A04C7"/>
    <w:multiLevelType w:val="hybridMultilevel"/>
    <w:tmpl w:val="42AAF2F0"/>
    <w:lvl w:ilvl="0" w:tplc="A152739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8A738D"/>
    <w:multiLevelType w:val="hybridMultilevel"/>
    <w:tmpl w:val="70A8568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F357E53"/>
    <w:multiLevelType w:val="multilevel"/>
    <w:tmpl w:val="CC1CF792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b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788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78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148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214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508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508" w:hanging="1800"/>
      </w:pPr>
      <w:rPr>
        <w:rFonts w:hint="default"/>
        <w:b/>
      </w:rPr>
    </w:lvl>
  </w:abstractNum>
  <w:abstractNum w:abstractNumId="9" w15:restartNumberingAfterBreak="0">
    <w:nsid w:val="21A31BBD"/>
    <w:multiLevelType w:val="multilevel"/>
    <w:tmpl w:val="CC1CF792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b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788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78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148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214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508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508" w:hanging="1800"/>
      </w:pPr>
      <w:rPr>
        <w:rFonts w:hint="default"/>
        <w:b/>
      </w:rPr>
    </w:lvl>
  </w:abstractNum>
  <w:abstractNum w:abstractNumId="10" w15:restartNumberingAfterBreak="0">
    <w:nsid w:val="275A6696"/>
    <w:multiLevelType w:val="multilevel"/>
    <w:tmpl w:val="E0444BCC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b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788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78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148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214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508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508" w:hanging="1800"/>
      </w:pPr>
      <w:rPr>
        <w:rFonts w:hint="default"/>
        <w:b/>
      </w:rPr>
    </w:lvl>
  </w:abstractNum>
  <w:abstractNum w:abstractNumId="11" w15:restartNumberingAfterBreak="0">
    <w:nsid w:val="279C33F5"/>
    <w:multiLevelType w:val="hybridMultilevel"/>
    <w:tmpl w:val="09B49890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2AE5496E"/>
    <w:multiLevelType w:val="multilevel"/>
    <w:tmpl w:val="9D0EA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019690C"/>
    <w:multiLevelType w:val="multilevel"/>
    <w:tmpl w:val="CC1CF792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b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788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78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148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214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508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508" w:hanging="1800"/>
      </w:pPr>
      <w:rPr>
        <w:rFonts w:hint="default"/>
        <w:b/>
      </w:rPr>
    </w:lvl>
  </w:abstractNum>
  <w:abstractNum w:abstractNumId="14" w15:restartNumberingAfterBreak="0">
    <w:nsid w:val="3220274B"/>
    <w:multiLevelType w:val="multilevel"/>
    <w:tmpl w:val="3A5E8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2C163AE"/>
    <w:multiLevelType w:val="multilevel"/>
    <w:tmpl w:val="C402FE7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75503B2"/>
    <w:multiLevelType w:val="hybridMultilevel"/>
    <w:tmpl w:val="0214F86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41B92740"/>
    <w:multiLevelType w:val="multilevel"/>
    <w:tmpl w:val="DA86C4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Arial" w:hAnsi="Arial" w:cs="Arial" w:hint="default"/>
        <w:b w:val="0"/>
        <w:bCs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8" w15:restartNumberingAfterBreak="0">
    <w:nsid w:val="46BA17EF"/>
    <w:multiLevelType w:val="hybridMultilevel"/>
    <w:tmpl w:val="295C032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8E539EA"/>
    <w:multiLevelType w:val="hybridMultilevel"/>
    <w:tmpl w:val="E0F849F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9B27B1E"/>
    <w:multiLevelType w:val="multilevel"/>
    <w:tmpl w:val="E0444BCC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b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788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78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148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214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508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508" w:hanging="1800"/>
      </w:pPr>
      <w:rPr>
        <w:rFonts w:hint="default"/>
        <w:b/>
      </w:rPr>
    </w:lvl>
  </w:abstractNum>
  <w:abstractNum w:abstractNumId="21" w15:restartNumberingAfterBreak="0">
    <w:nsid w:val="509C3235"/>
    <w:multiLevelType w:val="hybridMultilevel"/>
    <w:tmpl w:val="A640631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891052D"/>
    <w:multiLevelType w:val="multilevel"/>
    <w:tmpl w:val="CC1CF792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b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788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78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148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214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508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508" w:hanging="1800"/>
      </w:pPr>
      <w:rPr>
        <w:rFonts w:hint="default"/>
        <w:b/>
      </w:rPr>
    </w:lvl>
  </w:abstractNum>
  <w:abstractNum w:abstractNumId="23" w15:restartNumberingAfterBreak="0">
    <w:nsid w:val="59CC1E5F"/>
    <w:multiLevelType w:val="hybridMultilevel"/>
    <w:tmpl w:val="A156F57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60CB27CD"/>
    <w:multiLevelType w:val="multilevel"/>
    <w:tmpl w:val="3006D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1385AA4"/>
    <w:multiLevelType w:val="multilevel"/>
    <w:tmpl w:val="0ABC43E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66354E44"/>
    <w:multiLevelType w:val="hybridMultilevel"/>
    <w:tmpl w:val="A9A21B8C"/>
    <w:lvl w:ilvl="0" w:tplc="0416000F">
      <w:start w:val="1"/>
      <w:numFmt w:val="decimal"/>
      <w:lvlText w:val="%1."/>
      <w:lvlJc w:val="left"/>
      <w:pPr>
        <w:ind w:left="0" w:hanging="360"/>
      </w:pPr>
    </w:lvl>
    <w:lvl w:ilvl="1" w:tplc="04160019" w:tentative="1">
      <w:start w:val="1"/>
      <w:numFmt w:val="lowerLetter"/>
      <w:lvlText w:val="%2."/>
      <w:lvlJc w:val="left"/>
      <w:pPr>
        <w:ind w:left="720" w:hanging="360"/>
      </w:pPr>
    </w:lvl>
    <w:lvl w:ilvl="2" w:tplc="0416001B" w:tentative="1">
      <w:start w:val="1"/>
      <w:numFmt w:val="lowerRoman"/>
      <w:lvlText w:val="%3."/>
      <w:lvlJc w:val="right"/>
      <w:pPr>
        <w:ind w:left="1440" w:hanging="180"/>
      </w:pPr>
    </w:lvl>
    <w:lvl w:ilvl="3" w:tplc="0416000F" w:tentative="1">
      <w:start w:val="1"/>
      <w:numFmt w:val="decimal"/>
      <w:lvlText w:val="%4."/>
      <w:lvlJc w:val="left"/>
      <w:pPr>
        <w:ind w:left="2160" w:hanging="360"/>
      </w:pPr>
    </w:lvl>
    <w:lvl w:ilvl="4" w:tplc="04160019" w:tentative="1">
      <w:start w:val="1"/>
      <w:numFmt w:val="lowerLetter"/>
      <w:lvlText w:val="%5."/>
      <w:lvlJc w:val="left"/>
      <w:pPr>
        <w:ind w:left="2880" w:hanging="360"/>
      </w:pPr>
    </w:lvl>
    <w:lvl w:ilvl="5" w:tplc="0416001B" w:tentative="1">
      <w:start w:val="1"/>
      <w:numFmt w:val="lowerRoman"/>
      <w:lvlText w:val="%6."/>
      <w:lvlJc w:val="right"/>
      <w:pPr>
        <w:ind w:left="3600" w:hanging="180"/>
      </w:pPr>
    </w:lvl>
    <w:lvl w:ilvl="6" w:tplc="0416000F" w:tentative="1">
      <w:start w:val="1"/>
      <w:numFmt w:val="decimal"/>
      <w:lvlText w:val="%7."/>
      <w:lvlJc w:val="left"/>
      <w:pPr>
        <w:ind w:left="4320" w:hanging="360"/>
      </w:pPr>
    </w:lvl>
    <w:lvl w:ilvl="7" w:tplc="04160019" w:tentative="1">
      <w:start w:val="1"/>
      <w:numFmt w:val="lowerLetter"/>
      <w:lvlText w:val="%8."/>
      <w:lvlJc w:val="left"/>
      <w:pPr>
        <w:ind w:left="5040" w:hanging="360"/>
      </w:pPr>
    </w:lvl>
    <w:lvl w:ilvl="8" w:tplc="0416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7" w15:restartNumberingAfterBreak="0">
    <w:nsid w:val="678220E2"/>
    <w:multiLevelType w:val="multilevel"/>
    <w:tmpl w:val="E0444BCC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b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788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78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148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214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508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508" w:hanging="1800"/>
      </w:pPr>
      <w:rPr>
        <w:rFonts w:hint="default"/>
        <w:b/>
      </w:rPr>
    </w:lvl>
  </w:abstractNum>
  <w:abstractNum w:abstractNumId="28" w15:restartNumberingAfterBreak="0">
    <w:nsid w:val="67F55F96"/>
    <w:multiLevelType w:val="hybridMultilevel"/>
    <w:tmpl w:val="26528AD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AA748D3"/>
    <w:multiLevelType w:val="hybridMultilevel"/>
    <w:tmpl w:val="D2C674E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3597ACE"/>
    <w:multiLevelType w:val="multilevel"/>
    <w:tmpl w:val="207E0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70F40F1"/>
    <w:multiLevelType w:val="multilevel"/>
    <w:tmpl w:val="1F544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9D940B3"/>
    <w:multiLevelType w:val="multilevel"/>
    <w:tmpl w:val="A30EF1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sz w:val="18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sz w:val="1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sz w:val="18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  <w:sz w:val="18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  <w:sz w:val="18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  <w:sz w:val="18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  <w:sz w:val="18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  <w:sz w:val="18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  <w:sz w:val="18"/>
      </w:rPr>
    </w:lvl>
  </w:abstractNum>
  <w:abstractNum w:abstractNumId="33" w15:restartNumberingAfterBreak="0">
    <w:nsid w:val="7B3A424B"/>
    <w:multiLevelType w:val="hybridMultilevel"/>
    <w:tmpl w:val="E10C23A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CE10457"/>
    <w:multiLevelType w:val="hybridMultilevel"/>
    <w:tmpl w:val="80E8BBB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10592088">
    <w:abstractNumId w:val="26"/>
  </w:num>
  <w:num w:numId="2" w16cid:durableId="85225975">
    <w:abstractNumId w:val="14"/>
  </w:num>
  <w:num w:numId="3" w16cid:durableId="603920015">
    <w:abstractNumId w:val="6"/>
  </w:num>
  <w:num w:numId="4" w16cid:durableId="1008217468">
    <w:abstractNumId w:val="7"/>
  </w:num>
  <w:num w:numId="5" w16cid:durableId="485631019">
    <w:abstractNumId w:val="24"/>
  </w:num>
  <w:num w:numId="6" w16cid:durableId="545677073">
    <w:abstractNumId w:val="21"/>
  </w:num>
  <w:num w:numId="7" w16cid:durableId="616764915">
    <w:abstractNumId w:val="34"/>
  </w:num>
  <w:num w:numId="8" w16cid:durableId="1447189336">
    <w:abstractNumId w:val="18"/>
  </w:num>
  <w:num w:numId="9" w16cid:durableId="369231524">
    <w:abstractNumId w:val="19"/>
  </w:num>
  <w:num w:numId="10" w16cid:durableId="1156413508">
    <w:abstractNumId w:val="25"/>
  </w:num>
  <w:num w:numId="11" w16cid:durableId="1585067003">
    <w:abstractNumId w:val="29"/>
  </w:num>
  <w:num w:numId="12" w16cid:durableId="2089304681">
    <w:abstractNumId w:val="33"/>
  </w:num>
  <w:num w:numId="13" w16cid:durableId="409429189">
    <w:abstractNumId w:val="16"/>
  </w:num>
  <w:num w:numId="14" w16cid:durableId="1429347954">
    <w:abstractNumId w:val="32"/>
  </w:num>
  <w:num w:numId="15" w16cid:durableId="712536983">
    <w:abstractNumId w:val="17"/>
  </w:num>
  <w:num w:numId="16" w16cid:durableId="1207332088">
    <w:abstractNumId w:val="11"/>
  </w:num>
  <w:num w:numId="17" w16cid:durableId="1756630153">
    <w:abstractNumId w:val="3"/>
  </w:num>
  <w:num w:numId="18" w16cid:durableId="421800033">
    <w:abstractNumId w:val="23"/>
  </w:num>
  <w:num w:numId="19" w16cid:durableId="1289555647">
    <w:abstractNumId w:val="10"/>
  </w:num>
  <w:num w:numId="20" w16cid:durableId="1916165102">
    <w:abstractNumId w:val="5"/>
  </w:num>
  <w:num w:numId="21" w16cid:durableId="1818498320">
    <w:abstractNumId w:val="20"/>
  </w:num>
  <w:num w:numId="22" w16cid:durableId="783424819">
    <w:abstractNumId w:val="27"/>
  </w:num>
  <w:num w:numId="23" w16cid:durableId="532620801">
    <w:abstractNumId w:val="13"/>
  </w:num>
  <w:num w:numId="24" w16cid:durableId="388891383">
    <w:abstractNumId w:val="30"/>
  </w:num>
  <w:num w:numId="25" w16cid:durableId="335033549">
    <w:abstractNumId w:val="22"/>
  </w:num>
  <w:num w:numId="26" w16cid:durableId="468548376">
    <w:abstractNumId w:val="9"/>
  </w:num>
  <w:num w:numId="27" w16cid:durableId="966816809">
    <w:abstractNumId w:val="12"/>
  </w:num>
  <w:num w:numId="28" w16cid:durableId="546063471">
    <w:abstractNumId w:val="1"/>
  </w:num>
  <w:num w:numId="29" w16cid:durableId="1680035739">
    <w:abstractNumId w:val="31"/>
  </w:num>
  <w:num w:numId="30" w16cid:durableId="1740908393">
    <w:abstractNumId w:val="8"/>
  </w:num>
  <w:num w:numId="31" w16cid:durableId="1558274221">
    <w:abstractNumId w:val="15"/>
  </w:num>
  <w:num w:numId="32" w16cid:durableId="1020202787">
    <w:abstractNumId w:val="28"/>
  </w:num>
  <w:num w:numId="33" w16cid:durableId="675350161">
    <w:abstractNumId w:val="4"/>
  </w:num>
  <w:num w:numId="34" w16cid:durableId="793519519">
    <w:abstractNumId w:val="0"/>
  </w:num>
  <w:num w:numId="35" w16cid:durableId="282651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626"/>
    <w:rsid w:val="00055B46"/>
    <w:rsid w:val="00062F95"/>
    <w:rsid w:val="00081F71"/>
    <w:rsid w:val="000917A3"/>
    <w:rsid w:val="000C4859"/>
    <w:rsid w:val="000C5CC5"/>
    <w:rsid w:val="000D7918"/>
    <w:rsid w:val="000E76E2"/>
    <w:rsid w:val="000F7EB1"/>
    <w:rsid w:val="00127510"/>
    <w:rsid w:val="0016525D"/>
    <w:rsid w:val="0017125B"/>
    <w:rsid w:val="001E7452"/>
    <w:rsid w:val="00203BA8"/>
    <w:rsid w:val="002138EF"/>
    <w:rsid w:val="00222361"/>
    <w:rsid w:val="00275E91"/>
    <w:rsid w:val="002A5253"/>
    <w:rsid w:val="002C7D81"/>
    <w:rsid w:val="003043D8"/>
    <w:rsid w:val="00305CB4"/>
    <w:rsid w:val="003B2BD1"/>
    <w:rsid w:val="003B7DCE"/>
    <w:rsid w:val="003C66D7"/>
    <w:rsid w:val="00403C67"/>
    <w:rsid w:val="00447C06"/>
    <w:rsid w:val="00451AC1"/>
    <w:rsid w:val="00485DE3"/>
    <w:rsid w:val="004E647D"/>
    <w:rsid w:val="005B629A"/>
    <w:rsid w:val="0064179D"/>
    <w:rsid w:val="00654D6D"/>
    <w:rsid w:val="00656817"/>
    <w:rsid w:val="00665D39"/>
    <w:rsid w:val="0067761E"/>
    <w:rsid w:val="0068012A"/>
    <w:rsid w:val="0069748A"/>
    <w:rsid w:val="006A77B4"/>
    <w:rsid w:val="006D7D75"/>
    <w:rsid w:val="006F7E14"/>
    <w:rsid w:val="00732089"/>
    <w:rsid w:val="00747A8E"/>
    <w:rsid w:val="0076269F"/>
    <w:rsid w:val="007666E5"/>
    <w:rsid w:val="007757C5"/>
    <w:rsid w:val="00795021"/>
    <w:rsid w:val="0079598B"/>
    <w:rsid w:val="007E48DD"/>
    <w:rsid w:val="00801FCC"/>
    <w:rsid w:val="00882396"/>
    <w:rsid w:val="008D06F8"/>
    <w:rsid w:val="00900DD1"/>
    <w:rsid w:val="00950810"/>
    <w:rsid w:val="009B068D"/>
    <w:rsid w:val="009D2AC6"/>
    <w:rsid w:val="009E6626"/>
    <w:rsid w:val="009F1810"/>
    <w:rsid w:val="009F54B2"/>
    <w:rsid w:val="009F6920"/>
    <w:rsid w:val="00A3344E"/>
    <w:rsid w:val="00A34F0C"/>
    <w:rsid w:val="00A42270"/>
    <w:rsid w:val="00A53E6E"/>
    <w:rsid w:val="00A70B3E"/>
    <w:rsid w:val="00AC0E85"/>
    <w:rsid w:val="00AD1572"/>
    <w:rsid w:val="00AD50CC"/>
    <w:rsid w:val="00AF625B"/>
    <w:rsid w:val="00BB506D"/>
    <w:rsid w:val="00BD040F"/>
    <w:rsid w:val="00C04872"/>
    <w:rsid w:val="00C275CB"/>
    <w:rsid w:val="00C37C15"/>
    <w:rsid w:val="00C37CF3"/>
    <w:rsid w:val="00C55C5C"/>
    <w:rsid w:val="00CD791C"/>
    <w:rsid w:val="00CF01EE"/>
    <w:rsid w:val="00D1040A"/>
    <w:rsid w:val="00D50A8C"/>
    <w:rsid w:val="00DD147E"/>
    <w:rsid w:val="00DD5AF5"/>
    <w:rsid w:val="00DF2B1A"/>
    <w:rsid w:val="00EA239A"/>
    <w:rsid w:val="00ED4D44"/>
    <w:rsid w:val="00EF7F48"/>
    <w:rsid w:val="00F01166"/>
    <w:rsid w:val="00F014C4"/>
    <w:rsid w:val="00F15204"/>
    <w:rsid w:val="00F3476F"/>
    <w:rsid w:val="00F34C5F"/>
    <w:rsid w:val="00F455B5"/>
    <w:rsid w:val="00F566C8"/>
    <w:rsid w:val="00F97288"/>
    <w:rsid w:val="00FA6255"/>
    <w:rsid w:val="00FC2413"/>
    <w:rsid w:val="00FD563D"/>
    <w:rsid w:val="00FF4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B96268"/>
  <w15:chartTrackingRefBased/>
  <w15:docId w15:val="{0700327D-12DA-490E-A423-CCEA6B2F7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40F"/>
  </w:style>
  <w:style w:type="paragraph" w:styleId="Ttulo1">
    <w:name w:val="heading 1"/>
    <w:basedOn w:val="Normal"/>
    <w:next w:val="Normal"/>
    <w:link w:val="Ttulo1Char"/>
    <w:uiPriority w:val="9"/>
    <w:qFormat/>
    <w:rsid w:val="009E66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8012A"/>
    <w:pPr>
      <w:keepNext/>
      <w:keepLines/>
      <w:spacing w:before="160" w:after="80"/>
      <w:outlineLvl w:val="1"/>
    </w:pPr>
    <w:rPr>
      <w:rFonts w:ascii="Arial" w:eastAsiaTheme="majorEastAsia" w:hAnsi="Arial" w:cstheme="majorBidi"/>
      <w:color w:val="000000" w:themeColor="text1"/>
      <w:sz w:val="24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E66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E66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E66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E66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E66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E66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E66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E66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68012A"/>
    <w:rPr>
      <w:rFonts w:ascii="Arial" w:eastAsiaTheme="majorEastAsia" w:hAnsi="Arial" w:cstheme="majorBidi"/>
      <w:color w:val="000000" w:themeColor="text1"/>
      <w:sz w:val="24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E66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E662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E6626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E662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E662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E662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E662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E66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E66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E66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E66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E66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E662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E662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E6626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E66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E6626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E6626"/>
    <w:rPr>
      <w:b/>
      <w:bCs/>
      <w:smallCaps/>
      <w:color w:val="2F5496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275E91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C37C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37C15"/>
  </w:style>
  <w:style w:type="paragraph" w:styleId="Rodap">
    <w:name w:val="footer"/>
    <w:basedOn w:val="Normal"/>
    <w:link w:val="RodapChar"/>
    <w:uiPriority w:val="99"/>
    <w:unhideWhenUsed/>
    <w:rsid w:val="00C37C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37C15"/>
  </w:style>
  <w:style w:type="paragraph" w:styleId="CabealhodoSumrio">
    <w:name w:val="TOC Heading"/>
    <w:basedOn w:val="Ttulo1"/>
    <w:next w:val="Normal"/>
    <w:uiPriority w:val="39"/>
    <w:unhideWhenUsed/>
    <w:qFormat/>
    <w:rsid w:val="007757C5"/>
    <w:pPr>
      <w:spacing w:before="240" w:after="0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7757C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757C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7757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7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3C1B74A926BD94EB11FDE73054186B6" ma:contentTypeVersion="1" ma:contentTypeDescription="Crie um novo documento." ma:contentTypeScope="" ma:versionID="d820df8b21a9a06856f74e3b9ef88c35">
  <xsd:schema xmlns:xsd="http://www.w3.org/2001/XMLSchema" xmlns:xs="http://www.w3.org/2001/XMLSchema" xmlns:p="http://schemas.microsoft.com/office/2006/metadata/properties" xmlns:ns3="febd0b46-3050-4a25-92f0-b5ef6ac66bd8" targetNamespace="http://schemas.microsoft.com/office/2006/metadata/properties" ma:root="true" ma:fieldsID="c2d0a4159ea82bab4c509410bde3025e" ns3:_="">
    <xsd:import namespace="febd0b46-3050-4a25-92f0-b5ef6ac66bd8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bd0b46-3050-4a25-92f0-b5ef6ac66bd8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A90F1ED-7567-4F39-82CF-4B13113F22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C93306B-C479-4E9C-A9EE-66DC093CE15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8154118-A295-45F0-92D4-F52F01A2FAF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D1F9FD4-5B47-4BDC-8028-B5F9F904ED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bd0b46-3050-4a25-92f0-b5ef6ac66b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854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TIPHANY NEMET MARTINS</dc:creator>
  <cp:keywords/>
  <dc:description/>
  <cp:lastModifiedBy>TIPHANY NEMET MARTINS</cp:lastModifiedBy>
  <cp:revision>4</cp:revision>
  <cp:lastPrinted>2025-04-17T15:53:00Z</cp:lastPrinted>
  <dcterms:created xsi:type="dcterms:W3CDTF">2025-04-17T15:53:00Z</dcterms:created>
  <dcterms:modified xsi:type="dcterms:W3CDTF">2025-04-17T16:04:00Z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0x01010073C1B74A926BD94EB11FDE73054186B6</vt:lpwstr>
  </property>
</Properties>
</file>