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FCDBF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B051512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D06109A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CB7E592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5EEF52B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B405874" w14:textId="77777777" w:rsidR="00C271EB" w:rsidRPr="00DC0BB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case_no</w:t>
      </w:r>
    </w:p>
    <w:p w14:paraId="0E8E07DA" w14:textId="77777777" w:rsidR="00C271EB" w:rsidRPr="00DC0BB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award_date</w:t>
      </w:r>
    </w:p>
    <w:p w14:paraId="79CFE206" w14:textId="77777777" w:rsidR="00C271EB" w:rsidRPr="00DC0BB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71F0A59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3CDCD013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273746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claimant_name</w:t>
      </w:r>
    </w:p>
    <w:p w14:paraId="4180787B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claimant_address1,</w:t>
      </w:r>
    </w:p>
    <w:p w14:paraId="789AF0DB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claimant_address2,</w:t>
      </w:r>
    </w:p>
    <w:p w14:paraId="560A9A7F" w14:textId="45CBD294" w:rsidR="00EC44D5" w:rsidRDefault="00A953E3" w:rsidP="00FA2F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2CB4C44C" w14:textId="77777777" w:rsidR="0023722B" w:rsidRPr="0023722B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b/>
          <w:sz w:val="24"/>
          <w:szCs w:val="24"/>
        </w:rPr>
        <w:t>claimant_postcode claimant_district</w:t>
      </w:r>
      <w:r w:rsidRPr="0023722B">
        <w:rPr>
          <w:rFonts w:ascii="Arial" w:hAnsi="Arial" w:cs="Arial"/>
          <w:sz w:val="24"/>
          <w:szCs w:val="24"/>
        </w:rPr>
        <w:t>,</w:t>
      </w:r>
    </w:p>
    <w:p w14:paraId="375A4A90" w14:textId="2DDB61DD" w:rsidR="0023722B" w:rsidRPr="00DC0BBD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sz w:val="24"/>
          <w:szCs w:val="24"/>
        </w:rPr>
        <w:t>claimant_state</w:t>
      </w:r>
    </w:p>
    <w:p w14:paraId="6FD5CC68" w14:textId="77777777" w:rsidR="00C271EB" w:rsidRPr="00DC0BBD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F9C8D" w14:textId="77777777" w:rsidR="00C271EB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Mr</w:t>
      </w:r>
      <w:r w:rsidR="00C271EB" w:rsidRPr="00DC0BBD">
        <w:rPr>
          <w:rFonts w:ascii="Arial" w:hAnsi="Arial" w:cs="Arial"/>
          <w:sz w:val="24"/>
          <w:szCs w:val="24"/>
        </w:rPr>
        <w:t>/</w:t>
      </w:r>
      <w:r w:rsidRPr="00DC0BBD">
        <w:rPr>
          <w:rFonts w:ascii="Arial" w:hAnsi="Arial" w:cs="Arial"/>
          <w:sz w:val="24"/>
          <w:szCs w:val="24"/>
        </w:rPr>
        <w:t>Mrs</w:t>
      </w:r>
      <w:r w:rsidR="00C271EB" w:rsidRPr="00DC0BBD">
        <w:rPr>
          <w:rFonts w:ascii="Arial" w:hAnsi="Arial" w:cs="Arial"/>
          <w:sz w:val="24"/>
          <w:szCs w:val="24"/>
        </w:rPr>
        <w:t>,</w:t>
      </w:r>
    </w:p>
    <w:p w14:paraId="09F5C749" w14:textId="77777777" w:rsidR="00C271EB" w:rsidRPr="00DC0BBD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EAEAF3" w14:textId="77777777" w:rsidR="00C271EB" w:rsidRPr="00DC0BBD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 xml:space="preserve">Claim No. case_no </w:t>
      </w:r>
    </w:p>
    <w:p w14:paraId="3344454B" w14:textId="77777777" w:rsidR="00EC44D5" w:rsidRPr="00DC0BBD" w:rsidRDefault="00EC44D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231FFE" w14:textId="77777777" w:rsidR="00EC44D5" w:rsidRPr="00DC0BBD" w:rsidRDefault="00EC44D5" w:rsidP="00EC44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Hereby attached a copy of the Tribunal’s award for your actions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C44D5" w:rsidRPr="00DC0BBD" w14:paraId="210E06CF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78F33A2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3BBC97F5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You are required to submit this award as soon as possible against the Respondent by way of a registered post or by hand.</w:t>
            </w:r>
          </w:p>
          <w:p w14:paraId="4D1E5E21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4D5" w:rsidRPr="00DC0BBD" w14:paraId="7D6E9817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227FF7A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380C1B6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The proof of delivery of the award shall be kept by you for the purpose of enforcement of this award.</w:t>
            </w:r>
          </w:p>
          <w:p w14:paraId="3D944D84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CDB414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821158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>To the Responent</w:t>
      </w:r>
    </w:p>
    <w:p w14:paraId="54E05201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B6E613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opponent_name</w:t>
      </w:r>
    </w:p>
    <w:p w14:paraId="4FA54E74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opponent_address1,</w:t>
      </w:r>
    </w:p>
    <w:p w14:paraId="13BF9308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opponent_address2,</w:t>
      </w:r>
    </w:p>
    <w:p w14:paraId="27049058" w14:textId="54463559" w:rsidR="00EC44D5" w:rsidRDefault="00A953E3" w:rsidP="00FA2F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06516C5A" w14:textId="77777777" w:rsidR="0023722B" w:rsidRPr="0023722B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b/>
          <w:sz w:val="24"/>
          <w:szCs w:val="24"/>
        </w:rPr>
        <w:t>opponent_postcode opponent_district</w:t>
      </w:r>
      <w:r w:rsidRPr="0023722B">
        <w:rPr>
          <w:rFonts w:ascii="Arial" w:hAnsi="Arial" w:cs="Arial"/>
          <w:sz w:val="24"/>
          <w:szCs w:val="24"/>
        </w:rPr>
        <w:t>,</w:t>
      </w:r>
    </w:p>
    <w:p w14:paraId="24797DE9" w14:textId="7CB678E8" w:rsidR="0023722B" w:rsidRPr="00DC0BBD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sz w:val="24"/>
          <w:szCs w:val="24"/>
        </w:rPr>
        <w:t>opponent_state</w:t>
      </w:r>
    </w:p>
    <w:p w14:paraId="752240C7" w14:textId="77777777" w:rsidR="00C271EB" w:rsidRPr="00DC0BBD" w:rsidRDefault="00C271EB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DC0BBD" w14:paraId="7708EC72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E1C1711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DBBEB" w14:textId="40BF992A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You must comply with this award within </w:t>
            </w:r>
            <w:r w:rsidR="00E92EA3" w:rsidRPr="00DC0BBD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period set forth in the award.</w:t>
            </w:r>
          </w:p>
          <w:p w14:paraId="620F10EB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DC0BBD" w14:paraId="152F1723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C63D2E4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E49E0" w14:textId="45B28D31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If you fail to comply with this award within </w:t>
            </w:r>
            <w:r w:rsidR="00E92EA3" w:rsidRPr="00DC0BBD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specified period in </w:t>
            </w:r>
            <w:r w:rsidRPr="00DC0BBD">
              <w:rPr>
                <w:rFonts w:ascii="Arial" w:hAnsi="Arial" w:cs="Arial"/>
                <w:sz w:val="24"/>
                <w:szCs w:val="24"/>
              </w:rPr>
              <w:lastRenderedPageBreak/>
              <w:t xml:space="preserve">the award, it shall be a criminal offence under </w:t>
            </w:r>
            <w:r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Section 117 of the Consumer Protection Act (CPA) 1999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as follows:</w:t>
            </w:r>
          </w:p>
          <w:p w14:paraId="2F84D012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DC0BBD" w14:paraId="673412E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974FF6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E37DB0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759A34E" w14:textId="77777777" w:rsidR="008A1DF5" w:rsidRPr="00DC0BBD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C0BB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117(1) CPA 1999</w:t>
            </w:r>
          </w:p>
          <w:p w14:paraId="64DA9D0F" w14:textId="6CA483B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  <w:u w:val="single"/>
              </w:rPr>
              <w:t>First Offence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– A fine not exceeding RM</w:t>
            </w:r>
            <w:r w:rsidR="0082005E">
              <w:rPr>
                <w:rFonts w:ascii="Arial" w:hAnsi="Arial" w:cs="Arial"/>
                <w:sz w:val="24"/>
                <w:szCs w:val="24"/>
              </w:rPr>
              <w:t>10</w:t>
            </w:r>
            <w:r w:rsidRPr="00DC0BBD">
              <w:rPr>
                <w:rFonts w:ascii="Arial" w:hAnsi="Arial" w:cs="Arial"/>
                <w:sz w:val="24"/>
                <w:szCs w:val="24"/>
              </w:rPr>
              <w:t>,000 or imprisonment for not more than 2 years or to both.</w:t>
            </w:r>
          </w:p>
          <w:p w14:paraId="31C82B5B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DC0BBD" w14:paraId="2B588F2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C627BF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EF9F94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4AC9DEC3" w14:textId="77777777" w:rsidR="008A1DF5" w:rsidRPr="00DC0BBD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C0BB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117(2) CPA 1999</w:t>
            </w:r>
          </w:p>
          <w:p w14:paraId="3D73AB31" w14:textId="414B3C11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  <w:u w:val="single"/>
              </w:rPr>
              <w:t>Continuing Offences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– In addition to penalties under section 117(1) above, a fine </w:t>
            </w:r>
            <w:r w:rsidR="0082005E">
              <w:rPr>
                <w:rFonts w:ascii="Arial" w:hAnsi="Arial" w:cs="Arial"/>
                <w:sz w:val="24"/>
                <w:szCs w:val="24"/>
              </w:rPr>
              <w:t xml:space="preserve">not less than RM100 and </w:t>
            </w:r>
            <w:r w:rsidRPr="00DC0BBD">
              <w:rPr>
                <w:rFonts w:ascii="Arial" w:hAnsi="Arial" w:cs="Arial"/>
                <w:sz w:val="24"/>
                <w:szCs w:val="24"/>
              </w:rPr>
              <w:t>not exceeding RM</w:t>
            </w:r>
            <w:r w:rsidR="0082005E">
              <w:rPr>
                <w:rFonts w:ascii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  <w:r w:rsidRPr="00DC0BBD">
              <w:rPr>
                <w:rFonts w:ascii="Arial" w:hAnsi="Arial" w:cs="Arial"/>
                <w:sz w:val="24"/>
                <w:szCs w:val="24"/>
              </w:rPr>
              <w:t>,000 for each day or part of the day during which the offence continues after conviction.</w:t>
            </w:r>
          </w:p>
          <w:p w14:paraId="197B542A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FF3562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AFB947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63E056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68A233B5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A6993F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claimant_name</w:t>
      </w:r>
    </w:p>
    <w:p w14:paraId="5F51CE57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claimant_address1,</w:t>
      </w:r>
    </w:p>
    <w:p w14:paraId="6065D23E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claimant_address2,</w:t>
      </w:r>
    </w:p>
    <w:p w14:paraId="25AC9DF2" w14:textId="7F494FAB" w:rsidR="00EC44D5" w:rsidRDefault="00A953E3" w:rsidP="00FA2F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13774315" w14:textId="77777777" w:rsidR="0023722B" w:rsidRPr="0023722B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b/>
          <w:sz w:val="24"/>
          <w:szCs w:val="24"/>
        </w:rPr>
        <w:t>claimant_postcode claimant_district</w:t>
      </w:r>
      <w:r w:rsidRPr="0023722B">
        <w:rPr>
          <w:rFonts w:ascii="Arial" w:hAnsi="Arial" w:cs="Arial"/>
          <w:sz w:val="24"/>
          <w:szCs w:val="24"/>
        </w:rPr>
        <w:t>,</w:t>
      </w:r>
    </w:p>
    <w:p w14:paraId="3A8248D6" w14:textId="61552D41" w:rsidR="0023722B" w:rsidRPr="00DC0BBD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sz w:val="24"/>
          <w:szCs w:val="24"/>
        </w:rPr>
        <w:t>claimant_state</w:t>
      </w:r>
    </w:p>
    <w:p w14:paraId="6A3409E7" w14:textId="77777777" w:rsidR="008A1DF5" w:rsidRPr="00DC0BBD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6CDD93" w14:textId="6789530D" w:rsidR="008A1DF5" w:rsidRPr="00DC0BBD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 xml:space="preserve">If the Respondent fails to comply with this award after </w:t>
      </w:r>
      <w:r w:rsidR="00E92EA3" w:rsidRPr="00DC0BBD">
        <w:rPr>
          <w:rFonts w:ascii="Arial" w:hAnsi="Arial" w:cs="Arial"/>
          <w:sz w:val="24"/>
          <w:szCs w:val="24"/>
        </w:rPr>
        <w:t>duration_award</w:t>
      </w:r>
      <w:r w:rsidRPr="00DC0BBD">
        <w:rPr>
          <w:rFonts w:ascii="Arial" w:hAnsi="Arial" w:cs="Arial"/>
          <w:sz w:val="24"/>
          <w:szCs w:val="24"/>
        </w:rPr>
        <w:t xml:space="preserve"> from the date the award was received or failed to comply with this award within the specified period in the award, you may:-</w:t>
      </w:r>
    </w:p>
    <w:p w14:paraId="107D3782" w14:textId="77777777" w:rsidR="00C37C59" w:rsidRPr="00DC0BBD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DC0BBD" w14:paraId="3E77A5A1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EC7274E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293BB434" w14:textId="38C32DEE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Lodge a complaint to the </w:t>
            </w:r>
            <w:r w:rsidR="00C73636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Pr="00DC0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C0BBD">
              <w:rPr>
                <w:rFonts w:ascii="Arial" w:hAnsi="Arial" w:cs="Arial"/>
                <w:sz w:val="24"/>
                <w:szCs w:val="24"/>
              </w:rPr>
              <w:t>so that action may be taken to prosecute the Respondent in Court under section 117 of the Consumer Protection Act 1999.</w:t>
            </w:r>
          </w:p>
          <w:p w14:paraId="727CF2B3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DC0BBD" w14:paraId="722F87B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F19DAD9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DED63A3" w14:textId="72C0EA13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a copy of the complaint shall be sent to </w:t>
            </w:r>
            <w:r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Section Head (Assistant Secretary),</w:t>
            </w:r>
            <w:r w:rsidR="005D19B1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branch_en_address, </w:t>
            </w:r>
            <w:r w:rsidR="00102A3B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branch_2en_address</w:t>
            </w:r>
            <w:r w:rsidR="005D19B1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102A3B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branch_3en_address</w:t>
            </w:r>
            <w:r w:rsidR="005D19B1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, branch_postcode branch_district, branch_state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for acknowledgement; or</w:t>
            </w:r>
          </w:p>
          <w:p w14:paraId="471455E2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DC0BBD" w14:paraId="24AA71AC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47604F8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EA96C3E" w14:textId="5B3EDB24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You may also opt to enforce the award yourself under section 116 (1) (b) of the Consumer Protection Act 1999 at </w:t>
            </w:r>
            <w:r w:rsidR="00261DE1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="00261DE1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D7A395" w14:textId="77777777" w:rsidR="00C37C59" w:rsidRPr="00DC0BBD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AB6BA4" w14:textId="77777777" w:rsidR="00C37C59" w:rsidRPr="00DC0BBD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D35CAC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97134B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CBF1CC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07F8DF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E37415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E900D9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4D2441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lastRenderedPageBreak/>
        <w:t>Thank you.</w:t>
      </w:r>
    </w:p>
    <w:p w14:paraId="0974BBDE" w14:textId="77777777" w:rsidR="00ED3AA5" w:rsidRPr="00DC0BBD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5E57D6A3" w14:textId="77777777" w:rsidR="00ED3AA5" w:rsidRPr="00DC0BBD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6AD224BF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(</w:t>
      </w:r>
      <w:r w:rsidRPr="00DC0BBD">
        <w:rPr>
          <w:rFonts w:ascii="Arial" w:hAnsi="Arial" w:cs="Arial"/>
          <w:b/>
          <w:bCs/>
          <w:sz w:val="24"/>
          <w:szCs w:val="24"/>
        </w:rPr>
        <w:t>psu_name</w:t>
      </w:r>
      <w:r w:rsidRPr="00DC0BBD">
        <w:rPr>
          <w:rFonts w:ascii="Arial" w:hAnsi="Arial" w:cs="Arial"/>
          <w:sz w:val="24"/>
          <w:szCs w:val="24"/>
        </w:rPr>
        <w:t>)</w:t>
      </w:r>
    </w:p>
    <w:p w14:paraId="1AD8A50E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psu_role</w:t>
      </w:r>
    </w:p>
    <w:p w14:paraId="0440D2B2" w14:textId="6DFC3D0A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 xml:space="preserve">o.b </w:t>
      </w:r>
      <w:r w:rsidR="00AF2082" w:rsidRPr="00DC0BBD">
        <w:rPr>
          <w:rFonts w:ascii="Arial" w:hAnsi="Arial" w:cs="Arial"/>
          <w:sz w:val="24"/>
          <w:szCs w:val="24"/>
        </w:rPr>
        <w:t>Chairman</w:t>
      </w:r>
    </w:p>
    <w:p w14:paraId="45DFAA84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The Tribunal for Consumer Claims</w:t>
      </w:r>
    </w:p>
    <w:p w14:paraId="309D581B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Malaysia</w:t>
      </w:r>
    </w:p>
    <w:p w14:paraId="1F49C898" w14:textId="77777777" w:rsidR="00ED3AA5" w:rsidRPr="00DC0BBD" w:rsidRDefault="00CD42FE" w:rsidP="006956E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 xml:space="preserve">s.k </w:t>
      </w:r>
      <w:r w:rsidR="00ED3AA5" w:rsidRPr="00DC0BBD">
        <w:rPr>
          <w:rFonts w:ascii="Arial" w:hAnsi="Arial" w:cs="Arial"/>
          <w:sz w:val="24"/>
          <w:szCs w:val="24"/>
        </w:rPr>
        <w:t>case_no</w:t>
      </w:r>
    </w:p>
    <w:sectPr w:rsidR="00ED3AA5" w:rsidRPr="00DC0BBD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B0F96" w14:textId="77777777" w:rsidR="000A5901" w:rsidRDefault="000A5901" w:rsidP="00C271EB">
      <w:pPr>
        <w:spacing w:after="0" w:line="240" w:lineRule="auto"/>
      </w:pPr>
      <w:r>
        <w:separator/>
      </w:r>
    </w:p>
  </w:endnote>
  <w:endnote w:type="continuationSeparator" w:id="0">
    <w:p w14:paraId="3CC06133" w14:textId="77777777" w:rsidR="000A5901" w:rsidRDefault="000A5901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D4CF9" w14:textId="77777777" w:rsidR="000A5901" w:rsidRDefault="000A5901" w:rsidP="00C271EB">
      <w:pPr>
        <w:spacing w:after="0" w:line="240" w:lineRule="auto"/>
      </w:pPr>
      <w:r>
        <w:separator/>
      </w:r>
    </w:p>
  </w:footnote>
  <w:footnote w:type="continuationSeparator" w:id="0">
    <w:p w14:paraId="426614BE" w14:textId="77777777" w:rsidR="000A5901" w:rsidRDefault="000A5901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90F4A"/>
    <w:rsid w:val="00093680"/>
    <w:rsid w:val="000A5901"/>
    <w:rsid w:val="000B3321"/>
    <w:rsid w:val="000F6CCC"/>
    <w:rsid w:val="00102A3B"/>
    <w:rsid w:val="00174616"/>
    <w:rsid w:val="0023722B"/>
    <w:rsid w:val="00261DE1"/>
    <w:rsid w:val="002A40D1"/>
    <w:rsid w:val="00420B45"/>
    <w:rsid w:val="005D19B1"/>
    <w:rsid w:val="005D5C19"/>
    <w:rsid w:val="00661046"/>
    <w:rsid w:val="00664AD4"/>
    <w:rsid w:val="006956ED"/>
    <w:rsid w:val="007175DA"/>
    <w:rsid w:val="0075269E"/>
    <w:rsid w:val="0082005E"/>
    <w:rsid w:val="00850146"/>
    <w:rsid w:val="00866D73"/>
    <w:rsid w:val="008930E0"/>
    <w:rsid w:val="008A1DF5"/>
    <w:rsid w:val="008D63C6"/>
    <w:rsid w:val="009C0C75"/>
    <w:rsid w:val="009F1008"/>
    <w:rsid w:val="00A26B01"/>
    <w:rsid w:val="00A573A7"/>
    <w:rsid w:val="00A953E3"/>
    <w:rsid w:val="00AF0047"/>
    <w:rsid w:val="00AF2082"/>
    <w:rsid w:val="00B012CC"/>
    <w:rsid w:val="00B8212C"/>
    <w:rsid w:val="00B96EF1"/>
    <w:rsid w:val="00C271EB"/>
    <w:rsid w:val="00C318BE"/>
    <w:rsid w:val="00C37C59"/>
    <w:rsid w:val="00C667DA"/>
    <w:rsid w:val="00C73636"/>
    <w:rsid w:val="00CD42FE"/>
    <w:rsid w:val="00CE5CAF"/>
    <w:rsid w:val="00D95755"/>
    <w:rsid w:val="00D97BD3"/>
    <w:rsid w:val="00DC0BBD"/>
    <w:rsid w:val="00E14AF1"/>
    <w:rsid w:val="00E8164B"/>
    <w:rsid w:val="00E92EA3"/>
    <w:rsid w:val="00EC44D5"/>
    <w:rsid w:val="00ED3AA5"/>
    <w:rsid w:val="00ED5A8E"/>
    <w:rsid w:val="00F354D1"/>
    <w:rsid w:val="00F61F6B"/>
    <w:rsid w:val="00FA2F90"/>
    <w:rsid w:val="00FC11CA"/>
    <w:rsid w:val="00FE2B6F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B34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user</cp:lastModifiedBy>
  <cp:revision>30</cp:revision>
  <dcterms:created xsi:type="dcterms:W3CDTF">2017-10-30T01:03:00Z</dcterms:created>
  <dcterms:modified xsi:type="dcterms:W3CDTF">2021-04-27T09:08:00Z</dcterms:modified>
</cp:coreProperties>
</file>