
<file path=[Content_Types].xml><?xml version="1.0" encoding="utf-8"?>
<Types xmlns="http://schemas.openxmlformats.org/package/2006/content-types">
  <Default Extension="xml" ContentType="application/xml"/>
  <Default Extension="jpg" ContentType="image/jpeg"/>
  <Default Extension="ttf" ContentType="application/x-font-ttf"/>
  <Default Extension="png" ContentType="image/png"/>
  <Default Extension="rels" ContentType="application/vnd.openxmlformats-package.relationships+xml"/>
  <Default Extension="jpeg" ContentType="image/jpeg"/>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customxml/item1.xml" ContentType="application/xml"/>
  <Override PartName="/word/footer1.xml" ContentType="application/vnd.openxmlformats-officedocument.wordprocessingml.footer+xml"/>
  <Override PartName="/docprops/custom.xml" ContentType="application/vnd.openxmlformats-officedocument.custom-properties+xml"/>
  <Override PartName="/customxml/itemprops1.xml" ContentType="application/vnd.openxmlformats-officedocument.customXmlProperties+xml"/>
  <Override PartName="/word/styles.xml" ContentType="application/vnd.openxmlformats-officedocument.wordprocessingml.styl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wpi="http://schemas.microsoft.com/office/word/2010/wordprocessingInk" xmlns:aink="http://schemas.microsoft.com/office/drawing/2016/ink">
  <w:body>
    <w:p>
      <w:pPr>
        <w:widowControl w:val="on"/>
        <w:spacing w:before="14" w:after="200"/>
        <w:ind w:left="949" w:right="308" w:firstLine="0"/>
        <w:jc w:val="center"/>
        <w:rPr>
          <w:rFonts w:ascii="Times New Roman" w:cs="Times New Roman" w:eastAsia="Times New Roman" w:hAnsi="Times New Roman"/>
          <w:sz w:val="24"/>
          <w:szCs w:val="24"/>
        </w:rPr>
      </w:pPr>
      <w:r>
        <w:rPr>
          <w:rFonts w:ascii="Calibri" w:cs="Calibri" w:eastAsia="Calibri" w:hAnsi="Calibri"/>
          <w:b/>
          <w:color w:val="000000"/>
          <w:sz w:val="24"/>
          <w:szCs w:val="24"/>
          <w:rtl w:val="off"/>
        </w:rPr>
        <w:t>Национальный исследовательский университет</w:t>
      </w:r>
    </w:p>
    <w:p>
      <w:pPr>
        <w:widowControl w:val="on"/>
        <w:spacing w:before="14" w:after="200"/>
        <w:ind w:left="949" w:right="308" w:firstLine="0"/>
        <w:jc w:val="center"/>
        <w:rPr>
          <w:rFonts w:ascii="Times New Roman" w:cs="Times New Roman" w:eastAsia="Times New Roman" w:hAnsi="Times New Roman"/>
          <w:sz w:val="24"/>
          <w:szCs w:val="24"/>
        </w:rPr>
      </w:pPr>
      <w:r>
        <w:rPr>
          <w:rFonts w:ascii="Calibri" w:cs="Calibri" w:eastAsia="Calibri" w:hAnsi="Calibri"/>
          <w:b/>
          <w:color w:val="000000"/>
          <w:sz w:val="24"/>
          <w:szCs w:val="24"/>
          <w:rtl w:val="off"/>
        </w:rPr>
        <w:t>«Высшая школа экономики»</w:t>
      </w:r>
    </w:p>
    <w:p>
      <w:pPr>
        <w:widowControl w:val="on"/>
        <w:spacing w:before="14" w:after="200"/>
        <w:ind w:left="949" w:right="308" w:firstLine="0"/>
        <w:jc w:val="center"/>
        <w:rPr>
          <w:rFonts w:ascii="Times New Roman" w:cs="Times New Roman" w:eastAsia="Times New Roman" w:hAnsi="Times New Roman"/>
          <w:sz w:val="24"/>
          <w:szCs w:val="24"/>
        </w:rPr>
      </w:pPr>
      <w:r>
        <w:rPr>
          <w:rFonts w:ascii="Calibri" w:cs="Calibri" w:eastAsia="Calibri" w:hAnsi="Calibri"/>
          <w:b/>
          <w:color w:val="000000"/>
          <w:sz w:val="24"/>
          <w:szCs w:val="24"/>
          <w:rtl w:val="off"/>
        </w:rPr>
        <w:t>Московский институт электроники и математики им. А.Н. Тихонова, Москва</w:t>
      </w:r>
    </w:p>
    <w:p>
      <w:pPr>
        <w:widowControl w:val="on"/>
        <w:spacing w:before="14" w:after="200"/>
        <w:ind w:left="949" w:right="308" w:firstLine="0"/>
        <w:jc w:val="center"/>
        <w:rPr>
          <w:rFonts w:ascii="Times New Roman" w:cs="Times New Roman" w:eastAsia="Times New Roman" w:hAnsi="Times New Roman"/>
          <w:sz w:val="24"/>
          <w:szCs w:val="24"/>
        </w:rPr>
      </w:pPr>
      <w:r>
        <w:rPr>
          <w:rFonts w:ascii="Calibri" w:cs="Calibri" w:eastAsia="Calibri" w:hAnsi="Calibri"/>
          <w:color w:val="000000"/>
          <w:sz w:val="24"/>
          <w:szCs w:val="24"/>
          <w:rtl w:val="off"/>
        </w:rPr>
        <w:t>Направление 09.04.01. Информатика и вычислительная</w:t>
      </w:r>
    </w:p>
    <w:p>
      <w:pPr>
        <w:widowControl w:val="on"/>
        <w:spacing w:before="14" w:after="200"/>
        <w:ind w:left="949" w:right="308" w:firstLine="0"/>
        <w:jc w:val="center"/>
        <w:rPr>
          <w:rFonts w:ascii="Times New Roman" w:cs="Times New Roman" w:eastAsia="Times New Roman" w:hAnsi="Times New Roman"/>
          <w:sz w:val="24"/>
          <w:szCs w:val="24"/>
        </w:rPr>
      </w:pPr>
      <w:r>
        <w:rPr>
          <w:rFonts w:ascii="Calibri" w:cs="Calibri" w:eastAsia="Calibri" w:hAnsi="Calibri"/>
          <w:color w:val="000000"/>
          <w:sz w:val="24"/>
          <w:szCs w:val="24"/>
          <w:rtl w:val="off"/>
        </w:rPr>
        <w:t>техника</w:t>
      </w:r>
    </w:p>
    <w:p>
      <w:pPr>
        <w:widowControl w:val="on"/>
        <w:spacing w:after="200"/>
        <w:ind w:left="821" w:right="165" w:hanging="814"/>
        <w:jc w:val="center"/>
        <w:rPr>
          <w:rFonts w:ascii="Times New Roman" w:cs="Times New Roman" w:eastAsia="Times New Roman" w:hAnsi="Times New Roman"/>
          <w:sz w:val="24"/>
          <w:szCs w:val="24"/>
        </w:rPr>
      </w:pPr>
      <w:r>
        <w:rPr>
          <w:rFonts w:ascii="Calibri" w:cs="Calibri" w:eastAsia="Calibri" w:hAnsi="Calibri"/>
          <w:color w:val="000000"/>
          <w:sz w:val="24"/>
          <w:szCs w:val="24"/>
          <w:rtl w:val="off"/>
        </w:rPr>
        <w:t>Бакалаврская программа "Прикладная математика"</w:t>
      </w:r>
    </w:p>
    <w:p>
      <w:pPr>
        <w:widowControl w:val="on"/>
        <w:spacing w:after="200"/>
        <w:ind w:left="821" w:right="165" w:hanging="814"/>
        <w:jc w:val="center"/>
        <w:rPr>
          <w:rFonts w:ascii="Times New Roman" w:cs="Times New Roman" w:eastAsia="Times New Roman" w:hAnsi="Times New Roman"/>
          <w:sz w:val="24"/>
          <w:szCs w:val="24"/>
        </w:rPr>
      </w:pPr>
    </w:p>
    <w:p>
      <w:pPr>
        <w:widowControl w:val="on"/>
        <w:spacing w:after="200"/>
        <w:ind w:left="821" w:right="165" w:hanging="814"/>
        <w:jc w:val="center"/>
        <w:rPr>
          <w:rFonts w:ascii="Times New Roman" w:cs="Times New Roman" w:eastAsia="Times New Roman" w:hAnsi="Times New Roman"/>
          <w:sz w:val="24"/>
          <w:szCs w:val="24"/>
        </w:rPr>
      </w:pPr>
    </w:p>
    <w:p>
      <w:pPr>
        <w:widowControl w:val="on"/>
        <w:spacing w:after="200"/>
        <w:ind w:left="821" w:right="165" w:hanging="814"/>
        <w:jc w:val="center"/>
        <w:rPr>
          <w:rFonts w:ascii="Times New Roman" w:cs="Times New Roman" w:eastAsia="Times New Roman" w:hAnsi="Times New Roman"/>
          <w:sz w:val="24"/>
          <w:szCs w:val="24"/>
        </w:rPr>
      </w:pPr>
      <w:r>
        <w:rPr>
          <w:rFonts w:ascii="Calibri" w:cs="Calibri" w:eastAsia="Calibri" w:hAnsi="Calibri"/>
          <w:color w:val="000000"/>
          <w:sz w:val="24"/>
          <w:szCs w:val="24"/>
          <w:rtl w:val="off"/>
        </w:rPr>
        <w:t>Отчет о самостоятельной работе по</w:t>
      </w:r>
    </w:p>
    <w:p>
      <w:pPr>
        <w:widowControl w:val="on"/>
        <w:spacing w:after="200"/>
        <w:ind w:left="821" w:right="165" w:hanging="814"/>
        <w:jc w:val="center"/>
        <w:rPr>
          <w:rFonts w:ascii="Times New Roman" w:cs="Times New Roman" w:eastAsia="Times New Roman" w:hAnsi="Times New Roman"/>
          <w:sz w:val="24"/>
          <w:szCs w:val="24"/>
        </w:rPr>
      </w:pPr>
      <w:r>
        <w:rPr>
          <w:rFonts w:ascii="Calibri" w:cs="Calibri" w:eastAsia="Calibri" w:hAnsi="Calibri"/>
          <w:color w:val="000000"/>
          <w:sz w:val="24"/>
          <w:szCs w:val="24"/>
          <w:rtl w:val="off"/>
        </w:rPr>
        <w:t>дисциплине «Методы анализа стохастических взаимосвязей»</w:t>
      </w:r>
    </w:p>
    <w:p>
      <w:pPr>
        <w:widowControl w:val="on"/>
        <w:spacing w:after="240"/>
        <w:rPr>
          <w:rFonts w:ascii="Times New Roman" w:cs="Times New Roman" w:eastAsia="Times New Roman" w:hAnsi="Times New Roman"/>
          <w:sz w:val="24"/>
          <w:szCs w:val="24"/>
        </w:rPr>
      </w:pPr>
      <w:r>
        <w:rPr>
          <w:rFonts w:ascii="Times New Roman" w:cs="Times New Roman" w:eastAsia="Times New Roman" w:hAnsi="Times New Roman"/>
          <w:sz w:val="24"/>
          <w:szCs w:val="24"/>
          <w:rtl w:val="off"/>
        </w:rPr>
        <w:br w:type="textWrapping"/>
      </w:r>
      <w:r>
        <w:rPr>
          <w:rFonts w:ascii="Times New Roman" w:cs="Times New Roman" w:eastAsia="Times New Roman" w:hAnsi="Times New Roman"/>
          <w:sz w:val="24"/>
          <w:szCs w:val="24"/>
          <w:rtl w:val="off"/>
        </w:rPr>
        <w:br w:type="textWrapping"/>
      </w:r>
      <w:r>
        <w:rPr>
          <w:rFonts w:ascii="Times New Roman" w:cs="Times New Roman" w:eastAsia="Times New Roman" w:hAnsi="Times New Roman"/>
          <w:sz w:val="24"/>
          <w:szCs w:val="24"/>
          <w:rtl w:val="off"/>
        </w:rPr>
        <w:br w:type="textWrapping"/>
      </w:r>
      <w:r>
        <w:rPr>
          <w:rFonts w:ascii="Times New Roman" w:cs="Times New Roman" w:eastAsia="Times New Roman" w:hAnsi="Times New Roman"/>
          <w:sz w:val="24"/>
          <w:szCs w:val="24"/>
          <w:rtl w:val="off"/>
        </w:rPr>
        <w:br w:type="textWrapping"/>
      </w:r>
    </w:p>
    <w:p>
      <w:pPr>
        <w:widowControl w:val="on"/>
        <w:spacing w:before="272" w:after="200"/>
        <w:ind w:left="7344" w:right="165" w:firstLine="350"/>
        <w:jc w:val="right"/>
        <w:rPr>
          <w:rFonts w:ascii="Times New Roman" w:cs="Times New Roman" w:eastAsia="Times New Roman" w:hAnsi="Times New Roman"/>
          <w:sz w:val="24"/>
          <w:szCs w:val="24"/>
        </w:rPr>
      </w:pPr>
      <w:r>
        <w:rPr>
          <w:rFonts w:ascii="Calibri" w:cs="Calibri" w:eastAsia="Calibri" w:hAnsi="Calibri"/>
          <w:color w:val="000000"/>
          <w:sz w:val="24"/>
          <w:szCs w:val="24"/>
          <w:rtl w:val="off"/>
        </w:rPr>
        <w:t>Бригада № 9:</w:t>
      </w:r>
    </w:p>
    <w:p>
      <w:pPr>
        <w:widowControl w:val="on"/>
        <w:spacing w:before="172" w:after="200"/>
        <w:ind w:right="165"/>
        <w:jc w:val="right"/>
        <w:rPr>
          <w:rFonts w:ascii="Times New Roman" w:cs="Times New Roman" w:eastAsia="Times New Roman" w:hAnsi="Times New Roman"/>
          <w:sz w:val="24"/>
          <w:szCs w:val="24"/>
        </w:rPr>
      </w:pPr>
      <w:r>
        <w:rPr>
          <w:rFonts w:ascii="Calibri" w:cs="Calibri" w:eastAsia="Calibri" w:hAnsi="Calibri"/>
          <w:color w:val="000000"/>
          <w:sz w:val="24"/>
          <w:szCs w:val="24"/>
          <w:rtl w:val="off"/>
        </w:rPr>
        <w:t>Пьяных Ольга Сергеевна, 3 курс, БПМ213</w:t>
      </w: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rPr>
          <w:rFonts w:ascii="Times New Roman" w:cs="Times New Roman" w:eastAsia="Times New Roman" w:hAnsi="Times New Roman"/>
          <w:sz w:val="24"/>
          <w:szCs w:val="24"/>
        </w:rPr>
      </w:pPr>
    </w:p>
    <w:p>
      <w:pPr>
        <w:widowControl w:val="on"/>
        <w:spacing w:after="200"/>
        <w:ind w:right="310"/>
        <w:jc w:val="center"/>
        <w:rPr>
          <w:rFonts w:ascii="Times New Roman" w:cs="Times New Roman" w:eastAsia="Times New Roman" w:hAnsi="Times New Roman"/>
          <w:sz w:val="24"/>
          <w:szCs w:val="24"/>
        </w:rPr>
        <w:sectPr>
          <w:pgSz w:w="11910" w:h="16840" w:orient="portrait"/>
          <w:pgMar w:top="1100" w:right="680" w:bottom="280" w:left="1600" w:header="720" w:footer="720"/>
          <w:pgNumType w:start="1"/>
        </w:sectPr>
      </w:pPr>
      <w:r>
        <w:rPr>
          <w:rFonts w:ascii="Calibri" w:cs="Calibri" w:eastAsia="Calibri" w:hAnsi="Calibri"/>
          <w:color w:val="000000"/>
          <w:sz w:val="24"/>
          <w:szCs w:val="24"/>
          <w:rtl w:val="off"/>
        </w:rPr>
        <w:t>Москва 2024</w:t>
      </w:r>
    </w:p>
    <w:p>
      <w:pPr>
        <w:ind w:firstLine="533"/>
        <w:rPr>
          <w:color w:val="365f91"/>
          <w:sz w:val="24"/>
          <w:szCs w:val="24"/>
        </w:rPr>
      </w:pPr>
      <w:r>
        <w:rPr>
          <w:color w:val="365f91"/>
          <w:sz w:val="24"/>
          <w:szCs w:val="24"/>
          <w:rtl w:val="off"/>
        </w:rPr>
        <w:t>Оглавление</w:t>
      </w:r>
    </w:p>
    <w:p/>
    <w:p>
      <w:pPr>
        <w:tabs>
          <w:tab w:val="right" w:leader="none" w:pos="12000"/>
        </w:tabs>
        <w:spacing w:before="60"/>
        <w:rPr>
          <w:b/>
          <w:color w:val="000000"/>
          <w:u w:val="none"/>
        </w:rPr>
      </w:pPr>
      <w:r>
        <w:fldChar w:fldCharType="begin"/>
      </w:r>
      <w:r>
        <w:instrText xml:space="preserve"> TOC \h \u \z \t "Heading 1,1,Heading 2,2,Heading 3,3,Heading 4,4,Heading 5,5,Heading 6,6,"</w:instrText>
      </w:r>
      <w:r>
        <w:fldChar w:fldCharType="separate"/>
      </w:r>
      <w:r>
        <w:fldChar w:fldCharType="begin"/>
      </w:r>
      <w:r>
        <w:instrText xml:space="preserve">HYPERLINK \l "_heading=" </w:instrText>
      </w:r>
      <w:r>
        <w:fldChar w:fldCharType="separate"/>
      </w:r>
      <w:r>
        <w:rPr>
          <w:rFonts w:ascii="Calibri" w:cs="Calibri" w:eastAsia="Calibri" w:hAnsi="Calibri"/>
          <w:b/>
          <w:i w:val="off"/>
          <w:smallCaps w:val="off"/>
          <w:color w:val="000000"/>
          <w:sz w:val="22"/>
          <w:szCs w:val="22"/>
          <w:u w:val="none"/>
          <w:shd w:val="clear" w:fill="auto"/>
          <w:vertAlign w:val="baseline"/>
          <w:rtl w:val="off"/>
        </w:rPr>
        <w:t>Оглавление</w:t>
        <w:tab/>
        <w:t>2</w:t>
      </w:r>
      <w:r>
        <w:fldChar w:fldCharType="end"/>
      </w:r>
    </w:p>
    <w:p>
      <w:pPr>
        <w:tabs>
          <w:tab w:val="right" w:leader="none" w:pos="12000"/>
        </w:tabs>
        <w:spacing w:before="60"/>
        <w:rPr>
          <w:b/>
          <w:color w:val="000000"/>
          <w:u w:val="none"/>
        </w:rPr>
      </w:pPr>
      <w:r>
        <w:fldChar w:fldCharType="begin"/>
      </w:r>
      <w:r>
        <w:instrText xml:space="preserve">HYPERLINK \l "_heading=h.30j0zll" </w:instrText>
      </w:r>
      <w:r>
        <w:fldChar w:fldCharType="separate"/>
      </w:r>
      <w:r>
        <w:rPr>
          <w:rFonts w:ascii="Calibri" w:cs="Calibri" w:eastAsia="Calibri" w:hAnsi="Calibri"/>
          <w:b/>
          <w:i w:val="off"/>
          <w:smallCaps w:val="off"/>
          <w:color w:val="000000"/>
          <w:sz w:val="22"/>
          <w:szCs w:val="22"/>
          <w:u w:val="none"/>
          <w:shd w:val="clear" w:fill="auto"/>
          <w:vertAlign w:val="baseline"/>
          <w:rtl w:val="off"/>
        </w:rPr>
        <w:t>1 Общая постановка задачи</w:t>
        <w:tab/>
        <w:t>2</w:t>
      </w:r>
      <w:r>
        <w:fldChar w:fldCharType="end"/>
      </w:r>
    </w:p>
    <w:p>
      <w:pPr>
        <w:tabs>
          <w:tab w:val="right" w:leader="none" w:pos="12000"/>
        </w:tabs>
        <w:spacing w:before="60"/>
        <w:ind w:left="360" w:firstLine="0"/>
        <w:rPr>
          <w:color w:val="000000"/>
          <w:u w:val="none"/>
        </w:rPr>
      </w:pPr>
      <w:r>
        <w:fldChar w:fldCharType="begin"/>
      </w:r>
      <w:r>
        <w:instrText xml:space="preserve">HYPERLINK \l "_heading=h.3znysh7"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1.1 Описание прикладной области и данных</w:t>
        <w:tab/>
        <w:t>2</w:t>
      </w:r>
      <w:r>
        <w:fldChar w:fldCharType="end"/>
      </w:r>
    </w:p>
    <w:p>
      <w:pPr>
        <w:tabs>
          <w:tab w:val="right" w:leader="none" w:pos="12000"/>
        </w:tabs>
        <w:spacing w:before="60"/>
        <w:ind w:left="360" w:firstLine="0"/>
        <w:rPr>
          <w:color w:val="000000"/>
          <w:u w:val="none"/>
        </w:rPr>
      </w:pPr>
      <w:r>
        <w:fldChar w:fldCharType="begin"/>
      </w:r>
      <w:r>
        <w:instrText xml:space="preserve">HYPERLINK \l "_heading=" </w:instrText>
      </w:r>
      <w:r>
        <w:fldChar w:fldCharType="separate"/>
      </w:r>
      <w:r>
        <w:rPr>
          <w:rFonts w:ascii="Calibri" w:cs="Calibri" w:eastAsia="Calibri" w:hAnsi="Calibri"/>
          <w:b/>
          <w:i w:val="off"/>
          <w:smallCaps w:val="off"/>
          <w:color w:val="000000"/>
          <w:sz w:val="22"/>
          <w:szCs w:val="22"/>
          <w:u w:val="none"/>
          <w:shd w:val="clear" w:fill="auto"/>
          <w:vertAlign w:val="baseline"/>
          <w:rtl w:val="off"/>
        </w:rPr>
        <w:t>1.2 Основные гипотезы, которые планируется проверить в рамках исследования</w:t>
        <w:tab/>
        <w:t>3</w:t>
      </w:r>
      <w:r>
        <w:fldChar w:fldCharType="end"/>
      </w:r>
    </w:p>
    <w:p>
      <w:pPr>
        <w:tabs>
          <w:tab w:val="right" w:leader="none" w:pos="12000"/>
        </w:tabs>
        <w:spacing w:before="60"/>
        <w:rPr>
          <w:b/>
          <w:color w:val="000000"/>
          <w:u w:val="none"/>
        </w:rPr>
      </w:pPr>
      <w:r>
        <w:fldChar w:fldCharType="begin"/>
      </w:r>
      <w:r>
        <w:instrText xml:space="preserve">HYPERLINK \l "_heading=" </w:instrText>
      </w:r>
      <w:r>
        <w:fldChar w:fldCharType="separate"/>
      </w:r>
      <w:r>
        <w:rPr>
          <w:rFonts w:ascii="Calibri" w:cs="Calibri" w:eastAsia="Calibri" w:hAnsi="Calibri"/>
          <w:b/>
          <w:i w:val="off"/>
          <w:smallCaps w:val="off"/>
          <w:color w:val="000000"/>
          <w:sz w:val="22"/>
          <w:szCs w:val="22"/>
          <w:u w:val="none"/>
          <w:shd w:val="clear" w:fill="auto"/>
          <w:vertAlign w:val="baseline"/>
          <w:rtl w:val="off"/>
        </w:rPr>
        <w:t>2 Предварительный анализ собранных данных</w:t>
        <w:tab/>
        <w:t>3</w:t>
      </w:r>
      <w:r>
        <w:fldChar w:fldCharType="end"/>
      </w:r>
    </w:p>
    <w:p>
      <w:pPr>
        <w:tabs>
          <w:tab w:val="right" w:leader="none" w:pos="12000"/>
        </w:tabs>
        <w:spacing w:before="60"/>
        <w:ind w:left="360" w:firstLine="0"/>
        <w:rPr>
          <w:color w:val="000000"/>
          <w:u w:val="none"/>
        </w:rPr>
      </w:pPr>
      <w:r>
        <w:fldChar w:fldCharType="begin"/>
      </w:r>
      <w:r>
        <w:instrText xml:space="preserve">HYPERLINK \l "_heading=h.2s8eyo1"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2.1 Анализ особенностей данных: потенциальные ошибки и пропущенные значения, группы и выбросы</w:t>
        <w:tab/>
        <w:t>3</w:t>
      </w:r>
      <w:r>
        <w:fldChar w:fldCharType="end"/>
      </w:r>
    </w:p>
    <w:p>
      <w:pPr>
        <w:tabs>
          <w:tab w:val="right" w:leader="none" w:pos="12000"/>
        </w:tabs>
        <w:spacing w:before="60"/>
        <w:ind w:left="360" w:firstLine="0"/>
        <w:rPr>
          <w:color w:val="000000"/>
          <w:u w:val="none"/>
        </w:rPr>
      </w:pPr>
      <w:r>
        <w:fldChar w:fldCharType="begin"/>
      </w:r>
      <w:r>
        <w:instrText xml:space="preserve">HYPERLINK \l "_heading=h.ut6afos4dy8y"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2.1.1 Анализ количественных переменных</w:t>
        <w:tab/>
        <w:t>3</w:t>
      </w:r>
      <w:r>
        <w:fldChar w:fldCharType="end"/>
      </w:r>
    </w:p>
    <w:p>
      <w:pPr>
        <w:tabs>
          <w:tab w:val="right" w:leader="none" w:pos="12000"/>
        </w:tabs>
        <w:spacing w:before="60"/>
        <w:ind w:left="360" w:firstLine="0"/>
        <w:rPr>
          <w:color w:val="000000"/>
          <w:u w:val="none"/>
        </w:rPr>
      </w:pPr>
      <w:r>
        <w:fldChar w:fldCharType="begin"/>
      </w:r>
      <w:r>
        <w:instrText xml:space="preserve">HYPERLINK \l "_heading=h.kft27lpvjzf3"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2.2.2.   Анализ качественных переменных.</w:t>
        <w:tab/>
        <w:t>6</w:t>
      </w:r>
      <w:r>
        <w:fldChar w:fldCharType="end"/>
      </w:r>
    </w:p>
    <w:p>
      <w:pPr>
        <w:tabs>
          <w:tab w:val="right" w:leader="none" w:pos="12000"/>
        </w:tabs>
        <w:spacing w:before="60"/>
        <w:ind w:left="360" w:firstLine="0"/>
        <w:rPr>
          <w:color w:val="000000"/>
          <w:u w:val="none"/>
        </w:rPr>
      </w:pPr>
      <w:r>
        <w:fldChar w:fldCharType="begin"/>
      </w:r>
      <w:r>
        <w:instrText xml:space="preserve">HYPERLINK \l "_heading=h.nn4pu4x4gi50"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2.2 Анализ статистической связи.</w:t>
        <w:tab/>
        <w:t>8</w:t>
      </w:r>
      <w:r>
        <w:fldChar w:fldCharType="end"/>
      </w:r>
    </w:p>
    <w:p>
      <w:pPr>
        <w:tabs>
          <w:tab w:val="right" w:leader="none" w:pos="12000"/>
        </w:tabs>
        <w:spacing w:before="60"/>
        <w:ind w:left="720" w:firstLine="0"/>
        <w:rPr>
          <w:color w:val="000000"/>
          <w:u w:val="none"/>
        </w:rPr>
      </w:pPr>
      <w:r>
        <w:fldChar w:fldCharType="begin"/>
      </w:r>
      <w:r>
        <w:instrText xml:space="preserve">HYPERLINK \l "_heading=h.26in1rg"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2.2.1 Графический анализ пары «целевая переменная – качественная объясняющая переменная».</w:t>
        <w:tab/>
        <w:t>9</w:t>
      </w:r>
      <w:r>
        <w:fldChar w:fldCharType="end"/>
      </w:r>
    </w:p>
    <w:p>
      <w:pPr>
        <w:tabs>
          <w:tab w:val="right" w:leader="none" w:pos="12000"/>
        </w:tabs>
        <w:spacing w:before="60"/>
        <w:ind w:left="720" w:firstLine="0"/>
        <w:rPr>
          <w:color w:val="000000"/>
          <w:u w:val="none"/>
        </w:rPr>
      </w:pPr>
      <w:r>
        <w:fldChar w:fldCharType="begin"/>
      </w:r>
      <w:r>
        <w:instrText xml:space="preserve">HYPERLINK \l "_heading=h.s0ai4io3f73f"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2.2.2 Графический анализ пары «числовая зависимая переменная – числовая независимая переменная».</w:t>
        <w:tab/>
        <w:t>10</w:t>
      </w:r>
      <w:r>
        <w:fldChar w:fldCharType="end"/>
      </w:r>
    </w:p>
    <w:p>
      <w:pPr>
        <w:tabs>
          <w:tab w:val="right" w:leader="none" w:pos="12000"/>
        </w:tabs>
        <w:spacing w:before="60"/>
        <w:ind w:left="720" w:firstLine="0"/>
        <w:rPr>
          <w:color w:val="000000"/>
          <w:u w:val="none"/>
        </w:rPr>
      </w:pPr>
      <w:r>
        <w:fldChar w:fldCharType="begin"/>
      </w:r>
      <w:r>
        <w:instrText xml:space="preserve">HYPERLINK \l "_heading=h.2ar2govh9b47"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2.2.3 Анализ статистической взаимосвязи между независимыми переменными.</w:t>
        <w:tab/>
        <w:t>12</w:t>
      </w:r>
      <w:r>
        <w:fldChar w:fldCharType="end"/>
      </w:r>
    </w:p>
    <w:p>
      <w:pPr>
        <w:tabs>
          <w:tab w:val="right" w:leader="none" w:pos="12000"/>
        </w:tabs>
        <w:spacing w:before="60"/>
        <w:ind w:left="720" w:firstLine="0"/>
        <w:rPr>
          <w:color w:val="000000"/>
          <w:u w:val="none"/>
        </w:rPr>
      </w:pPr>
      <w:r>
        <w:fldChar w:fldCharType="begin"/>
      </w:r>
      <w:r>
        <w:instrText xml:space="preserve">HYPERLINK \l "_heading=h.35nkun2"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2.2.4 Предварительная проверка гипотез</w:t>
        <w:tab/>
        <w:t>15</w:t>
      </w:r>
      <w:r>
        <w:fldChar w:fldCharType="end"/>
      </w:r>
    </w:p>
    <w:p>
      <w:pPr>
        <w:tabs>
          <w:tab w:val="right" w:leader="none" w:pos="12000"/>
        </w:tabs>
        <w:spacing w:before="60"/>
        <w:rPr>
          <w:b/>
          <w:color w:val="000000"/>
          <w:u w:val="none"/>
        </w:rPr>
      </w:pPr>
      <w:r>
        <w:fldChar w:fldCharType="begin"/>
      </w:r>
      <w:r>
        <w:instrText xml:space="preserve">HYPERLINK \l "_heading=h.orui3qbv1tho" </w:instrText>
      </w:r>
      <w:r>
        <w:fldChar w:fldCharType="separate"/>
      </w:r>
      <w:r>
        <w:rPr>
          <w:rFonts w:ascii="Calibri" w:cs="Calibri" w:eastAsia="Calibri" w:hAnsi="Calibri"/>
          <w:b/>
          <w:i w:val="off"/>
          <w:smallCaps w:val="off"/>
          <w:color w:val="000000"/>
          <w:sz w:val="22"/>
          <w:szCs w:val="22"/>
          <w:u w:val="none"/>
          <w:shd w:val="clear" w:fill="auto"/>
          <w:vertAlign w:val="baseline"/>
          <w:rtl w:val="off"/>
        </w:rPr>
        <w:t>3 Проверка гипотез с помощью моделирования</w:t>
        <w:tab/>
        <w:t>16</w:t>
      </w:r>
      <w:r>
        <w:fldChar w:fldCharType="end"/>
      </w:r>
    </w:p>
    <w:p>
      <w:pPr>
        <w:tabs>
          <w:tab w:val="right" w:leader="none" w:pos="12000"/>
        </w:tabs>
        <w:spacing w:before="60"/>
        <w:ind w:left="360" w:firstLine="0"/>
        <w:rPr>
          <w:color w:val="000000"/>
          <w:u w:val="none"/>
        </w:rPr>
      </w:pPr>
      <w:r>
        <w:fldChar w:fldCharType="begin"/>
      </w:r>
      <w:r>
        <w:instrText xml:space="preserve">HYPERLINK \l "_heading=h.44sinio"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3.1. Построение базовой модели.</w:t>
        <w:tab/>
        <w:t>16</w:t>
      </w:r>
      <w:r>
        <w:fldChar w:fldCharType="end"/>
      </w:r>
    </w:p>
    <w:p>
      <w:pPr>
        <w:tabs>
          <w:tab w:val="right" w:leader="none" w:pos="12000"/>
        </w:tabs>
        <w:spacing w:before="60"/>
        <w:ind w:left="360" w:firstLine="0"/>
        <w:rPr>
          <w:color w:val="000000"/>
          <w:u w:val="none"/>
        </w:rPr>
      </w:pPr>
      <w:r>
        <w:fldChar w:fldCharType="begin"/>
      </w:r>
      <w:r>
        <w:instrText xml:space="preserve">HYPERLINK \l "_heading=h.z337ya"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3.2. Проверка гипотез с помощью моделирования</w:t>
        <w:tab/>
        <w:t>18</w:t>
      </w:r>
      <w:r>
        <w:fldChar w:fldCharType="end"/>
      </w:r>
    </w:p>
    <w:p>
      <w:pPr>
        <w:tabs>
          <w:tab w:val="right" w:leader="none" w:pos="12000"/>
        </w:tabs>
        <w:spacing w:before="60"/>
        <w:ind w:left="360" w:firstLine="0"/>
        <w:rPr>
          <w:color w:val="000000"/>
          <w:u w:val="none"/>
        </w:rPr>
      </w:pPr>
      <w:r>
        <w:fldChar w:fldCharType="begin"/>
      </w:r>
      <w:r>
        <w:instrText xml:space="preserve">HYPERLINK \l "_heading=h.1y810tw"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3.3. Оптимизация итоговой модели, сравнение качества моделей.</w:t>
        <w:tab/>
        <w:t>20</w:t>
      </w:r>
      <w:r>
        <w:fldChar w:fldCharType="end"/>
      </w:r>
    </w:p>
    <w:p>
      <w:pPr>
        <w:tabs>
          <w:tab w:val="right" w:leader="none" w:pos="12000"/>
        </w:tabs>
        <w:spacing w:before="60"/>
        <w:ind w:left="360" w:firstLine="0"/>
        <w:rPr>
          <w:color w:val="000000"/>
          <w:u w:val="none"/>
        </w:rPr>
      </w:pPr>
      <w:r>
        <w:fldChar w:fldCharType="begin"/>
      </w:r>
      <w:r>
        <w:instrText xml:space="preserve">HYPERLINK \l "_heading=h.2xcytpi"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3.4. Проверка прогностических способностей модели</w:t>
        <w:tab/>
        <w:t>20</w:t>
      </w:r>
      <w:r>
        <w:fldChar w:fldCharType="end"/>
      </w:r>
    </w:p>
    <w:p>
      <w:pPr>
        <w:tabs>
          <w:tab w:val="right" w:leader="none" w:pos="12000"/>
        </w:tabs>
        <w:spacing w:before="60"/>
        <w:rPr>
          <w:b/>
          <w:color w:val="000000"/>
          <w:u w:val="none"/>
        </w:rPr>
      </w:pPr>
      <w:r>
        <w:fldChar w:fldCharType="begin"/>
      </w:r>
      <w:r>
        <w:instrText xml:space="preserve">HYPERLINK \l "_heading=h.3whwml4" </w:instrText>
      </w:r>
      <w:r>
        <w:fldChar w:fldCharType="separate"/>
      </w:r>
      <w:r>
        <w:rPr>
          <w:rFonts w:ascii="Calibri" w:cs="Calibri" w:eastAsia="Calibri" w:hAnsi="Calibri"/>
          <w:b/>
          <w:i w:val="off"/>
          <w:smallCaps w:val="off"/>
          <w:color w:val="000000"/>
          <w:sz w:val="22"/>
          <w:szCs w:val="22"/>
          <w:u w:val="none"/>
          <w:shd w:val="clear" w:fill="auto"/>
          <w:vertAlign w:val="baseline"/>
          <w:rtl w:val="off"/>
        </w:rPr>
        <w:t>4. Заключение</w:t>
        <w:tab/>
        <w:t>20</w:t>
      </w:r>
      <w:r>
        <w:fldChar w:fldCharType="end"/>
      </w:r>
      <w:r>
        <w:fldChar w:fldCharType="end"/>
      </w:r>
    </w:p>
    <w:p>
      <w:pPr>
        <w:numPr>
          <w:ilvl w:val="0"/>
          <w:numId w:val="2"/>
        </w:numPr>
        <w:tabs>
          <w:tab w:val="left" w:leader="none" w:pos="533"/>
          <w:tab w:val="left" w:leader="none" w:pos="534"/>
        </w:tabs>
        <w:ind w:left="533" w:hanging="433"/>
        <w:rPr>
          <w:sz w:val="24"/>
          <w:szCs w:val="24"/>
        </w:rPr>
      </w:pPr>
      <w:bookmarkStart w:id="0" w:name="_heading=h.30j0zll"/>
      <w:bookmarkEnd w:id="0"/>
      <w:r>
        <w:rPr>
          <w:color w:val="365f91"/>
          <w:sz w:val="24"/>
          <w:szCs w:val="24"/>
          <w:rtl w:val="off"/>
        </w:rPr>
        <w:t>О</w:t>
      </w:r>
      <w:r>
        <w:rPr>
          <w:color w:val="365f91"/>
          <w:sz w:val="24"/>
          <w:szCs w:val="24"/>
          <w:rtl w:val="off"/>
        </w:rPr>
        <w:t>бщая постановка задачи</w:t>
      </w:r>
    </w:p>
    <w:p>
      <w:pPr>
        <w:numPr>
          <w:ilvl w:val="1"/>
          <w:numId w:val="10"/>
        </w:numPr>
        <w:tabs>
          <w:tab w:val="left" w:leader="none" w:pos="677"/>
          <w:tab w:val="left" w:leader="none" w:pos="678"/>
        </w:tabs>
        <w:ind w:left="677" w:hanging="577"/>
        <w:rPr>
          <w:sz w:val="24"/>
          <w:szCs w:val="24"/>
        </w:rPr>
      </w:pPr>
      <w:bookmarkStart w:id="1" w:name="_heading=h.3znysh7"/>
      <w:bookmarkEnd w:id="1"/>
      <w:r>
        <w:rPr>
          <w:color w:val="4f81bc"/>
          <w:sz w:val="24"/>
          <w:szCs w:val="24"/>
          <w:rtl w:val="off"/>
        </w:rPr>
        <w:t>О</w:t>
      </w:r>
      <w:r>
        <w:rPr>
          <w:color w:val="4f81bc"/>
          <w:sz w:val="24"/>
          <w:szCs w:val="24"/>
          <w:rtl w:val="off"/>
        </w:rPr>
        <w:t>писание прикладной области и данных</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157" w:after="200" w:line="240" w:lineRule="auto"/>
        <w:ind w:left="10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 xml:space="preserve">Набор данных содержит исчерпывающую информацию о заработной плате в различных отраслях и регионах по всему миру, взятый с сайта </w:t>
      </w:r>
      <w:r>
        <w:fldChar w:fldCharType="begin"/>
      </w:r>
      <w:r>
        <w:instrText xml:space="preserve">HYPERLINK "https://www.kaggle.com/datasets/amirmahdiabbootalebi/salary-by-job-title-and-country" </w:instrText>
      </w:r>
      <w:r>
        <w:fldChar w:fldCharType="separate"/>
      </w:r>
      <w:r>
        <w:rPr>
          <w:rFonts w:ascii="Calibri" w:cs="Calibri" w:eastAsia="Calibri" w:hAnsi="Calibri"/>
          <w:b w:val="off"/>
          <w:i w:val="off"/>
          <w:smallCaps w:val="off"/>
          <w:color w:val="1155cc"/>
          <w:sz w:val="24"/>
          <w:szCs w:val="24"/>
          <w:u w:val="single"/>
          <w:shd w:val="clear" w:fill="auto"/>
          <w:vertAlign w:val="baseline"/>
          <w:rtl w:val="off"/>
        </w:rPr>
        <w:t>Kaggle</w:t>
      </w:r>
      <w:r>
        <w:fldChar w:fldCharType="end"/>
      </w:r>
      <w:r>
        <w:rPr>
          <w:rFonts w:ascii="Calibri" w:cs="Calibri" w:eastAsia="Calibri" w:hAnsi="Calibri"/>
          <w:b w:val="off"/>
          <w:i w:val="off"/>
          <w:smallCaps w:val="off"/>
          <w:color w:val="000000"/>
          <w:sz w:val="24"/>
          <w:szCs w:val="24"/>
          <w:u w:val="none"/>
          <w:shd w:val="clear" w:fill="auto"/>
          <w:vertAlign w:val="baseline"/>
          <w:rtl w:val="off"/>
        </w:rPr>
        <w:t>. Выборка состоит из 6685 строк, где каждая соответствует одному человеку. </w:t>
      </w:r>
    </w:p>
    <w:tbl>
      <w:tblPr>
        <w:tblStyle w:val="Table1"/>
        <w:tblW w:w="9610" w:type="dxa"/>
        <w:jc w:val="left"/>
        <w:tblLayout w:type="fixed"/>
        <w:tblLook w:val="0400"/>
      </w:tblPr>
      <w:tblGrid>
        <w:gridCol w:w="446"/>
        <w:gridCol w:w="2730"/>
        <w:gridCol w:w="1736"/>
        <w:gridCol w:w="2148"/>
        <w:gridCol w:w="2550"/>
      </w:tblGrid>
      <w:tr>
        <w:trPr>
          <w:cantSplit w:val="off"/>
          <w:tblHeader w:val="off"/>
        </w:trPr>
        <w:tc>
          <w:tcPr>
            <w:cnfStyle w:val="000000100000"/>
            <w:tcBorders>
              <w:top w:val="single" w:color="ffffff" w:sz="8" w:space="0"/>
              <w:left w:val="single" w:color="ffffff" w:sz="8" w:space="0"/>
              <w:bottom w:val="single" w:color="ffffff" w:sz="8" w:space="0"/>
              <w:right w:val="single" w:color="ffffff" w:sz="8" w:space="0"/>
            </w:tcBorders>
            <w:shd w:val="clear" w:fill="8eaadb"/>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ffffff"/>
                <w:sz w:val="24"/>
                <w:szCs w:val="24"/>
                <w:u w:val="none"/>
                <w:shd w:val="clear" w:fill="auto"/>
                <w:vertAlign w:val="baseline"/>
                <w:rtl w:val="off"/>
              </w:rPr>
              <w:t>№</w:t>
            </w:r>
          </w:p>
        </w:tc>
        <w:tc>
          <w:tcPr>
            <w:cnfStyle w:val="000000100000"/>
            <w:tcBorders>
              <w:top w:val="single" w:color="ffffff" w:sz="8" w:space="0"/>
              <w:left w:val="single" w:color="ffffff" w:sz="8" w:space="0"/>
              <w:bottom w:val="single" w:color="ffffff" w:sz="8" w:space="0"/>
              <w:right w:val="single" w:color="ffffff" w:sz="8" w:space="0"/>
            </w:tcBorders>
            <w:shd w:val="clear" w:fill="8eaadb"/>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ffffff"/>
                <w:sz w:val="24"/>
                <w:szCs w:val="24"/>
                <w:u w:val="none"/>
                <w:shd w:val="clear" w:fill="auto"/>
                <w:vertAlign w:val="baseline"/>
                <w:rtl w:val="off"/>
              </w:rPr>
              <w:t>Характеристика объекта/явления </w:t>
            </w:r>
          </w:p>
        </w:tc>
        <w:tc>
          <w:tcPr>
            <w:cnfStyle w:val="000000100000"/>
            <w:tcBorders>
              <w:top w:val="single" w:color="ffffff" w:sz="8" w:space="0"/>
              <w:left w:val="single" w:color="ffffff" w:sz="8" w:space="0"/>
              <w:bottom w:val="single" w:color="ffffff" w:sz="8" w:space="0"/>
              <w:right w:val="single" w:color="ffffff" w:sz="8" w:space="0"/>
            </w:tcBorders>
            <w:shd w:val="clear" w:fill="8eaadb"/>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ffffff"/>
                <w:sz w:val="24"/>
                <w:szCs w:val="24"/>
                <w:u w:val="none"/>
                <w:shd w:val="clear" w:fill="auto"/>
                <w:vertAlign w:val="baseline"/>
                <w:rtl w:val="off"/>
              </w:rPr>
              <w:t>Название переменной </w:t>
            </w:r>
          </w:p>
        </w:tc>
        <w:tc>
          <w:tcPr>
            <w:cnfStyle w:val="000000100000"/>
            <w:tcBorders>
              <w:top w:val="single" w:color="ffffff" w:sz="8" w:space="0"/>
              <w:left w:val="single" w:color="ffffff" w:sz="8" w:space="0"/>
              <w:bottom w:val="single" w:color="ffffff" w:sz="8" w:space="0"/>
              <w:right w:val="single" w:color="ffffff" w:sz="8" w:space="0"/>
            </w:tcBorders>
            <w:shd w:val="clear" w:fill="8eaadb"/>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ffffff"/>
                <w:sz w:val="24"/>
                <w:szCs w:val="24"/>
                <w:u w:val="none"/>
                <w:shd w:val="clear" w:fill="auto"/>
                <w:vertAlign w:val="baseline"/>
                <w:rtl w:val="off"/>
              </w:rPr>
              <w:t>Шкала измерения (одна из четырех) </w:t>
            </w:r>
          </w:p>
        </w:tc>
        <w:tc>
          <w:tcPr>
            <w:cnfStyle w:val="000000100000"/>
            <w:tcBorders>
              <w:top w:val="single" w:color="ffffff" w:sz="8" w:space="0"/>
              <w:left w:val="single" w:color="ffffff" w:sz="8" w:space="0"/>
              <w:bottom w:val="single" w:color="ffffff" w:sz="8" w:space="0"/>
              <w:right w:val="single" w:color="ffffff" w:sz="8" w:space="0"/>
            </w:tcBorders>
            <w:shd w:val="clear" w:fill="8eaadb"/>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ffffff"/>
                <w:sz w:val="24"/>
                <w:szCs w:val="24"/>
                <w:u w:val="none"/>
                <w:shd w:val="clear" w:fill="auto"/>
                <w:vertAlign w:val="baseline"/>
                <w:rtl w:val="off"/>
              </w:rPr>
              <w:t>Роль: </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ffffff"/>
                <w:sz w:val="24"/>
                <w:szCs w:val="24"/>
                <w:u w:val="none"/>
                <w:shd w:val="clear" w:fill="auto"/>
                <w:vertAlign w:val="baseline"/>
                <w:rtl w:val="off"/>
              </w:rPr>
              <w:t>целевая/объясняющая</w:t>
            </w:r>
          </w:p>
        </w:tc>
      </w:tr>
      <w:tr>
        <w:trPr>
          <w:cantSplit w:val="off"/>
          <w:tblHeader w:val="off"/>
        </w:trPr>
        <w:tc>
          <w:tcPr>
            <w:cnfStyle w:val="000000010000"/>
            <w:tcBorders>
              <w:top w:val="single" w:color="ffffff"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1</w:t>
            </w:r>
          </w:p>
        </w:tc>
        <w:tc>
          <w:tcPr>
            <w:cnfStyle w:val="000000010000"/>
            <w:tcBorders>
              <w:top w:val="single" w:color="ffffff"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Возраст (от 21 до 62)</w:t>
            </w:r>
          </w:p>
        </w:tc>
        <w:tc>
          <w:tcPr>
            <w:cnfStyle w:val="000000010000"/>
            <w:tcBorders>
              <w:top w:val="single" w:color="ffffff"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age</w:t>
            </w:r>
          </w:p>
        </w:tc>
        <w:tc>
          <w:tcPr>
            <w:cnfStyle w:val="000000010000"/>
            <w:tcBorders>
              <w:top w:val="single" w:color="ffffff"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относительная</w:t>
            </w:r>
          </w:p>
        </w:tc>
        <w:tc>
          <w:tcPr>
            <w:cnfStyle w:val="000000010000"/>
            <w:tcBorders>
              <w:top w:val="single" w:color="ffffff"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объясняющая</w:t>
            </w:r>
          </w:p>
        </w:tc>
      </w:tr>
      <w:tr>
        <w:trPr>
          <w:cantSplit w:val="off"/>
          <w:tblHeader w:val="off"/>
        </w:trPr>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2</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Пол (Female / Male)</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gender</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номинальная</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объясняющая</w:t>
            </w:r>
          </w:p>
        </w:tc>
      </w:tr>
      <w:tr>
        <w:trPr>
          <w:cantSplit w:val="off"/>
          <w:tblHeader w:val="off"/>
        </w:trPr>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3</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Уровень образования</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 xml:space="preserve">0 - </w:t>
            </w:r>
            <w:r>
              <w:rPr>
                <w:rFonts w:ascii="Calibri" w:cs="Calibri" w:eastAsia="Calibri" w:hAnsi="Calibri"/>
                <w:b w:val="off"/>
                <w:i w:val="off"/>
                <w:smallCaps w:val="off"/>
                <w:color w:val="000000"/>
                <w:sz w:val="24"/>
                <w:szCs w:val="24"/>
                <w:highlight w:val="white"/>
                <w:u w:val="none"/>
                <w:vertAlign w:val="baseline"/>
                <w:rtl w:val="off"/>
              </w:rPr>
              <w:t>High School</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 xml:space="preserve">1 - </w:t>
            </w:r>
            <w:r>
              <w:rPr>
                <w:rFonts w:ascii="Calibri" w:cs="Calibri" w:eastAsia="Calibri" w:hAnsi="Calibri"/>
                <w:b w:val="off"/>
                <w:i w:val="off"/>
                <w:smallCaps w:val="off"/>
                <w:color w:val="000000"/>
                <w:sz w:val="24"/>
                <w:szCs w:val="24"/>
                <w:highlight w:val="white"/>
                <w:u w:val="none"/>
                <w:vertAlign w:val="baseline"/>
                <w:rtl w:val="off"/>
              </w:rPr>
              <w:t>Bachelor Degree</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 xml:space="preserve">2 - </w:t>
            </w:r>
            <w:r>
              <w:rPr>
                <w:rFonts w:ascii="Calibri" w:cs="Calibri" w:eastAsia="Calibri" w:hAnsi="Calibri"/>
                <w:b w:val="off"/>
                <w:i w:val="off"/>
                <w:smallCaps w:val="off"/>
                <w:color w:val="000000"/>
                <w:sz w:val="24"/>
                <w:szCs w:val="24"/>
                <w:highlight w:val="white"/>
                <w:u w:val="none"/>
                <w:vertAlign w:val="baseline"/>
                <w:rtl w:val="off"/>
              </w:rPr>
              <w:t>Master Degree</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highlight w:val="white"/>
                <w:u w:val="none"/>
                <w:vertAlign w:val="baseline"/>
                <w:rtl w:val="off"/>
              </w:rPr>
              <w:t xml:space="preserve">3 - </w:t>
            </w:r>
            <w:r>
              <w:rPr>
                <w:rFonts w:ascii="Arial" w:cs="Arial" w:eastAsia="Arial" w:hAnsi="Arial"/>
                <w:b w:val="off"/>
                <w:i w:val="off"/>
                <w:smallCaps w:val="off"/>
                <w:color w:val="000000"/>
                <w:sz w:val="24"/>
                <w:szCs w:val="24"/>
                <w:highlight w:val="white"/>
                <w:u w:val="none"/>
                <w:vertAlign w:val="baseline"/>
                <w:rtl w:val="off"/>
              </w:rPr>
              <w:t>Phd</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education level</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порядковая</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объясняющая</w:t>
            </w:r>
          </w:p>
        </w:tc>
      </w:tr>
      <w:tr>
        <w:trPr>
          <w:cantSplit w:val="off"/>
          <w:tblHeader w:val="off"/>
        </w:trPr>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4</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Отрасль работы (191 уникальное наименование)</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job title</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номинальная</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объясняющая</w:t>
            </w:r>
          </w:p>
        </w:tc>
      </w:tr>
      <w:tr>
        <w:trPr>
          <w:cantSplit w:val="off"/>
          <w:tblHeader w:val="off"/>
        </w:trPr>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5</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Количество лет опыта (от 0 до 34)</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202124"/>
                <w:sz w:val="24"/>
                <w:szCs w:val="24"/>
                <w:highlight w:val="white"/>
                <w:u w:val="none"/>
                <w:vertAlign w:val="baseline"/>
                <w:rtl w:val="off"/>
              </w:rPr>
              <w:t>years of experience</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относительная</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объясняющая</w:t>
            </w:r>
          </w:p>
        </w:tc>
      </w:tr>
      <w:tr>
        <w:trPr>
          <w:cantSplit w:val="off"/>
          <w:tblHeader w:val="off"/>
        </w:trPr>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6</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Заработная плата (от 350 до 250.000 US)</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salary</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относительная</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целевая</w:t>
            </w:r>
          </w:p>
        </w:tc>
      </w:tr>
      <w:tr>
        <w:trPr>
          <w:cantSplit w:val="off"/>
          <w:tblHeader w:val="off"/>
        </w:trPr>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7</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Страна (UK, USA, Canada, China, Australia)</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country</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номинальная</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объясняющая</w:t>
            </w:r>
          </w:p>
        </w:tc>
      </w:tr>
      <w:tr>
        <w:trPr>
          <w:cantSplit w:val="off"/>
          <w:tblHeader w:val="off"/>
        </w:trPr>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8</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Национальность (10 уникальных национальностей)</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race</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номинальная</w:t>
            </w:r>
          </w:p>
        </w:tc>
        <w:tc>
          <w:tcPr>
            <w:cnfStyle w:val="00000010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объясняющая</w:t>
            </w:r>
          </w:p>
        </w:tc>
      </w:tr>
      <w:tr>
        <w:trPr>
          <w:cantSplit w:val="off"/>
          <w:trHeight w:val="480" w:hRule="atLeast"/>
          <w:tblHeader w:val="off"/>
        </w:trPr>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9</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Работа во время учебы (0 - нет, 1 - да)</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senior</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номинальная</w:t>
            </w:r>
          </w:p>
        </w:tc>
        <w:tc>
          <w:tcPr>
            <w:cnfStyle w:val="000000010000"/>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объясняющая</w:t>
            </w:r>
          </w:p>
        </w:tc>
      </w:tr>
    </w:tbl>
    <w:p>
      <w:pPr>
        <w:spacing w:before="145"/>
        <w:ind w:left="0" w:firstLine="0"/>
        <w:rPr>
          <w:i/>
          <w:sz w:val="24"/>
          <w:szCs w:val="24"/>
        </w:rPr>
      </w:pPr>
      <w:bookmarkStart w:id="2" w:name="_heading=h.tyjcwt"/>
      <w:bookmarkEnd w:id="2"/>
    </w:p>
    <w:p>
      <w:pPr>
        <w:numPr>
          <w:ilvl w:val="1"/>
          <w:numId w:val="10"/>
        </w:numPr>
        <w:tabs>
          <w:tab w:val="left" w:leader="none" w:pos="677"/>
          <w:tab w:val="left" w:leader="none" w:pos="678"/>
        </w:tabs>
        <w:spacing w:before="196"/>
        <w:ind w:left="677" w:hanging="577"/>
        <w:rPr>
          <w:sz w:val="24"/>
          <w:szCs w:val="24"/>
        </w:rPr>
      </w:pPr>
      <w:r>
        <w:rPr>
          <w:color w:val="4f81bc"/>
          <w:sz w:val="24"/>
          <w:szCs w:val="24"/>
          <w:rtl w:val="off"/>
        </w:rPr>
        <w:t>Основные гипотезы, которые планируется проверить в рамках исследования</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200" w:line="240" w:lineRule="auto"/>
        <w:ind w:left="677"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bookmarkStart w:id="3" w:name="_heading=h.1t3h5sf"/>
      <w:bookmarkEnd w:id="3"/>
      <w:r>
        <w:rPr>
          <w:rFonts w:ascii="Calibri" w:cs="Calibri" w:eastAsia="Calibri" w:hAnsi="Calibri"/>
          <w:b w:val="off"/>
          <w:i w:val="off"/>
          <w:smallCaps w:val="off"/>
          <w:color w:val="000000"/>
          <w:sz w:val="24"/>
          <w:szCs w:val="24"/>
          <w:u w:val="none"/>
          <w:shd w:val="clear" w:fill="auto"/>
          <w:vertAlign w:val="baseline"/>
          <w:rtl w:val="off"/>
        </w:rPr>
        <w:t>П</w:t>
      </w:r>
      <w:r>
        <w:rPr>
          <w:rFonts w:ascii="Calibri" w:cs="Calibri" w:eastAsia="Calibri" w:hAnsi="Calibri"/>
          <w:b w:val="off"/>
          <w:i w:val="off"/>
          <w:smallCaps w:val="off"/>
          <w:color w:val="000000"/>
          <w:sz w:val="24"/>
          <w:szCs w:val="24"/>
          <w:u w:val="none"/>
          <w:shd w:val="clear" w:fill="auto"/>
          <w:vertAlign w:val="baseline"/>
          <w:rtl w:val="off"/>
        </w:rPr>
        <w:t>ростая гипотеза</w:t>
      </w:r>
    </w:p>
    <w:p>
      <w:pPr>
        <w:keepNext w:val="off"/>
        <w:keepLines w:val="off"/>
        <w:pageBreakBefore w:val="off"/>
        <w:widowControl w:val="on"/>
        <w:numPr>
          <w:ilvl w:val="0"/>
          <w:numId w:val="5"/>
        </w:numPr>
        <w:pBdr>
          <w:top w:val="nil" w:sz="4" w:space="0"/>
          <w:left w:val="nil" w:sz="4" w:space="0"/>
          <w:bottom w:val="nil" w:sz="4" w:space="0"/>
          <w:right w:val="nil" w:sz="4" w:space="0"/>
          <w:between w:val="nil" w:sz="4" w:space="0"/>
        </w:pBdr>
        <w:shd w:val="clear" w:fill="auto"/>
        <w:spacing w:before="0" w:after="200" w:line="240" w:lineRule="auto"/>
        <w:ind w:left="720" w:right="0" w:hanging="360"/>
        <w:jc w:val="left"/>
        <w:rPr>
          <w:rFonts w:ascii="Calibri" w:cs="Calibri" w:eastAsia="Calibri" w:hAnsi="Calibri"/>
          <w:b w:val="off"/>
          <w:i w:val="off"/>
          <w:smallCaps w:val="off"/>
          <w:color w:val="000000"/>
          <w:sz w:val="24"/>
          <w:szCs w:val="24"/>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 xml:space="preserve">Зарплата зависит от </w:t>
      </w:r>
      <w:r>
        <w:rPr>
          <w:sz w:val="24"/>
          <w:szCs w:val="24"/>
          <w:rtl w:val="off"/>
        </w:rPr>
        <w:t>количества лет опыта работы</w:t>
      </w:r>
      <w:r>
        <w:rPr>
          <w:rFonts w:ascii="Calibri" w:cs="Calibri" w:eastAsia="Calibri" w:hAnsi="Calibri"/>
          <w:b w:val="off"/>
          <w:i w:val="off"/>
          <w:smallCaps w:val="off"/>
          <w:color w:val="000000"/>
          <w:sz w:val="24"/>
          <w:szCs w:val="24"/>
          <w:u w:val="none"/>
          <w:shd w:val="clear" w:fill="auto"/>
          <w:vertAlign w:val="baseline"/>
          <w:rtl w:val="off"/>
        </w:rPr>
        <w:t xml:space="preserve"> (с </w:t>
      </w:r>
      <w:r>
        <w:rPr>
          <w:sz w:val="24"/>
          <w:szCs w:val="24"/>
          <w:rtl w:val="off"/>
        </w:rPr>
        <w:t>увеличением лет опыта работы</w:t>
      </w:r>
      <w:r>
        <w:rPr>
          <w:rFonts w:ascii="Calibri" w:cs="Calibri" w:eastAsia="Calibri" w:hAnsi="Calibri"/>
          <w:b w:val="off"/>
          <w:i w:val="off"/>
          <w:smallCaps w:val="off"/>
          <w:color w:val="000000"/>
          <w:sz w:val="24"/>
          <w:szCs w:val="24"/>
          <w:u w:val="none"/>
          <w:shd w:val="clear" w:fill="auto"/>
          <w:vertAlign w:val="baseline"/>
          <w:rtl w:val="off"/>
        </w:rPr>
        <w:t xml:space="preserve"> люди становятся более квалифицированными специалистами)</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200" w:line="240" w:lineRule="auto"/>
        <w:ind w:left="720" w:right="0" w:firstLine="0"/>
        <w:jc w:val="left"/>
        <w:rPr>
          <w:rFonts w:ascii="Times New Roman" w:cs="Times New Roman" w:eastAsia="Times New Roman" w:hAnsi="Times New Roman"/>
          <w:b w:val="off"/>
          <w:i w:val="off"/>
          <w:smallCaps w:val="off"/>
          <w:color w:val="000000"/>
          <w:sz w:val="24"/>
          <w:szCs w:val="24"/>
          <w:u w:val="none"/>
          <w:shd w:val="clear" w:fill="auto"/>
          <w:vertAlign w:val="baseline"/>
        </w:rPr>
      </w:pPr>
      <w:r>
        <w:rPr>
          <w:rFonts w:ascii="Calibri" w:cs="Calibri" w:eastAsia="Calibri" w:hAnsi="Calibri"/>
          <w:b w:val="off"/>
          <w:i w:val="off"/>
          <w:smallCaps w:val="off"/>
          <w:color w:val="000000"/>
          <w:sz w:val="24"/>
          <w:szCs w:val="24"/>
          <w:u w:val="none"/>
          <w:shd w:val="clear" w:fill="auto"/>
          <w:vertAlign w:val="baseline"/>
          <w:rtl w:val="off"/>
        </w:rPr>
        <w:t>Сложные гипотезы</w:t>
      </w:r>
    </w:p>
    <w:p>
      <w:pPr>
        <w:keepNext w:val="off"/>
        <w:keepLines w:val="off"/>
        <w:pageBreakBefore w:val="off"/>
        <w:widowControl w:val="on"/>
        <w:numPr>
          <w:ilvl w:val="0"/>
          <w:numId w:val="3"/>
        </w:numPr>
        <w:pBdr>
          <w:top w:val="nil" w:sz="4" w:space="0"/>
          <w:left w:val="nil" w:sz="4" w:space="0"/>
          <w:bottom w:val="nil" w:sz="4" w:space="0"/>
          <w:right w:val="nil" w:sz="4" w:space="0"/>
          <w:between w:val="nil" w:sz="4" w:space="0"/>
        </w:pBdr>
        <w:shd w:val="clear" w:fill="auto"/>
        <w:spacing w:before="0" w:after="0" w:line="240" w:lineRule="auto"/>
        <w:ind w:left="720" w:right="0" w:hanging="360"/>
        <w:jc w:val="left"/>
        <w:rPr>
          <w:rFonts w:ascii="Calibri" w:cs="Calibri" w:eastAsia="Calibri" w:hAnsi="Calibri"/>
          <w:b w:val="off"/>
          <w:i w:val="off"/>
          <w:smallCaps w:val="off"/>
          <w:color w:val="000000"/>
          <w:sz w:val="24"/>
          <w:szCs w:val="24"/>
          <w:shd w:val="clear" w:fill="auto"/>
          <w:vertAlign w:val="baseline"/>
        </w:rPr>
      </w:pPr>
      <w:r>
        <w:rPr>
          <w:sz w:val="24"/>
          <w:szCs w:val="24"/>
          <w:rtl w:val="off"/>
        </w:rPr>
        <w:t>Зарплата женщин с уровнем образования “Phd” растет быстрее, чем с любой другой степенью обучения (специалисты со степенью Phd всегда более востребованы, особенно, если это узконаправленная специальность, так как она указывает на высокую степень квалификации человека).</w:t>
      </w:r>
    </w:p>
    <w:p>
      <w:pPr>
        <w:keepNext w:val="off"/>
        <w:keepLines w:val="off"/>
        <w:pageBreakBefore w:val="off"/>
        <w:widowControl w:val="on"/>
        <w:numPr>
          <w:ilvl w:val="0"/>
          <w:numId w:val="3"/>
        </w:numPr>
        <w:pBdr>
          <w:top w:val="nil" w:sz="4" w:space="0"/>
          <w:left w:val="nil" w:sz="4" w:space="0"/>
          <w:bottom w:val="nil" w:sz="4" w:space="0"/>
          <w:right w:val="nil" w:sz="4" w:space="0"/>
          <w:between w:val="nil" w:sz="4" w:space="0"/>
        </w:pBdr>
        <w:shd w:val="clear" w:fill="auto"/>
        <w:spacing w:before="0" w:after="0" w:line="240" w:lineRule="auto"/>
        <w:ind w:left="720" w:right="0" w:hanging="360"/>
        <w:jc w:val="left"/>
        <w:rPr>
          <w:rFonts w:ascii="Calibri" w:cs="Calibri" w:eastAsia="Calibri" w:hAnsi="Calibri"/>
          <w:b w:val="off"/>
          <w:i w:val="off"/>
          <w:smallCaps w:val="off"/>
          <w:color w:val="000000"/>
          <w:sz w:val="24"/>
          <w:szCs w:val="24"/>
          <w:shd w:val="clear" w:fill="auto"/>
          <w:vertAlign w:val="baseline"/>
        </w:rPr>
      </w:pPr>
      <w:r>
        <w:rPr>
          <w:sz w:val="24"/>
          <w:szCs w:val="24"/>
          <w:rtl w:val="off"/>
        </w:rPr>
        <w:t>Зарплата у мужчин и женщин растет до определенного количества лет опыта работа, а после начинает снижаться, при этом прирост у женщин меньше, чем у мужчин (чем больше лет опыта имеет человек, тем более востребованным специалистом он является, но в тоже время увеличивается вероятность сокращения с целью переформирования штаба сотрудников, что ведет к уменьшению заработной платы. Также рассматривается гендерное неравенство).</w:t>
      </w:r>
    </w:p>
    <w:p>
      <w:pPr>
        <w:numPr>
          <w:ilvl w:val="0"/>
          <w:numId w:val="2"/>
        </w:numPr>
        <w:tabs>
          <w:tab w:val="left" w:leader="none" w:pos="533"/>
          <w:tab w:val="left" w:leader="none" w:pos="534"/>
        </w:tabs>
        <w:spacing w:before="4"/>
        <w:ind w:left="533" w:hanging="433"/>
        <w:rPr>
          <w:sz w:val="24"/>
          <w:szCs w:val="24"/>
        </w:rPr>
      </w:pPr>
      <w:r>
        <w:rPr>
          <w:color w:val="365f91"/>
          <w:sz w:val="24"/>
          <w:szCs w:val="24"/>
          <w:rtl w:val="off"/>
        </w:rPr>
        <w:t>Предварительный анализ собранных данных</w:t>
      </w:r>
    </w:p>
    <w:p>
      <w:pPr>
        <w:numPr>
          <w:ilvl w:val="1"/>
          <w:numId w:val="8"/>
        </w:numPr>
        <w:tabs>
          <w:tab w:val="left" w:leader="none" w:pos="677"/>
          <w:tab w:val="left" w:leader="none" w:pos="678"/>
        </w:tabs>
        <w:spacing w:before="167" w:line="360" w:lineRule="auto"/>
        <w:ind w:left="677" w:right="178" w:hanging="576"/>
        <w:rPr>
          <w:color w:val="4f81bc"/>
          <w:sz w:val="24"/>
          <w:szCs w:val="24"/>
        </w:rPr>
      </w:pPr>
      <w:bookmarkStart w:id="4" w:name="bookmark=id.4d34og8"/>
      <w:bookmarkEnd w:id="4"/>
      <w:bookmarkStart w:id="5" w:name="_heading=h.2s8eyo1"/>
      <w:bookmarkEnd w:id="5"/>
      <w:r>
        <w:rPr>
          <w:color w:val="4f81bc"/>
          <w:sz w:val="24"/>
          <w:szCs w:val="24"/>
          <w:rtl w:val="off"/>
        </w:rPr>
        <w:t>А</w:t>
      </w:r>
      <w:r>
        <w:rPr>
          <w:color w:val="4f81bc"/>
          <w:sz w:val="24"/>
          <w:szCs w:val="24"/>
          <w:rtl w:val="off"/>
        </w:rPr>
        <w:t>нализ особенностей данных: потенциальные ошибки и пропущенные значения, группы и выбросы</w:t>
      </w:r>
      <w:bookmarkStart w:id="6" w:name="bookmark=id.17dp8vu"/>
      <w:bookmarkEnd w:id="6"/>
    </w:p>
    <w:p>
      <w:pPr>
        <w:numPr>
          <w:ilvl w:val="2"/>
          <w:numId w:val="8"/>
        </w:numPr>
        <w:tabs>
          <w:tab w:val="left" w:leader="none" w:pos="821"/>
          <w:tab w:val="left" w:leader="none" w:pos="822"/>
        </w:tabs>
        <w:spacing w:before="1"/>
        <w:ind w:left="821" w:hanging="721"/>
        <w:rPr/>
      </w:pPr>
      <w:bookmarkStart w:id="7" w:name="_heading=h.ut6afos4dy8y"/>
      <w:bookmarkEnd w:id="7"/>
      <w:r>
        <w:rPr>
          <w:vertAlign w:val="baseline"/>
          <w:rtl w:val="off"/>
        </w:rPr>
        <w:t>А</w:t>
      </w:r>
      <w:r>
        <w:rPr>
          <w:vertAlign w:val="baseline"/>
          <w:rtl w:val="off"/>
        </w:rPr>
        <w:t>нализ количественных переменных</w:t>
      </w:r>
    </w:p>
    <w:p>
      <w:pPr>
        <w:spacing w:line="276" w:lineRule="auto"/>
        <w:jc w:val="center"/>
        <w:rPr>
          <w:sz w:val="24"/>
          <w:szCs w:val="24"/>
        </w:rPr>
      </w:pPr>
    </w:p>
    <w:tbl>
      <w:tblPr>
        <w:tblStyle w:val="Table2"/>
        <w:tblW w:w="9270" w:type="dxa"/>
        <w:jc w:val="left"/>
        <w:tblLayout w:type="fixed"/>
        <w:tblLook w:val="0600"/>
      </w:tblPr>
      <w:tblGrid>
        <w:gridCol w:w="2955"/>
        <w:gridCol w:w="2040"/>
        <w:gridCol w:w="2175"/>
        <w:gridCol w:w="2100"/>
      </w:tblGrid>
      <w:tr>
        <w:trPr>
          <w:cantSplit w:val="off"/>
          <w:trHeight w:val="309" w:hRule="atLeast"/>
          <w:tblHeader w:val="off"/>
        </w:trPr>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Переменная</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Age</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Years Of Experience</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Salary</w:t>
            </w:r>
          </w:p>
        </w:tc>
      </w:tr>
      <w:tr>
        <w:trPr>
          <w:cantSplit w:val="off"/>
          <w:trHeight w:val="315" w:hRule="atLeast"/>
          <w:tblHeader w:val="off"/>
        </w:trPr>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Среднее</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33.61056253740</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8.0767504488</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0" w:type="dxa"/>
              <w:bottom w:w="40" w:type="dxa"/>
              <w:right w:w="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115307.175194494</w:t>
            </w:r>
          </w:p>
        </w:tc>
      </w:tr>
      <w:tr>
        <w:trPr>
          <w:cantSplit w:val="off"/>
          <w:trHeight w:val="315" w:hRule="atLeast"/>
          <w:tblHeader w:val="off"/>
        </w:trPr>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Медиана</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32.0</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7.0</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115000.0</w:t>
            </w:r>
          </w:p>
        </w:tc>
      </w:tr>
      <w:tr>
        <w:trPr>
          <w:cantSplit w:val="off"/>
          <w:trHeight w:val="315" w:hRule="atLeast"/>
          <w:tblHeader w:val="off"/>
        </w:trPr>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Стандартное отклонение</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7.59599442279</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6.03041851629</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0" w:type="dxa"/>
              <w:bottom w:w="40" w:type="dxa"/>
              <w:right w:w="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52806.81088115</w:t>
            </w:r>
          </w:p>
        </w:tc>
      </w:tr>
      <w:tr>
        <w:trPr>
          <w:cantSplit w:val="off"/>
          <w:trHeight w:val="315" w:hRule="atLeast"/>
          <w:tblHeader w:val="off"/>
        </w:trPr>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Межквартильный размах</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10.0</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9.0</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9000.0</w:t>
            </w:r>
          </w:p>
        </w:tc>
      </w:tr>
      <w:tr>
        <w:trPr>
          <w:cantSplit w:val="off"/>
          <w:trHeight w:val="315" w:hRule="atLeast"/>
          <w:tblHeader w:val="off"/>
        </w:trPr>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Верхняя квартиль</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38.0</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12.0</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160000.0</w:t>
            </w:r>
          </w:p>
        </w:tc>
      </w:tr>
      <w:tr>
        <w:trPr>
          <w:cantSplit w:val="off"/>
          <w:trHeight w:val="315" w:hRule="atLeast"/>
          <w:tblHeader w:val="off"/>
        </w:trPr>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Нижняя квартиль</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28.0</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3.0</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70000.0</w:t>
            </w:r>
          </w:p>
        </w:tc>
      </w:tr>
      <w:tr>
        <w:trPr>
          <w:cantSplit w:val="off"/>
          <w:trHeight w:val="315" w:hRule="atLeast"/>
          <w:tblHeader w:val="off"/>
        </w:trPr>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Коэффициент асимметрии</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0.90356240909</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0.964806399922</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0.05832007334</w:t>
            </w:r>
          </w:p>
        </w:tc>
      </w:tr>
      <w:tr>
        <w:trPr>
          <w:cantSplit w:val="off"/>
          <w:trHeight w:val="315" w:hRule="atLeast"/>
          <w:tblHeader w:val="off"/>
        </w:trPr>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Коэффициент эксцесса</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0.1857776484</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0.71166559257</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-1.1666346383</w:t>
            </w:r>
          </w:p>
        </w:tc>
      </w:tr>
      <w:tr>
        <w:trPr>
          <w:cantSplit w:val="off"/>
          <w:trHeight w:val="315" w:hRule="atLeast"/>
          <w:tblHeader w:val="off"/>
        </w:trPr>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Минимальное значение</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21.0</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0.0</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350.0</w:t>
            </w:r>
          </w:p>
        </w:tc>
      </w:tr>
      <w:tr>
        <w:trPr>
          <w:cantSplit w:val="off"/>
          <w:trHeight w:val="315" w:hRule="atLeast"/>
          <w:tblHeader w:val="off"/>
        </w:trPr>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Максимальное значение</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62.0</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34.0</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250000.0</w:t>
            </w:r>
          </w:p>
        </w:tc>
      </w:tr>
      <w:tr>
        <w:trPr>
          <w:cantSplit w:val="off"/>
          <w:trHeight w:val="315" w:hRule="atLeast"/>
          <w:tblHeader w:val="off"/>
        </w:trPr>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Количество наблюдений</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jc w:val="right"/>
              <w:rPr>
                <w:rFonts w:ascii="Arial" w:cs="Arial" w:eastAsia="Arial" w:hAnsi="Arial"/>
                <w:sz w:val="20"/>
                <w:szCs w:val="20"/>
              </w:rPr>
            </w:pPr>
            <w:r>
              <w:rPr>
                <w:rFonts w:ascii="Arial" w:cs="Arial" w:eastAsia="Arial" w:hAnsi="Arial"/>
                <w:sz w:val="20"/>
                <w:szCs w:val="20"/>
                <w:rtl w:val="off"/>
              </w:rPr>
              <w:t>6684</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jc w:val="right"/>
              <w:rPr>
                <w:rFonts w:ascii="Arial" w:cs="Arial" w:eastAsia="Arial" w:hAnsi="Arial"/>
                <w:sz w:val="20"/>
                <w:szCs w:val="20"/>
              </w:rPr>
            </w:pPr>
            <w:r>
              <w:rPr>
                <w:rFonts w:ascii="Arial" w:cs="Arial" w:eastAsia="Arial" w:hAnsi="Arial"/>
                <w:sz w:val="20"/>
                <w:szCs w:val="20"/>
                <w:rtl w:val="off"/>
              </w:rPr>
              <w:t>6684</w:t>
            </w:r>
          </w:p>
        </w:tc>
        <w:tc>
          <w:tcPr>
            <w:cnfStyle w:val="000000000000"/>
            <w:tcBorders>
              <w:top w:val="single" w:color="b7b7b7" w:sz="5" w:space="0"/>
              <w:left w:val="single" w:color="b7b7b7" w:sz="5" w:space="0"/>
              <w:bottom w:val="single" w:color="b7b7b7" w:sz="5" w:space="0"/>
              <w:right w:val="single" w:color="b7b7b7" w:sz="5" w:space="0"/>
            </w:tcBorders>
            <w:tcMar>
              <w:top w:w="40" w:type="dxa"/>
              <w:left w:w="40" w:type="dxa"/>
              <w:bottom w:w="40" w:type="dxa"/>
              <w:right w:w="40" w:type="dxa"/>
            </w:tcMar>
            <w:vAlign w:val="bottom"/>
          </w:tcPr>
          <w:p>
            <w:pPr>
              <w:spacing w:line="276" w:lineRule="auto"/>
              <w:jc w:val="right"/>
              <w:rPr>
                <w:rFonts w:ascii="Arial" w:cs="Arial" w:eastAsia="Arial" w:hAnsi="Arial"/>
                <w:sz w:val="20"/>
                <w:szCs w:val="20"/>
              </w:rPr>
            </w:pPr>
            <w:r>
              <w:rPr>
                <w:rFonts w:ascii="Arial" w:cs="Arial" w:eastAsia="Arial" w:hAnsi="Arial"/>
                <w:sz w:val="20"/>
                <w:szCs w:val="20"/>
                <w:rtl w:val="off"/>
              </w:rPr>
              <w:t>6684</w:t>
            </w:r>
          </w:p>
        </w:tc>
      </w:tr>
      <w:tr>
        <w:trPr>
          <w:cantSplit w:val="off"/>
          <w:trHeight w:val="555" w:hRule="atLeast"/>
          <w:tblHeader w:val="off"/>
        </w:trPr>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Количество пропущенных значения</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0.0</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0.0</w:t>
            </w:r>
          </w:p>
        </w:tc>
        <w:tc>
          <w:tcPr>
            <w:cnfStyle w:val="000000000000"/>
            <w:tcBorders>
              <w:top w:val="single" w:color="b7b7b7" w:sz="5" w:space="0"/>
              <w:left w:val="single" w:color="b7b7b7" w:sz="5" w:space="0"/>
              <w:bottom w:val="single" w:color="b7b7b7" w:sz="5" w:space="0"/>
              <w:right w:val="single" w:color="b7b7b7"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0.0</w:t>
            </w:r>
          </w:p>
        </w:tc>
      </w:tr>
    </w:tbl>
    <w:p>
      <w:pPr>
        <w:spacing w:line="276" w:lineRule="auto"/>
        <w:jc w:val="center"/>
        <w:rPr>
          <w:sz w:val="24"/>
          <w:szCs w:val="24"/>
        </w:rPr>
      </w:pPr>
    </w:p>
    <w:p>
      <w:pPr>
        <w:spacing w:line="276" w:lineRule="auto"/>
        <w:jc w:val="center"/>
        <w:rPr>
          <w:rFonts w:ascii="Calibri" w:cs="Calibri" w:eastAsia="Calibri" w:hAnsi="Calibri"/>
          <w:color w:val="000000"/>
          <w:sz w:val="24"/>
          <w:szCs w:val="24"/>
        </w:rPr>
      </w:pPr>
      <w:r>
        <w:rPr>
          <w:sz w:val="24"/>
          <w:szCs w:val="24"/>
          <w:rtl w:val="off"/>
        </w:rPr>
        <w:t>таблица</w:t>
      </w:r>
      <w:r>
        <w:rPr>
          <w:rFonts w:ascii="Calibri" w:cs="Calibri" w:eastAsia="Calibri" w:hAnsi="Calibri"/>
          <w:color w:val="000000"/>
          <w:sz w:val="24"/>
          <w:szCs w:val="24"/>
          <w:rtl w:val="off"/>
        </w:rPr>
        <w:t>.</w:t>
      </w:r>
      <w:r>
        <w:rPr>
          <w:sz w:val="24"/>
          <w:szCs w:val="24"/>
          <w:rtl w:val="off"/>
        </w:rPr>
        <w:t>1</w:t>
      </w:r>
    </w:p>
    <w:p>
      <w:pPr>
        <w:numPr>
          <w:ilvl w:val="0"/>
          <w:numId w:val="4"/>
        </w:numPr>
        <w:spacing w:line="276" w:lineRule="auto"/>
        <w:ind w:left="1440" w:hanging="360"/>
        <w:jc w:val="left"/>
        <w:rPr>
          <w:sz w:val="24"/>
          <w:szCs w:val="24"/>
        </w:rPr>
      </w:pPr>
      <w:r>
        <w:rPr>
          <w:sz w:val="24"/>
          <w:szCs w:val="24"/>
          <w:rtl w:val="off"/>
        </w:rPr>
        <w:t>Age (возраст)</w:t>
      </w:r>
    </w:p>
    <w:p>
      <w:pPr>
        <w:spacing w:line="276" w:lineRule="auto"/>
        <w:ind w:left="1440" w:firstLine="0"/>
        <w:jc w:val="left"/>
        <w:rPr>
          <w:sz w:val="24"/>
          <w:szCs w:val="24"/>
        </w:rPr>
      </w:pPr>
      <w:r>
        <w:rPr>
          <w:sz w:val="24"/>
          <w:szCs w:val="24"/>
          <w:rtl w:val="off"/>
        </w:rPr>
        <w:t>В первую очередь заметим, что у нас нет пропущенных значений, то есть нет необходимости заполнять нулевые ячейки различными значениями. На основании анализа гистограммы, представленной на р</w:t>
      </w:r>
      <w:r>
        <w:rPr>
          <w:sz w:val="24"/>
          <w:szCs w:val="24"/>
          <w:highlight w:val="white"/>
          <w:rtl w:val="off"/>
        </w:rPr>
        <w:t>ис.1 и опи</w:t>
      </w:r>
      <w:r>
        <w:rPr>
          <w:sz w:val="24"/>
          <w:szCs w:val="24"/>
          <w:rtl w:val="off"/>
        </w:rPr>
        <w:t xml:space="preserve">сательных статистик таблицы можно сделать вывод, что распределение возраста асимметрично вправо(подтверждается таблицей основных характеристик: среднее(33.6105) &gt; медианы(32.0) и коэффициент асимметрии положительный(0.9035)). Это объясняется тем, что либо люди решили продолжить обучение, которое сказывается на недостатке времени на полноценную работу, либо полностью поменяли сферу своих интересов. Распределение имеет положительный эксцесс (0.1857), можем говорить об островершинности и наличии неоднородности. </w:t>
      </w:r>
    </w:p>
    <w:p>
      <w:pPr>
        <w:numPr>
          <w:ilvl w:val="0"/>
          <w:numId w:val="4"/>
        </w:numPr>
        <w:spacing w:line="276" w:lineRule="auto"/>
        <w:ind w:left="1440" w:hanging="360"/>
        <w:jc w:val="left"/>
        <w:rPr>
          <w:sz w:val="24"/>
          <w:szCs w:val="24"/>
        </w:rPr>
      </w:pPr>
      <w:r>
        <w:rPr>
          <w:sz w:val="24"/>
          <w:szCs w:val="24"/>
          <w:rtl w:val="off"/>
        </w:rPr>
        <w:t>Years of Experience (опыт работы)</w:t>
      </w:r>
    </w:p>
    <w:p>
      <w:pPr>
        <w:spacing w:line="276" w:lineRule="auto"/>
        <w:ind w:left="1440" w:firstLine="0"/>
        <w:rPr>
          <w:sz w:val="24"/>
          <w:szCs w:val="24"/>
        </w:rPr>
      </w:pPr>
      <w:r>
        <w:rPr>
          <w:sz w:val="24"/>
          <w:szCs w:val="24"/>
          <w:rtl w:val="off"/>
        </w:rPr>
        <w:t>В первую очередь заметим, что у нас нет пропущенных значений, то есть нет необходимости заполнять нулевые ячейки различными значениями. Распределение опыта работы, аналогично возрасту, ассиметрично вправо(среднее(8.0767) &gt; медианы(7.0), коэффициент асимметрии положительный(0.9648)).  Данные можно объяснить либо тенденцией сокращения людей на различных позициях для освобождения места молодым специалистам, либо выходом женщины замуж и “перекладыванием” финансовых обязанностей на супруга.</w:t>
      </w:r>
    </w:p>
    <w:p>
      <w:pPr>
        <w:numPr>
          <w:ilvl w:val="0"/>
          <w:numId w:val="4"/>
        </w:numPr>
        <w:spacing w:line="276" w:lineRule="auto"/>
        <w:ind w:left="1440" w:hanging="360"/>
        <w:jc w:val="left"/>
        <w:rPr>
          <w:sz w:val="24"/>
          <w:szCs w:val="24"/>
        </w:rPr>
      </w:pPr>
      <w:r>
        <w:rPr>
          <w:sz w:val="24"/>
          <w:szCs w:val="24"/>
          <w:rtl w:val="off"/>
        </w:rPr>
        <w:t>Salary (заработная плата)</w:t>
      </w:r>
    </w:p>
    <w:p>
      <w:pPr>
        <w:spacing w:line="276" w:lineRule="auto"/>
        <w:ind w:left="1440" w:firstLine="0"/>
        <w:rPr>
          <w:sz w:val="24"/>
          <w:szCs w:val="24"/>
        </w:rPr>
      </w:pPr>
      <w:r>
        <w:rPr>
          <w:sz w:val="24"/>
          <w:szCs w:val="24"/>
          <w:rtl w:val="off"/>
        </w:rPr>
        <w:t>В первую очередь заметим, что у нас нет пропущенных значений, то есть нет необходимости заполнять нулевые ячейки различными значениями. На гистограмме</w:t>
      </w:r>
      <w:r>
        <w:rPr>
          <w:sz w:val="24"/>
          <w:szCs w:val="24"/>
          <w:highlight w:val="white"/>
          <w:rtl w:val="off"/>
        </w:rPr>
        <w:t xml:space="preserve"> (рис. 1) в</w:t>
      </w:r>
      <w:r>
        <w:rPr>
          <w:sz w:val="24"/>
          <w:szCs w:val="24"/>
          <w:rtl w:val="off"/>
        </w:rPr>
        <w:t>идно, что распределение “Salary” является бимодальным, то есть существует необходимость рассматривать два отдельных кластера зарплат. Это довольно распространенное явление в данных, так как во многих странах есть две отдельные группы людей имеющих высокие и низкие доходы.</w:t>
      </w:r>
    </w:p>
    <w:p>
      <w:pPr>
        <w:spacing w:line="276" w:lineRule="auto"/>
        <w:jc w:val="center"/>
        <w:rPr>
          <w:sz w:val="24"/>
          <w:szCs w:val="24"/>
        </w:rPr>
      </w:pPr>
    </w:p>
    <w:p>
      <w:pPr>
        <w:widowControl w:val="on"/>
        <w:spacing w:after="200"/>
        <w:ind w:left="677" w:firstLine="42"/>
        <w:rPr>
          <w:rFonts w:ascii="Times New Roman" w:cs="Times New Roman" w:eastAsia="Times New Roman" w:hAnsi="Times New Roman"/>
          <w:sz w:val="24"/>
          <w:szCs w:val="24"/>
          <w:highlight w:val="white"/>
        </w:rPr>
      </w:pPr>
      <w:r>
        <w:rPr>
          <w:rFonts w:ascii="Times New Roman" w:cs="Times New Roman" w:eastAsia="Times New Roman" w:hAnsi="Times New Roman"/>
          <w:sz w:val="24"/>
          <w:szCs w:val="24"/>
          <w:highlight w:val="white"/>
        </w:rPr>
        <w:drawing xmlns:mc="http://schemas.openxmlformats.org/markup-compatibility/2006">
          <wp:inline distT="0" distB="0" distL="0" distR="0">
            <wp:extent cx="3190713" cy="1603063"/>
            <wp:effectExtent l="0" t="0" r="0" b="0"/>
            <wp:docPr id="1988676669" name="image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48" name="image9.jpg"/>
                    <pic:cNvPicPr preferRelativeResize="0"/>
                  </pic:nvPicPr>
                  <pic:blipFill>
                    <a:blip r:embed="rId34"/>
                    <a:srcRect/>
                    <a:stretch>
                      <a:fillRect/>
                    </a:stretch>
                  </pic:blipFill>
                  <pic:spPr>
                    <a:xfrm>
                      <a:off x="0" y="0"/>
                      <a:ext cx="3190713" cy="1603063"/>
                    </a:xfrm>
                    <a:prstGeom prst="rect">
                      <a:avLst/>
                    </a:prstGeom>
                  </pic:spPr>
                </pic:pic>
              </a:graphicData>
            </a:graphic>
          </wp:inline>
        </w:drawing>
      </w:r>
      <w:r>
        <w:rPr>
          <w:sz w:val="24"/>
          <w:szCs w:val="24"/>
          <w:highlight w:val="white"/>
        </w:rPr>
        <w:drawing xmlns:mc="http://schemas.openxmlformats.org/markup-compatibility/2006">
          <wp:inline distT="0" distB="0" distL="0" distR="0">
            <wp:extent cx="2306188" cy="1159917"/>
            <wp:effectExtent l="0" t="0" r="0" b="0"/>
            <wp:docPr id="1988676670" name="image1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62" name="image18.jpg"/>
                    <pic:cNvPicPr preferRelativeResize="0"/>
                  </pic:nvPicPr>
                  <pic:blipFill>
                    <a:blip r:embed="rId35"/>
                    <a:srcRect/>
                    <a:stretch>
                      <a:fillRect/>
                    </a:stretch>
                  </pic:blipFill>
                  <pic:spPr>
                    <a:xfrm>
                      <a:off x="0" y="0"/>
                      <a:ext cx="2306188" cy="1159917"/>
                    </a:xfrm>
                    <a:prstGeom prst="rect">
                      <a:avLst/>
                    </a:prstGeom>
                  </pic:spPr>
                </pic:pic>
              </a:graphicData>
            </a:graphic>
          </wp:inline>
        </w:drawing>
      </w:r>
    </w:p>
    <w:p>
      <w:pPr>
        <w:widowControl w:val="on"/>
        <w:ind w:left="2160" w:firstLine="720"/>
        <w:jc w:val="left"/>
        <w:rPr>
          <w:color w:val="ff0000"/>
          <w:sz w:val="24"/>
          <w:szCs w:val="24"/>
          <w:highlight w:val="white"/>
        </w:rPr>
      </w:pPr>
      <w:r>
        <w:rPr>
          <w:rFonts w:ascii="Times New Roman" w:cs="Times New Roman" w:eastAsia="Times New Roman" w:hAnsi="Times New Roman"/>
          <w:sz w:val="24"/>
          <w:szCs w:val="24"/>
          <w:highlight w:val="white"/>
          <w:rtl w:val="off"/>
        </w:rPr>
        <w:t xml:space="preserve">Рис </w:t>
      </w:r>
      <w:r>
        <w:rPr>
          <w:rFonts w:ascii="Times New Roman" w:cs="Times New Roman" w:eastAsia="Times New Roman" w:hAnsi="Times New Roman"/>
          <w:sz w:val="24"/>
          <w:szCs w:val="24"/>
          <w:highlight w:val="white"/>
          <w:rtl w:val="off"/>
        </w:rPr>
        <w:t xml:space="preserve">1 </w:t>
        <w:tab/>
        <w:tab/>
        <w:tab/>
        <w:tab/>
        <w:tab/>
        <w:tab/>
        <w:tab/>
      </w:r>
      <w:r>
        <w:rPr>
          <w:sz w:val="24"/>
          <w:szCs w:val="24"/>
          <w:highlight w:val="white"/>
          <w:rtl w:val="off"/>
        </w:rPr>
        <w:t>Рис</w:t>
      </w:r>
      <w:r>
        <w:rPr>
          <w:sz w:val="24"/>
          <w:szCs w:val="24"/>
          <w:highlight w:val="white"/>
          <w:rtl w:val="off"/>
        </w:rPr>
        <w:t>. 2</w:t>
      </w:r>
      <w:r>
        <w:rPr>
          <w:color w:val="ff0000"/>
          <w:sz w:val="24"/>
          <w:szCs w:val="24"/>
          <w:highlight w:val="white"/>
          <w:rtl w:val="off"/>
        </w:rPr>
        <w:t xml:space="preserve">      </w:t>
      </w:r>
    </w:p>
    <w:p>
      <w:pPr>
        <w:widowControl w:val="on"/>
        <w:ind w:left="2160" w:firstLine="720"/>
        <w:jc w:val="left"/>
        <w:rPr>
          <w:sz w:val="24"/>
          <w:szCs w:val="24"/>
          <w:highlight w:val="red"/>
        </w:rPr>
      </w:pPr>
      <w:r>
        <w:rPr>
          <w:color w:val="ff0000"/>
          <w:sz w:val="24"/>
          <w:szCs w:val="24"/>
          <w:highlight w:val="white"/>
          <w:rtl w:val="off"/>
        </w:rPr>
        <w:t xml:space="preserve">                                                               </w:t>
      </w:r>
    </w:p>
    <w:tbl>
      <w:tblPr>
        <w:tblStyle w:val="Table3"/>
        <w:tblW w:w="8235" w:type="dxa"/>
        <w:jc w:val="left"/>
        <w:tblBorders>
          <w:top w:val="nil" w:sz="4" w:space="0"/>
          <w:left w:val="nil" w:sz="4" w:space="0"/>
          <w:bottom w:val="nil" w:sz="4" w:space="0"/>
          <w:right w:val="nil" w:sz="4" w:space="0"/>
          <w:insideH w:val="nil" w:sz="4" w:space="0"/>
          <w:insideV w:val="nil" w:sz="4" w:space="0"/>
        </w:tblBorders>
        <w:tblLayout w:type="fixed"/>
        <w:tblLook w:val="0600"/>
      </w:tblPr>
      <w:tblGrid>
        <w:gridCol w:w="3615"/>
        <w:gridCol w:w="2385"/>
        <w:gridCol w:w="2235"/>
      </w:tblGrid>
      <w:tr>
        <w:trPr>
          <w:cantSplit w:val="off"/>
          <w:trHeight w:val="315" w:hRule="atLeast"/>
          <w:tblHeader w:val="off"/>
        </w:trPr>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Переменная</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Salary_lower_part</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Salary_upper_part</w:t>
            </w:r>
          </w:p>
        </w:tc>
      </w:tr>
      <w:tr>
        <w:trPr>
          <w:cantSplit w:val="off"/>
          <w:trHeight w:val="384" w:hRule="atLeast"/>
          <w:tblHeader w:val="off"/>
        </w:trPr>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Среднее</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78596.2942</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172565.073383</w:t>
            </w:r>
          </w:p>
        </w:tc>
      </w:tr>
      <w:tr>
        <w:trPr>
          <w:cantSplit w:val="off"/>
          <w:trHeight w:val="315" w:hRule="atLeast"/>
          <w:tblHeader w:val="off"/>
        </w:trPr>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Медиана</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75072.0</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170226.0</w:t>
            </w:r>
          </w:p>
        </w:tc>
      </w:tr>
      <w:tr>
        <w:trPr>
          <w:cantSplit w:val="off"/>
          <w:trHeight w:val="315" w:hRule="atLeast"/>
          <w:tblHeader w:val="off"/>
        </w:trPr>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Стандартное отклонение</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30705.89135</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21085.15082</w:t>
            </w:r>
          </w:p>
        </w:tc>
      </w:tr>
      <w:tr>
        <w:trPr>
          <w:cantSplit w:val="off"/>
          <w:trHeight w:val="315" w:hRule="atLeast"/>
          <w:tblHeader w:val="off"/>
        </w:trPr>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Межквартильный размах</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50000.0</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35000.0</w:t>
            </w:r>
          </w:p>
        </w:tc>
      </w:tr>
      <w:tr>
        <w:trPr>
          <w:cantSplit w:val="off"/>
          <w:trHeight w:val="315" w:hRule="atLeast"/>
          <w:tblHeader w:val="off"/>
        </w:trPr>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Верхняя квартиль</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105000.0</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190000.0</w:t>
            </w:r>
          </w:p>
        </w:tc>
      </w:tr>
      <w:tr>
        <w:trPr>
          <w:cantSplit w:val="off"/>
          <w:trHeight w:val="315" w:hRule="atLeast"/>
          <w:tblHeader w:val="off"/>
        </w:trPr>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Нижняя квартиль</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55000.0</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155000.0</w:t>
            </w:r>
          </w:p>
        </w:tc>
      </w:tr>
      <w:tr>
        <w:trPr>
          <w:cantSplit w:val="off"/>
          <w:trHeight w:val="315" w:hRule="atLeast"/>
          <w:tblHeader w:val="off"/>
        </w:trPr>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Коэффициент асимметрии</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0.02351</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0.119082</w:t>
            </w:r>
          </w:p>
        </w:tc>
      </w:tr>
      <w:tr>
        <w:trPr>
          <w:cantSplit w:val="off"/>
          <w:trHeight w:val="315" w:hRule="atLeast"/>
          <w:tblHeader w:val="off"/>
        </w:trPr>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Коэффициент эксцесса</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-1.09656915</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-0.5992520</w:t>
            </w:r>
          </w:p>
        </w:tc>
      </w:tr>
      <w:tr>
        <w:trPr>
          <w:cantSplit w:val="off"/>
          <w:trHeight w:val="315" w:hRule="atLeast"/>
          <w:tblHeader w:val="off"/>
        </w:trPr>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Минимальное значение</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350.0</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140000.0</w:t>
            </w:r>
          </w:p>
        </w:tc>
      </w:tr>
      <w:tr>
        <w:trPr>
          <w:cantSplit w:val="off"/>
          <w:trHeight w:val="315" w:hRule="atLeast"/>
          <w:tblHeader w:val="off"/>
        </w:trPr>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Максимальное значение</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130000.0</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sz w:val="20"/>
                <w:szCs w:val="20"/>
                <w:rtl w:val="off"/>
              </w:rPr>
              <w:t>250000.0</w:t>
            </w:r>
          </w:p>
        </w:tc>
      </w:tr>
      <w:tr>
        <w:trPr>
          <w:cantSplit w:val="off"/>
          <w:trHeight w:val="315" w:hRule="atLeast"/>
          <w:tblHeader w:val="off"/>
        </w:trPr>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Количество наблюдений</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jc w:val="right"/>
              <w:rPr>
                <w:rFonts w:ascii="Arial" w:cs="Arial" w:eastAsia="Arial" w:hAnsi="Arial"/>
                <w:sz w:val="20"/>
                <w:szCs w:val="20"/>
              </w:rPr>
            </w:pPr>
            <w:r>
              <w:rPr>
                <w:rFonts w:ascii="Arial" w:cs="Arial" w:eastAsia="Arial" w:hAnsi="Arial"/>
                <w:sz w:val="20"/>
                <w:szCs w:val="20"/>
                <w:rtl w:val="off"/>
              </w:rPr>
              <w:t>4013</w:t>
            </w:r>
          </w:p>
        </w:tc>
        <w:tc>
          <w:tcPr>
            <w:cnfStyle w:val="000000000000"/>
            <w:tcBorders>
              <w:top w:val="single" w:color="cccccc" w:sz="5" w:space="0"/>
              <w:left w:val="single" w:color="cccccc" w:sz="5" w:space="0"/>
              <w:bottom w:val="single" w:color="cccccc" w:sz="5" w:space="0"/>
              <w:right w:val="single" w:color="cccccc" w:sz="5" w:space="0"/>
            </w:tcBorders>
            <w:tcMar>
              <w:top w:w="40" w:type="dxa"/>
              <w:left w:w="40" w:type="dxa"/>
              <w:bottom w:w="40" w:type="dxa"/>
              <w:right w:w="40" w:type="dxa"/>
            </w:tcMar>
            <w:vAlign w:val="bottom"/>
          </w:tcPr>
          <w:p>
            <w:pPr>
              <w:spacing w:line="276" w:lineRule="auto"/>
              <w:jc w:val="right"/>
              <w:rPr>
                <w:rFonts w:ascii="Arial" w:cs="Arial" w:eastAsia="Arial" w:hAnsi="Arial"/>
                <w:sz w:val="20"/>
                <w:szCs w:val="20"/>
              </w:rPr>
            </w:pPr>
            <w:r>
              <w:rPr>
                <w:rFonts w:ascii="Arial" w:cs="Arial" w:eastAsia="Arial" w:hAnsi="Arial"/>
                <w:sz w:val="20"/>
                <w:szCs w:val="20"/>
                <w:rtl w:val="off"/>
              </w:rPr>
              <w:t>2521</w:t>
            </w:r>
          </w:p>
        </w:tc>
      </w:tr>
      <w:tr>
        <w:trPr>
          <w:cantSplit w:val="off"/>
          <w:trHeight w:val="423" w:hRule="atLeast"/>
          <w:tblHeader w:val="off"/>
        </w:trPr>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rPr>
                <w:rFonts w:ascii="Arial" w:cs="Arial" w:eastAsia="Arial" w:hAnsi="Arial"/>
                <w:sz w:val="20"/>
                <w:szCs w:val="20"/>
              </w:rPr>
            </w:pPr>
            <w:r>
              <w:rPr>
                <w:rFonts w:ascii="Arial" w:cs="Arial" w:eastAsia="Arial" w:hAnsi="Arial"/>
                <w:b/>
                <w:sz w:val="20"/>
                <w:szCs w:val="20"/>
                <w:rtl w:val="off"/>
              </w:rPr>
              <w:t>Количество пропущенных значения</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jc w:val="right"/>
              <w:rPr>
                <w:rFonts w:ascii="Arial" w:cs="Arial" w:eastAsia="Arial" w:hAnsi="Arial"/>
                <w:sz w:val="20"/>
                <w:szCs w:val="20"/>
              </w:rPr>
            </w:pPr>
            <w:r>
              <w:rPr>
                <w:rFonts w:ascii="Arial" w:cs="Arial" w:eastAsia="Arial" w:hAnsi="Arial"/>
                <w:sz w:val="20"/>
                <w:szCs w:val="20"/>
                <w:rtl w:val="off"/>
              </w:rPr>
              <w:t>0</w:t>
            </w:r>
          </w:p>
        </w:tc>
        <w:tc>
          <w:tcPr>
            <w:cnfStyle w:val="000000000000"/>
            <w:tcBorders>
              <w:top w:val="single" w:color="cccccc" w:sz="5" w:space="0"/>
              <w:left w:val="single" w:color="cccccc" w:sz="5" w:space="0"/>
              <w:bottom w:val="single" w:color="cccccc" w:sz="5" w:space="0"/>
              <w:right w:val="single" w:color="cccccc" w:sz="5" w:space="0"/>
            </w:tcBorders>
            <w:shd w:val="clear" w:fill="c9daf8"/>
            <w:tcMar>
              <w:top w:w="40" w:type="dxa"/>
              <w:left w:w="40" w:type="dxa"/>
              <w:bottom w:w="40" w:type="dxa"/>
              <w:right w:w="40" w:type="dxa"/>
            </w:tcMar>
            <w:vAlign w:val="bottom"/>
          </w:tcPr>
          <w:p>
            <w:pPr>
              <w:spacing w:line="276" w:lineRule="auto"/>
              <w:jc w:val="right"/>
              <w:rPr>
                <w:rFonts w:ascii="Arial" w:cs="Arial" w:eastAsia="Arial" w:hAnsi="Arial"/>
                <w:sz w:val="20"/>
                <w:szCs w:val="20"/>
              </w:rPr>
            </w:pPr>
            <w:r>
              <w:rPr>
                <w:rFonts w:ascii="Arial" w:cs="Arial" w:eastAsia="Arial" w:hAnsi="Arial"/>
                <w:sz w:val="20"/>
                <w:szCs w:val="20"/>
                <w:rtl w:val="off"/>
              </w:rPr>
              <w:t>0</w:t>
            </w:r>
          </w:p>
        </w:tc>
      </w:tr>
    </w:tbl>
    <w:p>
      <w:pPr>
        <w:widowControl w:val="on"/>
        <w:spacing w:after="200"/>
        <w:ind w:left="2880" w:firstLine="720"/>
        <w:jc w:val="left"/>
        <w:rPr>
          <w:sz w:val="24"/>
          <w:szCs w:val="24"/>
          <w:highlight w:val="red"/>
        </w:rPr>
      </w:pPr>
      <w:r>
        <w:rPr>
          <w:sz w:val="24"/>
          <w:szCs w:val="24"/>
          <w:highlight w:val="white"/>
          <w:rtl w:val="off"/>
        </w:rPr>
        <w:t>Таблица 2</w:t>
      </w:r>
    </w:p>
    <w:p>
      <w:pPr>
        <w:widowControl w:val="on"/>
        <w:spacing w:after="200"/>
        <w:ind w:left="677" w:firstLine="0"/>
        <w:rPr>
          <w:sz w:val="24"/>
          <w:szCs w:val="24"/>
        </w:rPr>
      </w:pPr>
      <w:r>
        <w:rPr>
          <w:sz w:val="24"/>
          <w:szCs w:val="24"/>
          <w:rtl w:val="off"/>
        </w:rPr>
        <w:t>Вычислим таблицу основных статистик для обоих кластеров, а также отобразим обновленные столбчатые диаграммы. Нетрудно заметить (строка в Таблице 2 “Количество наблюдений”), количество людей, относящихся к “бедному” кластеру, значительно больше, поэтому далее будем изучать его. В первую очередь, аналогично двум предыдущим пунктам, определим асимметрию распределения. Среднее(78596.2942) &gt; медианы(75072.0), но коэффициент асимметрии близок к 0 - 0.022351, что говорит нам о незначительной асимметрии. Коэффициент эксцесса отрицательный(-1.0965), поэтому можем сказать, что распределение относительно сглаженное с закругленным пиком.</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200" w:line="240" w:lineRule="auto"/>
        <w:ind w:left="0" w:right="0" w:firstLine="0"/>
        <w:jc w:val="left"/>
        <w:rPr>
          <w:sz w:val="24"/>
          <w:szCs w:val="24"/>
        </w:rPr>
      </w:pPr>
      <w:r>
        <w:rPr>
          <w:sz w:val="24"/>
          <w:szCs w:val="24"/>
          <w:rtl w:val="off"/>
        </w:rPr>
        <w:t>Перейдем к изучению выбросов.</w:t>
      </w:r>
    </w:p>
    <w:p>
      <w:pPr>
        <w:widowControl w:val="on"/>
        <w:spacing w:after="200"/>
        <w:ind w:left="677" w:firstLine="0"/>
        <w:jc w:val="center"/>
        <w:rPr>
          <w:rFonts w:ascii="Times New Roman" w:cs="Times New Roman" w:eastAsia="Times New Roman" w:hAnsi="Times New Roman"/>
          <w:sz w:val="24"/>
          <w:szCs w:val="24"/>
        </w:rPr>
      </w:pPr>
      <w:r>
        <w:rPr>
          <w:sz w:val="24"/>
          <w:szCs w:val="24"/>
        </w:rPr>
        <w:drawing xmlns:mc="http://schemas.openxmlformats.org/markup-compatibility/2006">
          <wp:inline distT="0" distB="0" distL="0" distR="0">
            <wp:extent cx="2405225" cy="631752"/>
            <wp:effectExtent l="0" t="0" r="0" b="0"/>
            <wp:docPr id="1988676671" name="image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66" name="image21.png"/>
                    <pic:cNvPicPr preferRelativeResize="0"/>
                  </pic:nvPicPr>
                  <pic:blipFill>
                    <a:blip r:embed="rId36"/>
                    <a:srcRect/>
                    <a:stretch>
                      <a:fillRect/>
                    </a:stretch>
                  </pic:blipFill>
                  <pic:spPr>
                    <a:xfrm>
                      <a:off x="0" y="0"/>
                      <a:ext cx="2405225" cy="631752"/>
                    </a:xfrm>
                    <a:prstGeom prst="rect">
                      <a:avLst/>
                    </a:prstGeom>
                  </pic:spPr>
                </pic:pic>
              </a:graphicData>
            </a:graphic>
          </wp:inline>
        </w:drawing>
      </w:r>
    </w:p>
    <w:p>
      <w:pPr>
        <w:widowControl w:val="on"/>
        <w:spacing w:after="200"/>
        <w:ind w:left="677" w:firstLine="0"/>
        <w:jc w:val="center"/>
        <w:rPr>
          <w:sz w:val="24"/>
          <w:szCs w:val="24"/>
        </w:rPr>
      </w:pPr>
      <w:r>
        <w:rPr>
          <w:sz w:val="24"/>
          <w:szCs w:val="24"/>
        </w:rPr>
        <w:drawing xmlns:mc="http://schemas.openxmlformats.org/markup-compatibility/2006">
          <wp:inline distT="0" distB="0" distL="0" distR="0">
            <wp:extent cx="3914613" cy="1952002"/>
            <wp:effectExtent l="0" t="0" r="0" b="0"/>
            <wp:docPr id="1988676672" name="image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68" name="image19.jpg"/>
                    <pic:cNvPicPr preferRelativeResize="0"/>
                  </pic:nvPicPr>
                  <pic:blipFill>
                    <a:blip r:embed="rId37"/>
                    <a:srcRect/>
                    <a:stretch>
                      <a:fillRect/>
                    </a:stretch>
                  </pic:blipFill>
                  <pic:spPr>
                    <a:xfrm>
                      <a:off x="0" y="0"/>
                      <a:ext cx="3914613" cy="1952002"/>
                    </a:xfrm>
                    <a:prstGeom prst="rect">
                      <a:avLst/>
                    </a:prstGeom>
                  </pic:spPr>
                </pic:pic>
              </a:graphicData>
            </a:graphic>
          </wp:inline>
        </w:drawing>
      </w:r>
    </w:p>
    <w:p>
      <w:pPr>
        <w:widowControl w:val="on"/>
        <w:spacing w:after="200"/>
        <w:ind w:left="677" w:firstLine="0"/>
        <w:jc w:val="center"/>
        <w:rPr>
          <w:sz w:val="24"/>
          <w:szCs w:val="24"/>
          <w:highlight w:val="white"/>
        </w:rPr>
      </w:pPr>
      <w:r>
        <w:rPr>
          <w:sz w:val="24"/>
          <w:szCs w:val="24"/>
          <w:highlight w:val="white"/>
          <w:rtl w:val="off"/>
        </w:rPr>
        <w:tab/>
        <w:t>Рис 3.</w:t>
      </w:r>
    </w:p>
    <w:p>
      <w:pPr>
        <w:widowControl w:val="on"/>
        <w:spacing w:after="200"/>
        <w:rPr>
          <w:rFonts w:ascii="Times New Roman" w:cs="Times New Roman" w:eastAsia="Times New Roman" w:hAnsi="Times New Roman"/>
          <w:sz w:val="24"/>
          <w:szCs w:val="24"/>
          <w:highlight w:val="white"/>
        </w:rPr>
      </w:pPr>
      <w:r>
        <w:rPr>
          <w:sz w:val="24"/>
          <w:szCs w:val="24"/>
          <w:rtl w:val="off"/>
        </w:rPr>
        <w:t>Рассмотрим Рис 3. Выбросов в “Salary” не наблюдается</w:t>
      </w:r>
      <w:r>
        <w:rPr>
          <w:sz w:val="24"/>
          <w:szCs w:val="24"/>
          <w:highlight w:val="white"/>
          <w:rtl w:val="off"/>
        </w:rPr>
        <w:t xml:space="preserve"> из-за того, что в анализируемых данных представлены различные профессии с различным доходом, соответствующим действительности</w:t>
      </w:r>
      <w:r>
        <w:rPr>
          <w:sz w:val="24"/>
          <w:szCs w:val="24"/>
          <w:rtl w:val="off"/>
        </w:rPr>
        <w:t>. Самое большое количество выбросов - в “Age”, так как средний возраст - это 30 лет, но большое количество людей работает до 60.</w:t>
      </w:r>
      <w:r>
        <w:rPr>
          <w:rFonts w:ascii="Times New Roman" w:cs="Times New Roman" w:eastAsia="Times New Roman" w:hAnsi="Times New Roman"/>
          <w:sz w:val="24"/>
          <w:szCs w:val="24"/>
          <w:rtl w:val="off"/>
        </w:rPr>
        <w:t xml:space="preserve"> </w:t>
      </w:r>
      <w:r>
        <w:rPr>
          <w:rFonts w:ascii="Calibri" w:cs="Calibri" w:eastAsia="Calibri" w:hAnsi="Calibri"/>
          <w:b w:val="off"/>
          <w:i w:val="off"/>
          <w:smallCaps w:val="off"/>
          <w:color w:val="000000"/>
          <w:sz w:val="24"/>
          <w:szCs w:val="24"/>
          <w:u w:val="none"/>
          <w:shd w:val="clear" w:fill="auto"/>
          <w:vertAlign w:val="baseline"/>
          <w:rtl w:val="off"/>
        </w:rPr>
        <w:t>Количество выбросов в “Years of Experience” меньше, так как некоторые люди начинают работать поздно (особенно, если получают образование уровня магистра или аспиранта) и “счет ” опыта начинается позже.</w:t>
      </w:r>
    </w:p>
    <w:p>
      <w:pPr>
        <w:spacing w:before="234"/>
        <w:ind w:left="821" w:firstLine="0"/>
        <w:rPr/>
      </w:pPr>
      <w:bookmarkStart w:id="8" w:name="_heading=h.kft27lpvjzf3"/>
      <w:bookmarkEnd w:id="8"/>
      <w:r>
        <w:rPr>
          <w:rtl w:val="off"/>
        </w:rPr>
        <w:t>2</w:t>
      </w:r>
      <w:r>
        <w:rPr>
          <w:rtl w:val="off"/>
        </w:rPr>
        <w:t>.2.2.   Анализ качественных переменных.</w:t>
      </w:r>
    </w:p>
    <w:p>
      <w:pPr>
        <w:widowControl w:val="on"/>
        <w:spacing w:before="144" w:after="200"/>
        <w:ind w:left="677" w:firstLine="0"/>
        <w:jc w:val="center"/>
        <w:rPr>
          <w:sz w:val="24"/>
          <w:szCs w:val="24"/>
        </w:rPr>
      </w:pPr>
      <w:r>
        <w:rPr>
          <w:sz w:val="24"/>
          <w:szCs w:val="24"/>
        </w:rPr>
        <w:drawing xmlns:mc="http://schemas.openxmlformats.org/markup-compatibility/2006">
          <wp:inline distT="0" distB="0" distL="0" distR="0">
            <wp:extent cx="1926471" cy="2209507"/>
            <wp:effectExtent l="0" t="0" r="0" b="0"/>
            <wp:docPr id="1988676673"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47" name="image11.png"/>
                    <pic:cNvPicPr preferRelativeResize="0"/>
                  </pic:nvPicPr>
                  <pic:blipFill>
                    <a:blip r:embed="rId38"/>
                    <a:srcRect/>
                    <a:stretch>
                      <a:fillRect/>
                    </a:stretch>
                  </pic:blipFill>
                  <pic:spPr>
                    <a:xfrm>
                      <a:off x="0" y="0"/>
                      <a:ext cx="1926471" cy="2209507"/>
                    </a:xfrm>
                    <a:prstGeom prst="rect">
                      <a:avLst/>
                    </a:prstGeom>
                  </pic:spPr>
                </pic:pic>
              </a:graphicData>
            </a:graphic>
          </wp:inline>
        </w:drawing>
      </w:r>
      <w:r>
        <w:rPr>
          <w:sz w:val="24"/>
          <w:szCs w:val="24"/>
        </w:rPr>
        <w:drawing xmlns:mc="http://schemas.openxmlformats.org/markup-compatibility/2006">
          <wp:inline distT="0" distB="0" distL="0" distR="0">
            <wp:extent cx="1704813" cy="547126"/>
            <wp:effectExtent l="0" t="0" r="0" b="0"/>
            <wp:docPr id="1988676674"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46" name="image12.png"/>
                    <pic:cNvPicPr preferRelativeResize="0"/>
                  </pic:nvPicPr>
                  <pic:blipFill>
                    <a:blip r:embed="rId39"/>
                    <a:srcRect/>
                    <a:stretch>
                      <a:fillRect/>
                    </a:stretch>
                  </pic:blipFill>
                  <pic:spPr>
                    <a:xfrm>
                      <a:off x="0" y="0"/>
                      <a:ext cx="1704813" cy="547126"/>
                    </a:xfrm>
                    <a:prstGeom prst="rect">
                      <a:avLst/>
                    </a:prstGeom>
                  </pic:spPr>
                </pic:pic>
              </a:graphicData>
            </a:graphic>
          </wp:inline>
        </w:drawing>
      </w:r>
    </w:p>
    <w:p>
      <w:pPr>
        <w:widowControl w:val="on"/>
        <w:spacing w:before="144" w:after="200"/>
        <w:ind w:left="677" w:firstLine="0"/>
        <w:jc w:val="center"/>
        <w:rPr>
          <w:sz w:val="24"/>
          <w:szCs w:val="24"/>
          <w:highlight w:val="white"/>
        </w:rPr>
      </w:pPr>
      <w:r>
        <w:rPr>
          <w:sz w:val="24"/>
          <w:szCs w:val="24"/>
          <w:highlight w:val="white"/>
          <w:rtl w:val="off"/>
        </w:rPr>
        <w:t>Рис.4</w:t>
      </w:r>
    </w:p>
    <w:p>
      <w:pPr>
        <w:widowControl w:val="on"/>
        <w:spacing w:before="144" w:after="200"/>
        <w:ind w:left="677" w:firstLine="0"/>
        <w:rPr>
          <w:sz w:val="24"/>
          <w:szCs w:val="24"/>
        </w:rPr>
      </w:pPr>
      <w:r>
        <w:rPr>
          <w:sz w:val="24"/>
          <w:szCs w:val="24"/>
          <w:rtl w:val="off"/>
        </w:rPr>
        <w:t xml:space="preserve">Для дальнейшего анализа проведем подготовку данных. Так как в исходной таблице больше сотни профессий (см. Рис.4), что неудобно для анализа, разобьем их на 8 групп, с которыми продолжим работу:  job_client - Работа с клиентами ; job_analyze - Аналитика и данные; job_consult - Финансы и консалтинг; job_control - Управление и администрирование; job_creativity - Креативные профессии; job_marketing - Маркетинг и реклама; job_science - Исследования и разработка; job_technology - IT сфера. </w:t>
      </w:r>
    </w:p>
    <w:p>
      <w:pPr>
        <w:widowControl w:val="on"/>
        <w:spacing w:before="144" w:after="200"/>
        <w:ind w:left="677" w:firstLine="0"/>
        <w:jc w:val="center"/>
        <w:rPr>
          <w:rFonts w:ascii="Times New Roman" w:cs="Times New Roman" w:eastAsia="Times New Roman" w:hAnsi="Times New Roman"/>
          <w:sz w:val="24"/>
          <w:szCs w:val="24"/>
        </w:rPr>
      </w:pPr>
      <w:r>
        <w:rPr>
          <w:sz w:val="24"/>
          <w:szCs w:val="24"/>
        </w:rPr>
        <w:drawing xmlns:mc="http://schemas.openxmlformats.org/markup-compatibility/2006">
          <wp:inline distT="0" distB="0" distL="0" distR="0">
            <wp:extent cx="2223925" cy="2014121"/>
            <wp:effectExtent l="0" t="0" r="0" b="0"/>
            <wp:docPr id="1988676675"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55" name="image5.png"/>
                    <pic:cNvPicPr preferRelativeResize="0"/>
                  </pic:nvPicPr>
                  <pic:blipFill>
                    <a:blip r:embed="rId40"/>
                    <a:srcRect/>
                    <a:stretch>
                      <a:fillRect/>
                    </a:stretch>
                  </pic:blipFill>
                  <pic:spPr>
                    <a:xfrm>
                      <a:off x="0" y="0"/>
                      <a:ext cx="2223925" cy="2014121"/>
                    </a:xfrm>
                    <a:prstGeom prst="rect">
                      <a:avLst/>
                    </a:prstGeom>
                  </pic:spPr>
                </pic:pic>
              </a:graphicData>
            </a:graphic>
          </wp:inline>
        </w:drawing>
      </w:r>
      <w:r>
        <w:rPr>
          <w:sz w:val="24"/>
          <w:szCs w:val="24"/>
        </w:rPr>
        <w:drawing xmlns:mc="http://schemas.openxmlformats.org/markup-compatibility/2006">
          <wp:inline distT="0" distB="0" distL="0" distR="0">
            <wp:extent cx="2128675" cy="1727459"/>
            <wp:effectExtent l="0" t="0" r="0" b="0"/>
            <wp:docPr id="1988676676" name="image2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64" name="image26.jpg"/>
                    <pic:cNvPicPr preferRelativeResize="0"/>
                  </pic:nvPicPr>
                  <pic:blipFill>
                    <a:blip r:embed="rId41"/>
                    <a:srcRect l="64455" t="38689" r="5900" b="37129"/>
                    <a:stretch/>
                  </pic:blipFill>
                  <pic:spPr>
                    <a:xfrm>
                      <a:off x="0" y="0"/>
                      <a:ext cx="2128675" cy="1727459"/>
                    </a:xfrm>
                    <a:prstGeom prst="rect">
                      <a:avLst/>
                    </a:prstGeom>
                  </pic:spPr>
                </pic:pic>
              </a:graphicData>
            </a:graphic>
          </wp:inline>
        </w:drawing>
      </w:r>
    </w:p>
    <w:p>
      <w:pPr>
        <w:widowControl w:val="on"/>
        <w:spacing w:before="144" w:after="200"/>
        <w:ind w:left="677" w:firstLin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tl w:val="off"/>
        </w:rPr>
        <w:t>Рис. 5</w:t>
      </w:r>
    </w:p>
    <w:p>
      <w:pPr>
        <w:widowControl w:val="on"/>
        <w:spacing w:before="144" w:after="200"/>
        <w:ind w:left="677" w:firstLine="0"/>
        <w:rPr>
          <w:rFonts w:ascii="Times New Roman" w:cs="Times New Roman" w:eastAsia="Times New Roman" w:hAnsi="Times New Roman"/>
          <w:sz w:val="24"/>
          <w:szCs w:val="24"/>
        </w:rPr>
      </w:pPr>
      <w:r>
        <w:rPr>
          <w:sz w:val="24"/>
          <w:szCs w:val="24"/>
          <w:rtl w:val="off"/>
        </w:rPr>
        <w:t>На Рис.5 представлена столбчатая, а также круговая диаграммы после укрупнения данных.</w:t>
      </w:r>
    </w:p>
    <w:p>
      <w:pPr>
        <w:widowControl w:val="on"/>
        <w:spacing w:before="144" w:after="200"/>
        <w:ind w:left="677" w:firstLin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drawing xmlns:mc="http://schemas.openxmlformats.org/markup-compatibility/2006">
          <wp:inline distT="0" distB="0" distL="0" distR="0">
            <wp:extent cx="5742174" cy="2064717"/>
            <wp:effectExtent l="0" t="0" r="0" b="0"/>
            <wp:docPr id="1988676677" name="image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49" name="image24.jpg"/>
                    <pic:cNvPicPr preferRelativeResize="0"/>
                  </pic:nvPicPr>
                  <pic:blipFill>
                    <a:blip r:embed="rId42"/>
                    <a:srcRect l="8463" t="8637" r="8564" b="61399"/>
                    <a:stretch/>
                  </pic:blipFill>
                  <pic:spPr>
                    <a:xfrm>
                      <a:off x="0" y="0"/>
                      <a:ext cx="5742174" cy="2064717"/>
                    </a:xfrm>
                    <a:prstGeom prst="rect">
                      <a:avLst/>
                    </a:prstGeom>
                  </pic:spPr>
                </pic:pic>
              </a:graphicData>
            </a:graphic>
          </wp:inline>
        </w:drawing>
      </w:r>
    </w:p>
    <w:p>
      <w:pPr>
        <w:spacing w:before="234"/>
        <w:ind w:left="5141" w:firstLine="0"/>
        <w:rPr>
          <w:rFonts w:ascii="Cambria" w:cs="Cambria" w:eastAsia="Cambria" w:hAnsi="Cambria"/>
          <w:color w:val="233e5f"/>
          <w:sz w:val="24"/>
          <w:szCs w:val="24"/>
          <w:highlight w:val="white"/>
        </w:rPr>
      </w:pPr>
      <w:r>
        <w:rPr>
          <w:rFonts w:ascii="Cambria" w:cs="Cambria" w:eastAsia="Cambria" w:hAnsi="Cambria"/>
          <w:color w:val="233e5f"/>
          <w:sz w:val="24"/>
          <w:szCs w:val="24"/>
          <w:highlight w:val="white"/>
          <w:rtl w:val="off"/>
        </w:rPr>
        <w:t>Рис 6.</w:t>
      </w:r>
    </w:p>
    <w:p>
      <w:pPr>
        <w:spacing w:before="234"/>
        <w:rPr>
          <w:sz w:val="24"/>
          <w:szCs w:val="24"/>
          <w:highlight w:val="white"/>
        </w:rPr>
      </w:pPr>
      <w:r>
        <w:rPr>
          <w:sz w:val="24"/>
          <w:szCs w:val="24"/>
          <w:highlight w:val="white"/>
          <w:rtl w:val="off"/>
        </w:rPr>
        <w:t>На рисунке 6 представлены графики качественных переменных. Можем сразу отметить, что мужчин немного больше женщин. Такое гендерное неравенство возникает в результате того, что чаще именно женщины берут декретный отпуск по уходу за детьми и в итоге не возвращаются на работу, а семью обеспечивает мужчина.</w:t>
      </w:r>
    </w:p>
    <w:p>
      <w:pPr>
        <w:spacing w:before="234"/>
        <w:rPr>
          <w:sz w:val="24"/>
          <w:szCs w:val="24"/>
          <w:highlight w:val="white"/>
        </w:rPr>
      </w:pPr>
      <w:r>
        <w:rPr>
          <w:sz w:val="24"/>
          <w:szCs w:val="24"/>
          <w:highlight w:val="white"/>
          <w:rtl w:val="off"/>
        </w:rPr>
        <w:t xml:space="preserve">Также стоит отметить график с уровнями образования. Подавляющее большинство людей имеют образование уровня бакалавра. Действительно, образование уровня “High School” считается недостаточным для того, чтобы быть конкурентоспособным на рынке труда, поэтому чаще всего люди идут учиться дальше. Однако после получения “Bachelor Degree” почти половина смещает свой фокус на карьеру. </w:t>
      </w:r>
    </w:p>
    <w:p>
      <w:pPr>
        <w:spacing w:before="234"/>
        <w:rPr>
          <w:sz w:val="24"/>
          <w:szCs w:val="24"/>
          <w:highlight w:val="white"/>
        </w:rPr>
      </w:pPr>
      <w:r>
        <w:rPr>
          <w:sz w:val="24"/>
          <w:szCs w:val="24"/>
          <w:highlight w:val="white"/>
          <w:rtl w:val="off"/>
        </w:rPr>
        <w:t>Изначальные данные отличаются от исследуемых столбцом “Job Title”, так как было произведено укрупнение, в результате чего названия работ разбились на 8 подгрупп, в большинстве которых не требуется образование выше “Bachelor Degree”. Отсюда следует вывод о “непопулярности“ получения степеней “Master Degree” и “Phd”. На последней гистограмме представлено количественное распределение людей между 5 странами, которые попали в изучаемые данные. Столбцы достаточно похожи между собой, что говорит о высоком качестве данных.</w:t>
      </w:r>
    </w:p>
    <w:p>
      <w:pPr>
        <w:tabs>
          <w:tab w:val="left" w:leader="none" w:pos="821"/>
          <w:tab w:val="left" w:leader="none" w:pos="822"/>
        </w:tabs>
        <w:spacing w:before="148" w:line="276" w:lineRule="auto"/>
        <w:ind w:right="853"/>
        <w:jc w:val="center"/>
        <w:rPr>
          <w:sz w:val="24"/>
          <w:szCs w:val="24"/>
          <w:highlight w:val="white"/>
        </w:rPr>
      </w:pPr>
      <w:bookmarkStart w:id="9" w:name="_heading=h.dxh2q7s5nzkz"/>
      <w:bookmarkEnd w:id="9"/>
      <w:r>
        <w:rPr>
          <w:color w:val="233e5f"/>
          <w:sz w:val="24"/>
          <w:szCs w:val="24"/>
        </w:rPr>
        <w:drawing xmlns:mc="http://schemas.openxmlformats.org/markup-compatibility/2006">
          <wp:inline distT="0" distB="0" distL="0" distR="0">
            <wp:extent cx="5381463" cy="1915762"/>
            <wp:effectExtent l="0" t="0" r="0" b="0"/>
            <wp:docPr id="1988676678" name="image2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57" name="image23.jpg"/>
                    <pic:cNvPicPr preferRelativeResize="0"/>
                  </pic:nvPicPr>
                  <pic:blipFill>
                    <a:blip r:embed="rId43"/>
                    <a:srcRect l="9086" t="39469" r="8821" b="31201"/>
                    <a:stretch/>
                  </pic:blipFill>
                  <pic:spPr>
                    <a:xfrm>
                      <a:off x="0" y="0"/>
                      <a:ext cx="5381463" cy="1915762"/>
                    </a:xfrm>
                    <a:prstGeom prst="rect">
                      <a:avLst/>
                    </a:prstGeom>
                  </pic:spPr>
                </pic:pic>
              </a:graphicData>
            </a:graphic>
          </wp:inline>
        </w:drawing>
      </w:r>
    </w:p>
    <w:p>
      <w:pPr>
        <w:spacing w:before="234" w:line="276" w:lineRule="auto"/>
        <w:rPr>
          <w:sz w:val="24"/>
          <w:szCs w:val="24"/>
          <w:highlight w:val="white"/>
        </w:rPr>
      </w:pPr>
      <w:r>
        <w:rPr>
          <w:sz w:val="24"/>
          <w:szCs w:val="24"/>
          <w:highlight w:val="white"/>
          <w:rtl w:val="off"/>
        </w:rPr>
        <w:tab/>
        <w:tab/>
        <w:tab/>
        <w:tab/>
        <w:tab/>
        <w:tab/>
        <w:t>Рис 7.</w:t>
      </w:r>
    </w:p>
    <w:p>
      <w:pPr>
        <w:spacing w:before="200"/>
        <w:rPr>
          <w:sz w:val="24"/>
          <w:szCs w:val="24"/>
          <w:highlight w:val="white"/>
        </w:rPr>
      </w:pPr>
      <w:r>
        <w:rPr>
          <w:sz w:val="24"/>
          <w:szCs w:val="24"/>
          <w:highlight w:val="white"/>
          <w:rtl w:val="off"/>
        </w:rPr>
        <w:t>Опираясь на Рис 7, проанализируем информацию о “Race”. Большинство людей являются белыми или азиатами. Так как в данных представлены всего 5 стран, где превалируют именно эти расы, такое распределение не вызывает вопросов. Также стоит отметить, что все страны, участвующие в опросе, являются развитыми, а значит там проживает достаточно большое количество мигрантов, что объясняет присутствие других рас в данных.</w:t>
      </w:r>
    </w:p>
    <w:p>
      <w:pPr>
        <w:spacing w:before="200" w:line="276" w:lineRule="auto"/>
        <w:ind w:right="776"/>
        <w:rPr>
          <w:sz w:val="24"/>
          <w:szCs w:val="24"/>
          <w:highlight w:val="white"/>
        </w:rPr>
      </w:pPr>
      <w:r>
        <w:rPr>
          <w:sz w:val="24"/>
          <w:szCs w:val="24"/>
          <w:highlight w:val="white"/>
          <w:rtl w:val="off"/>
        </w:rPr>
        <w:t xml:space="preserve">Проведем анализ переменной “Senior”. Нетрудно заметить, что подавляющее большинство человек в данном датасете не работали пока учились в школе. Это говорит нам о том, что в приоритете было хорошее образование. В отличие от 1000 людей, которые, по семейным обстоятельствам, например, небогатая семья или отсутствие одного или обоих родителей, или другим личным причинам начали зарабатывать свои первые деньги еще в школе.  Рассмотрим распределение участников исследования по профессиям. Большинство опрошенных занимаются распространенными профессиями, которые, как считается, способны обеспечить приличный уровень жизни. Меньшее количество людей выбирают творческие специальности, науку и работу с людьми. Именно эти профессии, как известно, несут в себе больше рисков, стресса и не гарантируют высокий заработок. </w:t>
      </w:r>
    </w:p>
    <w:p>
      <w:pPr>
        <w:numPr>
          <w:ilvl w:val="1"/>
          <w:numId w:val="8"/>
        </w:numPr>
        <w:tabs>
          <w:tab w:val="left" w:leader="none" w:pos="677"/>
          <w:tab w:val="left" w:leader="none" w:pos="678"/>
        </w:tabs>
        <w:spacing w:before="34"/>
        <w:ind w:left="677" w:hanging="577"/>
        <w:rPr/>
      </w:pPr>
      <w:bookmarkStart w:id="10" w:name="_heading=h.nn4pu4x4gi50"/>
      <w:bookmarkEnd w:id="10"/>
      <w:r>
        <w:rPr>
          <w:rtl w:val="off"/>
        </w:rPr>
        <w:t>А</w:t>
      </w:r>
      <w:r>
        <w:rPr>
          <w:rtl w:val="off"/>
        </w:rPr>
        <w:t>нализ статистической связи.</w:t>
      </w:r>
    </w:p>
    <w:p>
      <w:pPr>
        <w:pStyle w:val="Heading3"/>
        <w:numPr>
          <w:ilvl w:val="2"/>
          <w:numId w:val="8"/>
        </w:numPr>
        <w:tabs>
          <w:tab w:val="left" w:leader="none" w:pos="821"/>
          <w:tab w:val="left" w:leader="none" w:pos="822"/>
        </w:tabs>
        <w:spacing w:before="148" w:line="360" w:lineRule="auto"/>
        <w:ind w:left="821" w:right="853" w:hanging="720"/>
        <w:rPr>
          <w:b w:val="off"/>
          <w:sz w:val="24"/>
          <w:szCs w:val="24"/>
        </w:rPr>
      </w:pPr>
      <w:bookmarkStart w:id="11" w:name="bookmark=kix.e8l1w65oy3q9"/>
      <w:bookmarkEnd w:id="11"/>
      <w:bookmarkStart w:id="12" w:name="_heading=h.26in1rg"/>
      <w:bookmarkEnd w:id="12"/>
      <w:r>
        <w:rPr>
          <w:b w:val="off"/>
          <w:sz w:val="24"/>
          <w:szCs w:val="24"/>
          <w:rtl w:val="off"/>
        </w:rPr>
        <w:t>Г</w:t>
      </w:r>
      <w:r>
        <w:rPr>
          <w:b w:val="off"/>
          <w:sz w:val="24"/>
          <w:szCs w:val="24"/>
          <w:rtl w:val="off"/>
        </w:rPr>
        <w:t>рафический анализ пары «целевая переменная – качественная объясняющая переменная».</w:t>
      </w:r>
    </w:p>
    <w:p>
      <w:pPr>
        <w:widowControl w:val="on"/>
        <w:spacing w:after="200"/>
        <w:rPr>
          <w:rFonts w:ascii="Times New Roman" w:cs="Times New Roman" w:eastAsia="Times New Roman" w:hAnsi="Times New Roman"/>
          <w:sz w:val="24"/>
          <w:szCs w:val="24"/>
          <w:shd w:val="clear" w:fill="666666"/>
        </w:rPr>
      </w:pPr>
      <w:r>
        <w:rPr>
          <w:rFonts w:ascii="Times New Roman" w:cs="Times New Roman" w:eastAsia="Times New Roman" w:hAnsi="Times New Roman"/>
          <w:sz w:val="24"/>
          <w:szCs w:val="24"/>
          <w:shd w:val="clear" w:fill="666666"/>
        </w:rPr>
        <w:drawing xmlns:mc="http://schemas.openxmlformats.org/markup-compatibility/2006">
          <wp:inline distT="0" distB="0" distL="0" distR="0">
            <wp:extent cx="5679996" cy="5522218"/>
            <wp:effectExtent l="0" t="0" r="0" b="0"/>
            <wp:docPr id="1988676679" name="image2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45" name="image27.jpg"/>
                    <pic:cNvPicPr preferRelativeResize="0"/>
                  </pic:nvPicPr>
                  <pic:blipFill>
                    <a:blip r:embed="rId44"/>
                    <a:srcRect l="4547" t="7392" r="6693" b="6260"/>
                    <a:stretch/>
                  </pic:blipFill>
                  <pic:spPr>
                    <a:xfrm>
                      <a:off x="0" y="0"/>
                      <a:ext cx="5679996" cy="5522218"/>
                    </a:xfrm>
                    <a:prstGeom prst="rect">
                      <a:avLst/>
                    </a:prstGeom>
                  </pic:spPr>
                </pic:pic>
              </a:graphicData>
            </a:graphic>
          </wp:inline>
        </w:drawing>
      </w:r>
    </w:p>
    <w:p>
      <w:pPr>
        <w:widowControl w:val="on"/>
        <w:spacing w:after="200"/>
        <w:jc w:val="center"/>
        <w:rPr>
          <w:sz w:val="24"/>
          <w:szCs w:val="24"/>
          <w:highlight w:val="white"/>
        </w:rPr>
      </w:pPr>
      <w:r>
        <w:rPr>
          <w:sz w:val="24"/>
          <w:szCs w:val="24"/>
          <w:highlight w:val="white"/>
          <w:rtl w:val="off"/>
        </w:rPr>
        <w:t>Рис. 8. Категоризированные диаграммы Бокса-Вискера.</w:t>
      </w:r>
    </w:p>
    <w:p>
      <w:pPr>
        <w:widowControl w:val="on"/>
        <w:spacing w:after="200"/>
        <w:jc w:val="center"/>
        <w:rPr>
          <w:rFonts w:ascii="Times New Roman" w:cs="Times New Roman" w:eastAsia="Times New Roman" w:hAnsi="Times New Roman"/>
          <w:sz w:val="24"/>
          <w:szCs w:val="24"/>
          <w:highlight w:val="white"/>
        </w:rPr>
      </w:pPr>
      <w:r>
        <w:rPr>
          <w:sz w:val="24"/>
          <w:szCs w:val="24"/>
          <w:highlight w:val="white"/>
        </w:rPr>
        <w:drawing xmlns:mc="http://schemas.openxmlformats.org/markup-compatibility/2006">
          <wp:inline distT="0" distB="0" distL="0" distR="0">
            <wp:extent cx="4960526" cy="1726401"/>
            <wp:effectExtent l="0" t="0" r="0" b="0"/>
            <wp:docPr id="1988676680"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58" name="image8.png"/>
                    <pic:cNvPicPr preferRelativeResize="0"/>
                  </pic:nvPicPr>
                  <pic:blipFill>
                    <a:blip r:embed="rId45"/>
                    <a:srcRect/>
                    <a:stretch>
                      <a:fillRect/>
                    </a:stretch>
                  </pic:blipFill>
                  <pic:spPr>
                    <a:xfrm>
                      <a:off x="0" y="0"/>
                      <a:ext cx="4960526" cy="1726401"/>
                    </a:xfrm>
                    <a:prstGeom prst="rect">
                      <a:avLst/>
                    </a:prstGeom>
                  </pic:spPr>
                </pic:pic>
              </a:graphicData>
            </a:graphic>
          </wp:inline>
        </w:drawing>
      </w:r>
    </w:p>
    <w:p>
      <w:pPr>
        <w:widowControl w:val="on"/>
        <w:spacing w:after="200"/>
        <w:jc w:val="center"/>
        <w:rPr>
          <w:sz w:val="24"/>
          <w:szCs w:val="24"/>
          <w:highlight w:val="white"/>
        </w:rPr>
      </w:pPr>
      <w:r>
        <w:rPr>
          <w:sz w:val="24"/>
          <w:szCs w:val="24"/>
          <w:highlight w:val="white"/>
          <w:rtl w:val="off"/>
        </w:rPr>
        <w:t>Рис. 9 Критерий Крускала-Уоллиса для переменных</w:t>
      </w:r>
    </w:p>
    <w:p>
      <w:pPr>
        <w:widowControl w:val="on"/>
        <w:tabs>
          <w:tab w:val="left" w:leader="none" w:pos="677"/>
          <w:tab w:val="left" w:leader="none" w:pos="678"/>
        </w:tabs>
        <w:spacing w:after="200" w:line="276" w:lineRule="auto"/>
        <w:rPr>
          <w:sz w:val="24"/>
          <w:szCs w:val="24"/>
          <w:highlight w:val="white"/>
        </w:rPr>
      </w:pPr>
      <w:r>
        <w:rPr>
          <w:sz w:val="24"/>
          <w:szCs w:val="24"/>
          <w:highlight w:val="white"/>
          <w:rtl w:val="off"/>
        </w:rPr>
        <w:t>Рассмотрим графики рис. 8 – диаграм</w:t>
      </w:r>
      <w:r>
        <w:rPr>
          <w:sz w:val="24"/>
          <w:szCs w:val="24"/>
          <w:rtl w:val="off"/>
        </w:rPr>
        <w:t xml:space="preserve">мы отражают выбросы и средние значения. </w:t>
      </w:r>
      <w:r>
        <w:rPr>
          <w:sz w:val="24"/>
          <w:szCs w:val="24"/>
          <w:highlight w:val="white"/>
          <w:rtl w:val="off"/>
        </w:rPr>
        <w:t xml:space="preserve">По первой диаграмме можно сделать вывод, что “Salary” сильно зависит от “Geder”, причем причем среднее значение у мужчин выше. Наличие этой взаимосвязи также подтверждает значение теста Крускала-Уоллиса </w:t>
      </w:r>
      <w:r>
        <w:rPr>
          <w:sz w:val="24"/>
          <w:szCs w:val="24"/>
          <w:rtl w:val="off"/>
        </w:rPr>
        <w:t>(pvalue = 1.10527 * 10^(-9) &lt; 0.05)</w:t>
      </w:r>
      <w:r>
        <w:rPr>
          <w:sz w:val="24"/>
          <w:szCs w:val="24"/>
          <w:highlight w:val="white"/>
          <w:rtl w:val="off"/>
        </w:rPr>
        <w:t xml:space="preserve">. Такое поведение можно объяснить культурным различием и разницей в ожидаемом поведении для мужчин и женщин в обществе - часто “добытчиком” в семье считается именно мужчина. </w:t>
      </w:r>
    </w:p>
    <w:p>
      <w:pPr>
        <w:widowControl w:val="on"/>
        <w:tabs>
          <w:tab w:val="left" w:leader="none" w:pos="677"/>
          <w:tab w:val="left" w:leader="none" w:pos="678"/>
        </w:tabs>
        <w:spacing w:after="200" w:line="276" w:lineRule="auto"/>
        <w:rPr>
          <w:sz w:val="24"/>
          <w:szCs w:val="24"/>
          <w:highlight w:val="white"/>
        </w:rPr>
      </w:pPr>
      <w:r>
        <w:rPr>
          <w:sz w:val="24"/>
          <w:szCs w:val="24"/>
          <w:highlight w:val="white"/>
          <w:rtl w:val="off"/>
        </w:rPr>
        <w:t>Рассмотрим диаграммы “Country”. Среднее значение зарплаты не зависит от стран, в которых проживает или работает человек. В подтверждение можно привести критерий теста Крускала-Уоллиса (pvalue=0.5545 &gt; 0.05), что говорит нам о невозможности отвержения нулевой гипотезы об отсутствии влияния качественной переменной на целевую. Это происходит в силу рассмотрения стран, находящихся на одном уровне развития.</w:t>
      </w:r>
    </w:p>
    <w:p>
      <w:pPr>
        <w:widowControl w:val="on"/>
        <w:tabs>
          <w:tab w:val="left" w:leader="none" w:pos="677"/>
          <w:tab w:val="left" w:leader="none" w:pos="678"/>
        </w:tabs>
        <w:spacing w:after="200" w:line="276" w:lineRule="auto"/>
        <w:rPr>
          <w:sz w:val="24"/>
          <w:szCs w:val="24"/>
        </w:rPr>
      </w:pPr>
      <w:r>
        <w:rPr>
          <w:sz w:val="24"/>
          <w:szCs w:val="24"/>
          <w:highlight w:val="white"/>
          <w:rtl w:val="off"/>
        </w:rPr>
        <w:t>Для диаграммы “Race” среднее значение заработной платы не зависит от названия расы, что подтверждается тестом Крускала-Уоллиса (pvalue=</w:t>
      </w:r>
      <w:r>
        <w:rPr>
          <w:sz w:val="24"/>
          <w:szCs w:val="24"/>
          <w:rtl w:val="off"/>
        </w:rPr>
        <w:t>0.4403</w:t>
      </w:r>
      <w:r>
        <w:rPr>
          <w:sz w:val="24"/>
          <w:szCs w:val="24"/>
          <w:highlight w:val="white"/>
          <w:rtl w:val="off"/>
        </w:rPr>
        <w:t xml:space="preserve"> &gt; 0.05), в результате которого невозможно отвергнуть нулевую гипотезу об отсутствии связи между качественной и целевой переменными. Объясняется это доступностью различных профессией для любых рас в изучаемых странах.</w:t>
      </w:r>
    </w:p>
    <w:p>
      <w:pPr>
        <w:widowControl w:val="on"/>
        <w:tabs>
          <w:tab w:val="left" w:leader="none" w:pos="677"/>
          <w:tab w:val="left" w:leader="none" w:pos="678"/>
        </w:tabs>
        <w:spacing w:after="200" w:line="276" w:lineRule="auto"/>
        <w:rPr>
          <w:rFonts w:ascii="Times New Roman" w:cs="Times New Roman" w:eastAsia="Times New Roman" w:hAnsi="Times New Roman"/>
          <w:sz w:val="24"/>
          <w:szCs w:val="24"/>
        </w:rPr>
      </w:pPr>
      <w:r>
        <w:rPr>
          <w:sz w:val="24"/>
          <w:szCs w:val="24"/>
          <w:highlight w:val="white"/>
          <w:rtl w:val="off"/>
        </w:rPr>
        <w:t>Далее рассмотрим диаграмму “Education Level”. Выбросы в случае образования уровня “High School” обусловлены тем, что либо человек имеет талант, что позволяет ему получать более высокие должности без высшего образования, либо родственниками являются директора компаний, которые могут помочь с трудоустройством на высокую должность с минимальным опытом работы. В случае уровня образования “Phd” человек либо является недавним выпускником с небольшим опытом работы, либо не работает в сфере, по которой получил образование. Анализируя диаграмму</w:t>
      </w:r>
      <w:r>
        <w:rPr>
          <w:sz w:val="24"/>
          <w:szCs w:val="24"/>
          <w:rtl w:val="off"/>
        </w:rPr>
        <w:t xml:space="preserve"> Бокса-Вискера в целом, заметим, что средние значения у каждой категории различны. Наличие данной взаимосвязи подтверждается тестом Крускала-Уоллиса (pvaluе = 9.2456 * 10^(-312) &lt; 0.05).</w:t>
      </w:r>
    </w:p>
    <w:p>
      <w:pPr>
        <w:pStyle w:val="Heading3"/>
        <w:numPr>
          <w:ilvl w:val="2"/>
          <w:numId w:val="8"/>
        </w:numPr>
        <w:tabs>
          <w:tab w:val="left" w:leader="none" w:pos="821"/>
          <w:tab w:val="left" w:leader="none" w:pos="822"/>
        </w:tabs>
        <w:spacing w:before="34" w:line="362" w:lineRule="auto"/>
        <w:ind w:left="821" w:right="1517" w:hanging="720"/>
        <w:rPr>
          <w:b w:val="off"/>
          <w:sz w:val="24"/>
          <w:szCs w:val="24"/>
        </w:rPr>
      </w:pPr>
      <w:bookmarkStart w:id="13" w:name="_heading=h.s0ai4io3f73f"/>
      <w:bookmarkEnd w:id="13"/>
      <w:r>
        <w:rPr>
          <w:b w:val="off"/>
          <w:sz w:val="24"/>
          <w:szCs w:val="24"/>
          <w:rtl w:val="off"/>
        </w:rPr>
        <w:t>Г</w:t>
      </w:r>
      <w:r>
        <w:rPr>
          <w:b w:val="off"/>
          <w:sz w:val="24"/>
          <w:szCs w:val="24"/>
          <w:rtl w:val="off"/>
        </w:rPr>
        <w:t>рафический анализ пары «числовая зависимая переменная – числовая независимая переменная».</w:t>
      </w:r>
    </w:p>
    <w:p>
      <w:pPr>
        <w:tabs>
          <w:tab w:val="left" w:leader="none" w:pos="821"/>
          <w:tab w:val="left" w:leader="none" w:pos="822"/>
        </w:tabs>
        <w:spacing w:before="34" w:line="362" w:lineRule="auto"/>
        <w:ind w:right="1517"/>
        <w:jc w:val="center"/>
        <w:rPr>
          <w:color w:val="233e5f"/>
          <w:sz w:val="24"/>
          <w:szCs w:val="24"/>
        </w:rPr>
      </w:pPr>
      <w:r>
        <w:rPr>
          <w:color w:val="233e5f"/>
          <w:sz w:val="24"/>
          <w:szCs w:val="24"/>
        </w:rPr>
        <w:drawing xmlns:mc="http://schemas.openxmlformats.org/markup-compatibility/2006">
          <wp:inline distT="0" distB="0" distL="0" distR="0">
            <wp:extent cx="3119275" cy="2311606"/>
            <wp:effectExtent l="0" t="0" r="0" b="0"/>
            <wp:docPr id="1988676681" name="image1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59" name="image14.jpg"/>
                    <pic:cNvPicPr preferRelativeResize="0"/>
                  </pic:nvPicPr>
                  <pic:blipFill>
                    <a:blip r:embed="rId46"/>
                    <a:srcRect/>
                    <a:stretch>
                      <a:fillRect/>
                    </a:stretch>
                  </pic:blipFill>
                  <pic:spPr>
                    <a:xfrm>
                      <a:off x="0" y="0"/>
                      <a:ext cx="3119275" cy="2311606"/>
                    </a:xfrm>
                    <a:prstGeom prst="rect">
                      <a:avLst/>
                    </a:prstGeom>
                  </pic:spPr>
                </pic:pic>
              </a:graphicData>
            </a:graphic>
          </wp:inline>
        </w:drawing>
      </w:r>
    </w:p>
    <w:p>
      <w:pPr>
        <w:tabs>
          <w:tab w:val="left" w:leader="none" w:pos="821"/>
          <w:tab w:val="left" w:leader="none" w:pos="822"/>
        </w:tabs>
        <w:spacing w:before="34" w:line="362" w:lineRule="auto"/>
        <w:ind w:right="1517"/>
        <w:jc w:val="center"/>
        <w:rPr>
          <w:sz w:val="24"/>
          <w:szCs w:val="24"/>
          <w:highlight w:val="white"/>
        </w:rPr>
      </w:pPr>
      <w:r>
        <w:rPr>
          <w:sz w:val="24"/>
          <w:szCs w:val="24"/>
          <w:highlight w:val="white"/>
          <w:rtl w:val="off"/>
        </w:rPr>
        <w:t>Рис 10</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34" w:after="0" w:line="276" w:lineRule="auto"/>
        <w:ind w:left="0" w:right="1517" w:firstLine="0"/>
        <w:jc w:val="left"/>
        <w:rPr>
          <w:sz w:val="24"/>
          <w:szCs w:val="24"/>
        </w:rPr>
      </w:pPr>
      <w:r>
        <w:rPr>
          <w:sz w:val="24"/>
          <w:szCs w:val="24"/>
          <w:rtl w:val="off"/>
        </w:rPr>
        <w:t>При первом рассмотрении графиков можно заметить, что они достаточно похожи похожи между собой, то есть можно предположить, что перед нами мультиколлинеарные переменные.</w:t>
      </w:r>
    </w:p>
    <w:p>
      <w:pPr>
        <w:tabs>
          <w:tab w:val="left" w:leader="none" w:pos="821"/>
          <w:tab w:val="left" w:leader="none" w:pos="822"/>
        </w:tabs>
        <w:spacing w:before="34" w:line="276" w:lineRule="auto"/>
        <w:ind w:right="1517"/>
        <w:jc w:val="center"/>
        <w:rPr>
          <w:sz w:val="24"/>
          <w:szCs w:val="24"/>
        </w:rPr>
      </w:pPr>
    </w:p>
    <w:tbl>
      <w:tblPr>
        <w:tblStyle w:val="Table4"/>
        <w:tblW w:w="403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265"/>
        <w:gridCol w:w="1770"/>
      </w:tblGrid>
      <w:tr>
        <w:trPr>
          <w:cantSplit w:val="off"/>
          <w:trHeight w:val="240" w:hRule="atLeast"/>
          <w:tblHeader w:val="off"/>
        </w:trPr>
        <w:tc>
          <w:tcPr>
            <w:cnfStyle w:val="000000000000"/>
            <w:shd w:val="clear" w:fill="c9daf8"/>
            <w:tcMar>
              <w:top w:w="100" w:type="dxa"/>
              <w:left w:w="100" w:type="dxa"/>
              <w:bottom w:w="100" w:type="dxa"/>
              <w:right w:w="100" w:type="dxa"/>
            </w:tcMar>
            <w:vAlign w:val="top"/>
          </w:tcPr>
          <w:p>
            <w:pPr>
              <w:rPr>
                <w:b/>
              </w:rPr>
            </w:pPr>
            <w:r>
              <w:rPr>
                <w:b/>
                <w:rtl w:val="off"/>
              </w:rPr>
              <w:t>переменная</w:t>
            </w:r>
          </w:p>
        </w:tc>
        <w:tc>
          <w:tcPr>
            <w:cnfStyle w:val="000000000000"/>
            <w:shd w:val="clear" w:fill="c9daf8"/>
            <w:tcMar>
              <w:top w:w="100" w:type="dxa"/>
              <w:left w:w="100" w:type="dxa"/>
              <w:bottom w:w="100" w:type="dxa"/>
              <w:right w:w="100" w:type="dxa"/>
            </w:tcMar>
            <w:vAlign w:val="top"/>
          </w:tcPr>
          <w:p>
            <w:pPr>
              <w:rPr>
                <w:b/>
              </w:rPr>
            </w:pPr>
            <w:r>
              <w:rPr>
                <w:b/>
                <w:rtl w:val="off"/>
              </w:rPr>
              <w:t>Age-YoE</w:t>
            </w:r>
          </w:p>
        </w:tc>
      </w:tr>
      <w:tr>
        <w:trPr>
          <w:cantSplit w:val="off"/>
          <w:trHeight w:val="780" w:hRule="atLeast"/>
          <w:tblHeader w:val="off"/>
        </w:trPr>
        <w:tc>
          <w:tcPr>
            <w:cnfStyle w:val="000000000000"/>
            <w:shd w:val="clear" w:fill="auto"/>
            <w:tcMar>
              <w:top w:w="100" w:type="dxa"/>
              <w:left w:w="100" w:type="dxa"/>
              <w:bottom w:w="100" w:type="dxa"/>
              <w:right w:w="100" w:type="dxa"/>
            </w:tcMar>
            <w:vAlign w:val="top"/>
          </w:tcPr>
          <w:p>
            <w:pPr>
              <w:rPr>
                <w:b/>
              </w:rPr>
            </w:pPr>
            <w:r>
              <w:rPr>
                <w:b/>
                <w:rtl w:val="off"/>
              </w:rPr>
              <w:t>корреляция Пирсона</w:t>
            </w:r>
          </w:p>
        </w:tc>
        <w:tc>
          <w:tcPr>
            <w:cnfStyle w:val="000000000000"/>
            <w:shd w:val="clear" w:fill="auto"/>
            <w:tcMar>
              <w:top w:w="100" w:type="dxa"/>
              <w:left w:w="100" w:type="dxa"/>
              <w:bottom w:w="100" w:type="dxa"/>
              <w:right w:w="100" w:type="dxa"/>
            </w:tcMar>
            <w:vAlign w:val="top"/>
          </w:tcPr>
          <w:p>
            <w:r>
              <w:rPr>
                <w:rtl w:val="off"/>
              </w:rPr>
              <w:t>0.914837</w:t>
            </w:r>
          </w:p>
        </w:tc>
      </w:tr>
      <w:tr>
        <w:trPr>
          <w:cantSplit w:val="off"/>
          <w:tblHeader w:val="off"/>
        </w:trPr>
        <w:tc>
          <w:tcPr>
            <w:cnfStyle w:val="000000000000"/>
            <w:shd w:val="clear" w:fill="c9daf8"/>
            <w:tcMar>
              <w:top w:w="100" w:type="dxa"/>
              <w:left w:w="100" w:type="dxa"/>
              <w:bottom w:w="100" w:type="dxa"/>
              <w:right w:w="100" w:type="dxa"/>
            </w:tcMar>
            <w:vAlign w:val="top"/>
          </w:tcPr>
          <w:p>
            <w:pPr>
              <w:rPr>
                <w:b/>
              </w:rPr>
            </w:pPr>
            <w:r>
              <w:rPr>
                <w:b/>
                <w:rtl w:val="off"/>
              </w:rPr>
              <w:t xml:space="preserve">p-value </w:t>
            </w:r>
          </w:p>
        </w:tc>
        <w:tc>
          <w:tcPr>
            <w:cnfStyle w:val="000000000000"/>
            <w:shd w:val="clear" w:fill="c9daf8"/>
            <w:tcMar>
              <w:top w:w="100" w:type="dxa"/>
              <w:left w:w="100" w:type="dxa"/>
              <w:bottom w:w="100" w:type="dxa"/>
              <w:right w:w="100" w:type="dxa"/>
            </w:tcMar>
            <w:vAlign w:val="top"/>
          </w:tcPr>
          <w:p>
            <w:r>
              <w:rPr>
                <w:rtl w:val="off"/>
              </w:rPr>
              <w:t>0.000000</w:t>
            </w:r>
          </w:p>
        </w:tc>
      </w:tr>
      <w:tr>
        <w:trPr>
          <w:cantSplit w:val="off"/>
          <w:trHeight w:val="585" w:hRule="atLeast"/>
          <w:tblHeader w:val="off"/>
        </w:trPr>
        <w:tc>
          <w:tcPr>
            <w:cnfStyle w:val="000000000000"/>
            <w:shd w:val="clear" w:fill="auto"/>
            <w:tcMar>
              <w:top w:w="100" w:type="dxa"/>
              <w:left w:w="100" w:type="dxa"/>
              <w:bottom w:w="100" w:type="dxa"/>
              <w:right w:w="100" w:type="dxa"/>
            </w:tcMar>
            <w:vAlign w:val="top"/>
          </w:tcPr>
          <w:p>
            <w:pPr>
              <w:rPr>
                <w:b/>
              </w:rPr>
            </w:pPr>
            <w:r>
              <w:rPr>
                <w:b/>
                <w:rtl w:val="off"/>
              </w:rPr>
              <w:t>корреляция Спирмена</w:t>
            </w:r>
          </w:p>
        </w:tc>
        <w:tc>
          <w:tcPr>
            <w:cnfStyle w:val="000000000000"/>
            <w:shd w:val="clear" w:fill="auto"/>
            <w:tcMar>
              <w:top w:w="100" w:type="dxa"/>
              <w:left w:w="100" w:type="dxa"/>
              <w:bottom w:w="100" w:type="dxa"/>
              <w:right w:w="100" w:type="dxa"/>
            </w:tcMar>
            <w:vAlign w:val="top"/>
          </w:tcPr>
          <w:p>
            <w:r>
              <w:rPr>
                <w:rtl w:val="off"/>
              </w:rPr>
              <w:t>0.891149</w:t>
            </w:r>
          </w:p>
        </w:tc>
      </w:tr>
      <w:tr>
        <w:trPr>
          <w:cantSplit w:val="off"/>
          <w:trHeight w:val="465" w:hRule="atLeast"/>
          <w:tblHeader w:val="off"/>
        </w:trPr>
        <w:tc>
          <w:tcPr>
            <w:cnfStyle w:val="000000000000"/>
            <w:shd w:val="clear" w:fill="c9daf8"/>
            <w:tcMar>
              <w:top w:w="100" w:type="dxa"/>
              <w:left w:w="100" w:type="dxa"/>
              <w:bottom w:w="100" w:type="dxa"/>
              <w:right w:w="100" w:type="dxa"/>
            </w:tcMar>
            <w:vAlign w:val="top"/>
          </w:tcPr>
          <w:p>
            <w:pPr>
              <w:rPr>
                <w:b/>
              </w:rPr>
            </w:pPr>
            <w:r>
              <w:rPr>
                <w:b/>
                <w:rtl w:val="off"/>
              </w:rPr>
              <w:t>p-value корреляция Спирмена</w:t>
            </w:r>
          </w:p>
        </w:tc>
        <w:tc>
          <w:tcPr>
            <w:cnfStyle w:val="000000000000"/>
            <w:shd w:val="clear" w:fill="c9daf8"/>
            <w:tcMar>
              <w:top w:w="100" w:type="dxa"/>
              <w:left w:w="100" w:type="dxa"/>
              <w:bottom w:w="100" w:type="dxa"/>
              <w:right w:w="100" w:type="dxa"/>
            </w:tcMar>
            <w:vAlign w:val="top"/>
          </w:tcPr>
          <w:p>
            <w:r>
              <w:rPr>
                <w:rtl w:val="off"/>
              </w:rPr>
              <w:t>0.000000</w:t>
            </w:r>
          </w:p>
        </w:tc>
      </w:tr>
      <w:tr>
        <w:trPr>
          <w:cantSplit w:val="off"/>
          <w:trHeight w:val="285" w:hRule="atLeast"/>
          <w:tblHeader w:val="off"/>
        </w:trPr>
        <w:tc>
          <w:tcPr>
            <w:cnfStyle w:val="000000000000"/>
            <w:shd w:val="clear" w:fill="auto"/>
            <w:tcMar>
              <w:top w:w="100" w:type="dxa"/>
              <w:left w:w="100" w:type="dxa"/>
              <w:bottom w:w="100" w:type="dxa"/>
              <w:right w:w="100" w:type="dxa"/>
            </w:tcMar>
            <w:vAlign w:val="top"/>
          </w:tcPr>
          <w:p>
            <w:pPr>
              <w:rPr>
                <w:b/>
              </w:rPr>
            </w:pPr>
            <w:r>
              <w:rPr>
                <w:b/>
                <w:rtl w:val="off"/>
              </w:rPr>
              <w:t>корреляция Кендалла тау</w:t>
            </w:r>
          </w:p>
        </w:tc>
        <w:tc>
          <w:tcPr>
            <w:cnfStyle w:val="000000000000"/>
            <w:shd w:val="clear" w:fill="auto"/>
            <w:tcMar>
              <w:top w:w="100" w:type="dxa"/>
              <w:left w:w="100" w:type="dxa"/>
              <w:bottom w:w="100" w:type="dxa"/>
              <w:right w:w="100" w:type="dxa"/>
            </w:tcMar>
            <w:vAlign w:val="top"/>
          </w:tcPr>
          <w:p>
            <w:r>
              <w:rPr>
                <w:rtl w:val="off"/>
              </w:rPr>
              <w:t xml:space="preserve">0.779776 </w:t>
            </w:r>
          </w:p>
        </w:tc>
      </w:tr>
      <w:tr>
        <w:trPr>
          <w:cantSplit w:val="off"/>
          <w:trHeight w:val="180" w:hRule="atLeast"/>
          <w:tblHeader w:val="off"/>
        </w:trPr>
        <w:tc>
          <w:tcPr>
            <w:cnfStyle w:val="000000000000"/>
            <w:shd w:val="clear" w:fill="c9daf8"/>
            <w:tcMar>
              <w:top w:w="100" w:type="dxa"/>
              <w:left w:w="100" w:type="dxa"/>
              <w:bottom w:w="100" w:type="dxa"/>
              <w:right w:w="100" w:type="dxa"/>
            </w:tcMar>
            <w:vAlign w:val="top"/>
          </w:tcPr>
          <w:p>
            <w:r>
              <w:rPr>
                <w:rtl w:val="off"/>
              </w:rPr>
              <w:t>p-value корреляция Кендалла тау</w:t>
            </w:r>
          </w:p>
        </w:tc>
        <w:tc>
          <w:tcPr>
            <w:cnfStyle w:val="000000000000"/>
            <w:shd w:val="clear" w:fill="c9daf8"/>
            <w:tcMar>
              <w:top w:w="100" w:type="dxa"/>
              <w:left w:w="100" w:type="dxa"/>
              <w:bottom w:w="100" w:type="dxa"/>
              <w:right w:w="100" w:type="dxa"/>
            </w:tcMar>
            <w:vAlign w:val="top"/>
          </w:tcPr>
          <w:p>
            <w:r>
              <w:rPr>
                <w:rtl w:val="off"/>
              </w:rPr>
              <w:t>0.0000</w:t>
            </w:r>
          </w:p>
        </w:tc>
      </w:tr>
    </w:tbl>
    <w:p>
      <w:pPr>
        <w:tabs>
          <w:tab w:val="left" w:leader="none" w:pos="821"/>
          <w:tab w:val="left" w:leader="none" w:pos="822"/>
        </w:tabs>
        <w:spacing w:before="34" w:line="276" w:lineRule="auto"/>
        <w:ind w:right="1517"/>
        <w:jc w:val="center"/>
        <w:rPr>
          <w:sz w:val="24"/>
          <w:szCs w:val="24"/>
        </w:rPr>
      </w:pPr>
    </w:p>
    <w:p>
      <w:pPr>
        <w:tabs>
          <w:tab w:val="left" w:leader="none" w:pos="821"/>
          <w:tab w:val="left" w:leader="none" w:pos="822"/>
        </w:tabs>
        <w:spacing w:before="34" w:line="276" w:lineRule="auto"/>
        <w:ind w:right="1517"/>
        <w:jc w:val="center"/>
        <w:rPr>
          <w:sz w:val="24"/>
          <w:szCs w:val="24"/>
          <w:highlight w:val="white"/>
        </w:rPr>
      </w:pPr>
      <w:r>
        <w:rPr>
          <w:sz w:val="24"/>
          <w:szCs w:val="24"/>
          <w:highlight w:val="white"/>
          <w:rtl w:val="off"/>
        </w:rPr>
        <w:t>Таблица 3</w:t>
      </w:r>
    </w:p>
    <w:p>
      <w:pPr>
        <w:tabs>
          <w:tab w:val="left" w:leader="none" w:pos="821"/>
          <w:tab w:val="left" w:leader="none" w:pos="822"/>
        </w:tabs>
        <w:spacing w:before="34" w:after="200" w:line="276" w:lineRule="auto"/>
        <w:ind w:right="1517"/>
        <w:jc w:val="left"/>
        <w:rPr>
          <w:sz w:val="24"/>
          <w:szCs w:val="24"/>
        </w:rPr>
      </w:pPr>
      <w:r>
        <w:rPr>
          <w:sz w:val="24"/>
          <w:szCs w:val="24"/>
          <w:highlight w:val="white"/>
          <w:rtl w:val="off"/>
        </w:rPr>
        <w:t>В подтверждение рассуждениям выше приведем табли</w:t>
      </w:r>
      <w:r>
        <w:rPr>
          <w:sz w:val="24"/>
          <w:szCs w:val="24"/>
          <w:rtl w:val="off"/>
        </w:rPr>
        <w:t xml:space="preserve">цу, где показаны коэффициенты корреляция Пирсона, Спирмена и Кенделла тау, а также значения pvalue. Значения корреляций достаточно большие, в тоже время pvalue &lt; 0.05 для каждого теста, что говорит нам о связи между возрастом и количеством лет опыта работы. </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34" w:after="200" w:line="276" w:lineRule="auto"/>
        <w:ind w:left="0" w:right="1517" w:firstLine="0"/>
        <w:jc w:val="left"/>
        <w:rPr>
          <w:sz w:val="24"/>
          <w:szCs w:val="24"/>
        </w:rPr>
      </w:pPr>
      <w:r>
        <w:rPr>
          <w:sz w:val="24"/>
          <w:szCs w:val="24"/>
          <w:rtl w:val="off"/>
        </w:rPr>
        <w:t>Рассмотрим каждую диаграмму рассеивания по отдельности. На первой представлена явная зависимость зарплаты от возраста. Действительно, обращаясь к предметной области, можно отметить, что с возрастом люди получаются больше опыта. Аналогично для второй диаграммы. Более востребованными специалистами являются люди, у которых много лет опыта за плечами.</w:t>
      </w:r>
    </w:p>
    <w:tbl>
      <w:tblPr>
        <w:tblStyle w:val="Table5"/>
        <w:tblW w:w="874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4590"/>
        <w:gridCol w:w="1770"/>
        <w:gridCol w:w="2385"/>
      </w:tblGrid>
      <w:tr>
        <w:trPr>
          <w:cantSplit w:val="off"/>
          <w:trHeight w:val="240" w:hRule="atLeast"/>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0"/>
                <w:szCs w:val="20"/>
              </w:rPr>
            </w:pPr>
            <w:r>
              <w:rPr>
                <w:b/>
                <w:sz w:val="20"/>
                <w:szCs w:val="20"/>
                <w:rtl w:val="off"/>
              </w:rPr>
              <w:t>переменная</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0"/>
                <w:szCs w:val="20"/>
              </w:rPr>
            </w:pPr>
            <w:r>
              <w:rPr>
                <w:b/>
                <w:sz w:val="20"/>
                <w:szCs w:val="20"/>
                <w:rtl w:val="off"/>
              </w:rPr>
              <w:t>Age</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0"/>
                <w:szCs w:val="20"/>
              </w:rPr>
            </w:pPr>
            <w:r>
              <w:rPr>
                <w:b/>
                <w:sz w:val="20"/>
                <w:szCs w:val="20"/>
                <w:rtl w:val="off"/>
              </w:rPr>
              <w:t>Years of Experience</w:t>
            </w:r>
          </w:p>
        </w:tc>
      </w:tr>
      <w:tr>
        <w:trPr>
          <w:cantSplit w:val="off"/>
          <w:tblHeader w:val="off"/>
        </w:trPr>
        <w:tc>
          <w:tcPr>
            <w:cnfStyle w:val="000000000000"/>
            <w:shd w:val="clear" w:fill="auto"/>
            <w:tcMar>
              <w:top w:w="100" w:type="dxa"/>
              <w:left w:w="100" w:type="dxa"/>
              <w:bottom w:w="100" w:type="dxa"/>
              <w:right w:w="100" w:type="dxa"/>
            </w:tcMar>
            <w:vAlign w:val="top"/>
          </w:tcPr>
          <w:p>
            <w:pPr>
              <w:rPr>
                <w:b/>
                <w:sz w:val="20"/>
                <w:szCs w:val="20"/>
              </w:rPr>
            </w:pPr>
            <w:r>
              <w:rPr>
                <w:b/>
                <w:sz w:val="20"/>
                <w:szCs w:val="20"/>
                <w:rtl w:val="off"/>
              </w:rPr>
              <w:t>корреляция Пирсона</w:t>
            </w:r>
          </w:p>
        </w:tc>
        <w:tc>
          <w:tcPr>
            <w:cnfStyle w:val="000000000000"/>
            <w:shd w:val="clear" w:fill="auto"/>
            <w:tcMar>
              <w:top w:w="100" w:type="dxa"/>
              <w:left w:w="100" w:type="dxa"/>
              <w:bottom w:w="100" w:type="dxa"/>
              <w:right w:w="100" w:type="dxa"/>
            </w:tcMar>
            <w:vAlign w:val="top"/>
          </w:tcPr>
          <w:p>
            <w:pPr>
              <w:rPr>
                <w:sz w:val="20"/>
                <w:szCs w:val="20"/>
              </w:rPr>
            </w:pPr>
            <w:r>
              <w:rPr>
                <w:sz w:val="20"/>
                <w:szCs w:val="20"/>
                <w:rtl w:val="off"/>
              </w:rPr>
              <w:t>0.591528</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0"/>
                <w:szCs w:val="20"/>
              </w:rPr>
            </w:pPr>
            <w:r>
              <w:rPr>
                <w:sz w:val="20"/>
                <w:szCs w:val="20"/>
                <w:rtl w:val="off"/>
              </w:rPr>
              <w:t>0.745051</w:t>
            </w:r>
          </w:p>
        </w:tc>
      </w:tr>
      <w:tr>
        <w:trPr>
          <w:cantSplit w:val="off"/>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0"/>
                <w:szCs w:val="20"/>
              </w:rPr>
            </w:pPr>
            <w:r>
              <w:rPr>
                <w:b/>
                <w:sz w:val="20"/>
                <w:szCs w:val="20"/>
                <w:rtl w:val="off"/>
              </w:rPr>
              <w:t xml:space="preserve">p-value </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0"/>
                <w:szCs w:val="20"/>
              </w:rPr>
            </w:pPr>
            <w:r>
              <w:rPr>
                <w:sz w:val="20"/>
                <w:szCs w:val="20"/>
                <w:rtl w:val="off"/>
              </w:rPr>
              <w:t>0.000000</w:t>
            </w:r>
          </w:p>
        </w:tc>
        <w:tc>
          <w:tcPr>
            <w:cnfStyle w:val="000000000000"/>
            <w:shd w:val="clear" w:fill="auto"/>
            <w:tcMar>
              <w:top w:w="100" w:type="dxa"/>
              <w:left w:w="100" w:type="dxa"/>
              <w:bottom w:w="100" w:type="dxa"/>
              <w:right w:w="100" w:type="dxa"/>
            </w:tcMar>
            <w:vAlign w:val="top"/>
          </w:tcPr>
          <w:p>
            <w:pPr>
              <w:rPr>
                <w:sz w:val="20"/>
                <w:szCs w:val="20"/>
              </w:rPr>
            </w:pPr>
            <w:r>
              <w:rPr>
                <w:sz w:val="20"/>
                <w:szCs w:val="20"/>
                <w:rtl w:val="off"/>
              </w:rPr>
              <w:t>0.000000</w:t>
            </w:r>
          </w:p>
        </w:tc>
      </w:tr>
      <w:tr>
        <w:trPr>
          <w:cantSplit w:val="off"/>
          <w:trHeight w:val="585" w:hRule="atLeast"/>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0"/>
                <w:szCs w:val="20"/>
              </w:rPr>
            </w:pPr>
            <w:r>
              <w:rPr>
                <w:b/>
                <w:sz w:val="20"/>
                <w:szCs w:val="20"/>
                <w:rtl w:val="off"/>
              </w:rPr>
              <w:t>корреляция Спирмена</w:t>
            </w:r>
          </w:p>
        </w:tc>
        <w:tc>
          <w:tcPr>
            <w:cnfStyle w:val="000000000000"/>
            <w:shd w:val="clear" w:fill="auto"/>
            <w:tcMar>
              <w:top w:w="100" w:type="dxa"/>
              <w:left w:w="100" w:type="dxa"/>
              <w:bottom w:w="100" w:type="dxa"/>
              <w:right w:w="100" w:type="dxa"/>
            </w:tcMar>
            <w:vAlign w:val="top"/>
          </w:tcPr>
          <w:p>
            <w:pPr>
              <w:rPr>
                <w:sz w:val="20"/>
                <w:szCs w:val="20"/>
              </w:rPr>
            </w:pPr>
            <w:r>
              <w:rPr>
                <w:sz w:val="20"/>
                <w:szCs w:val="20"/>
                <w:rtl w:val="off"/>
              </w:rPr>
              <w:t>0.595873</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0"/>
                <w:szCs w:val="20"/>
              </w:rPr>
            </w:pPr>
            <w:r>
              <w:rPr>
                <w:sz w:val="20"/>
                <w:szCs w:val="20"/>
                <w:rtl w:val="off"/>
              </w:rPr>
              <w:t>0.783892</w:t>
            </w:r>
          </w:p>
        </w:tc>
      </w:tr>
      <w:tr>
        <w:trPr>
          <w:cantSplit w:val="off"/>
          <w:trHeight w:val="465" w:hRule="atLeast"/>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0"/>
                <w:szCs w:val="20"/>
              </w:rPr>
            </w:pPr>
            <w:r>
              <w:rPr>
                <w:b/>
                <w:sz w:val="20"/>
                <w:szCs w:val="20"/>
                <w:rtl w:val="off"/>
              </w:rPr>
              <w:t>p-value корреляция Спирмена</w:t>
            </w:r>
          </w:p>
        </w:tc>
        <w:tc>
          <w:tcPr>
            <w:cnfStyle w:val="000000000000"/>
            <w:shd w:val="clear" w:fill="auto"/>
            <w:tcMar>
              <w:top w:w="100" w:type="dxa"/>
              <w:left w:w="100" w:type="dxa"/>
              <w:bottom w:w="100" w:type="dxa"/>
              <w:right w:w="100" w:type="dxa"/>
            </w:tcMar>
            <w:vAlign w:val="top"/>
          </w:tcPr>
          <w:p>
            <w:pPr>
              <w:rPr>
                <w:sz w:val="20"/>
                <w:szCs w:val="20"/>
              </w:rPr>
            </w:pPr>
            <w:r>
              <w:rPr>
                <w:sz w:val="20"/>
                <w:szCs w:val="20"/>
                <w:rtl w:val="off"/>
              </w:rPr>
              <w:t>0.000000</w:t>
            </w:r>
          </w:p>
        </w:tc>
        <w:tc>
          <w:tcPr>
            <w:cnfStyle w:val="000000000000"/>
            <w:shd w:val="clear" w:fill="auto"/>
            <w:tcMar>
              <w:top w:w="100" w:type="dxa"/>
              <w:left w:w="100" w:type="dxa"/>
              <w:bottom w:w="100" w:type="dxa"/>
              <w:right w:w="100" w:type="dxa"/>
            </w:tcMar>
            <w:vAlign w:val="top"/>
          </w:tcPr>
          <w:p>
            <w:pPr>
              <w:rPr>
                <w:sz w:val="20"/>
                <w:szCs w:val="20"/>
              </w:rPr>
            </w:pPr>
            <w:r>
              <w:rPr>
                <w:sz w:val="20"/>
                <w:szCs w:val="20"/>
                <w:rtl w:val="off"/>
              </w:rPr>
              <w:t>0.000000</w:t>
            </w:r>
          </w:p>
        </w:tc>
      </w:tr>
      <w:tr>
        <w:trPr>
          <w:cantSplit w:val="off"/>
          <w:trHeight w:val="450" w:hRule="atLeast"/>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0"/>
                <w:szCs w:val="20"/>
              </w:rPr>
            </w:pPr>
            <w:r>
              <w:rPr>
                <w:b/>
                <w:sz w:val="20"/>
                <w:szCs w:val="20"/>
                <w:rtl w:val="off"/>
              </w:rPr>
              <w:t>корреляция Кендалла тау</w:t>
            </w:r>
          </w:p>
        </w:tc>
        <w:tc>
          <w:tcPr>
            <w:cnfStyle w:val="000000000000"/>
            <w:shd w:val="clear" w:fill="auto"/>
            <w:tcMar>
              <w:top w:w="100" w:type="dxa"/>
              <w:left w:w="100" w:type="dxa"/>
              <w:bottom w:w="100" w:type="dxa"/>
              <w:right w:w="100" w:type="dxa"/>
            </w:tcMar>
            <w:vAlign w:val="top"/>
          </w:tcPr>
          <w:p>
            <w:pPr>
              <w:rPr>
                <w:sz w:val="20"/>
                <w:szCs w:val="20"/>
              </w:rPr>
            </w:pPr>
            <w:r>
              <w:rPr>
                <w:sz w:val="20"/>
                <w:szCs w:val="20"/>
                <w:rtl w:val="off"/>
              </w:rPr>
              <w:t xml:space="preserve">0.448430 </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0"/>
                <w:szCs w:val="20"/>
              </w:rPr>
            </w:pPr>
            <w:r>
              <w:rPr>
                <w:sz w:val="20"/>
                <w:szCs w:val="20"/>
                <w:rtl w:val="off"/>
              </w:rPr>
              <w:t>0.640975</w:t>
            </w:r>
          </w:p>
        </w:tc>
      </w:tr>
      <w:tr>
        <w:trPr>
          <w:cantSplit w:val="off"/>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0"/>
                <w:szCs w:val="20"/>
              </w:rPr>
            </w:pPr>
            <w:r>
              <w:rPr>
                <w:b/>
                <w:sz w:val="20"/>
                <w:szCs w:val="20"/>
                <w:rtl w:val="off"/>
              </w:rPr>
              <w:t>p-value корреляция Кендалла тау</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0"/>
                <w:szCs w:val="20"/>
              </w:rPr>
            </w:pPr>
            <w:r>
              <w:rPr>
                <w:sz w:val="20"/>
                <w:szCs w:val="20"/>
                <w:rtl w:val="off"/>
              </w:rPr>
              <w:t>0.0000</w:t>
            </w:r>
          </w:p>
        </w:tc>
        <w:tc>
          <w:tcPr>
            <w:cnfStyle w:val="000000000000"/>
            <w:shd w:val="clear" w:fill="auto"/>
            <w:tcMar>
              <w:top w:w="100" w:type="dxa"/>
              <w:left w:w="100" w:type="dxa"/>
              <w:bottom w:w="100" w:type="dxa"/>
              <w:right w:w="100" w:type="dxa"/>
            </w:tcMar>
            <w:vAlign w:val="top"/>
          </w:tcPr>
          <w:p>
            <w:pPr>
              <w:rPr>
                <w:sz w:val="20"/>
                <w:szCs w:val="20"/>
              </w:rPr>
            </w:pPr>
            <w:r>
              <w:rPr>
                <w:sz w:val="20"/>
                <w:szCs w:val="20"/>
                <w:rtl w:val="off"/>
              </w:rPr>
              <w:t>0.000000</w:t>
            </w:r>
          </w:p>
        </w:tc>
      </w:tr>
    </w:tbl>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34" w:after="0" w:line="276" w:lineRule="auto"/>
        <w:ind w:left="0" w:right="1517" w:firstLine="0"/>
        <w:jc w:val="center"/>
        <w:rPr>
          <w:sz w:val="24"/>
          <w:szCs w:val="24"/>
          <w:highlight w:val="white"/>
        </w:rPr>
      </w:pPr>
      <w:r>
        <w:rPr>
          <w:sz w:val="24"/>
          <w:szCs w:val="24"/>
          <w:highlight w:val="white"/>
          <w:rtl w:val="off"/>
        </w:rPr>
        <w:t>Таблица 4</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34" w:after="0" w:line="276" w:lineRule="auto"/>
        <w:ind w:left="0" w:right="1126" w:firstLine="0"/>
        <w:jc w:val="left"/>
        <w:rPr>
          <w:rFonts w:ascii="Calibri" w:cs="Calibri" w:eastAsia="Calibri" w:hAnsi="Calibri"/>
          <w:b w:val="off"/>
          <w:i w:val="off"/>
          <w:smallCaps w:val="off"/>
          <w:color w:val="000000"/>
          <w:sz w:val="24"/>
          <w:szCs w:val="24"/>
          <w:u w:val="none"/>
          <w:vertAlign w:val="baseline"/>
        </w:rPr>
      </w:pPr>
      <w:r>
        <w:rPr>
          <w:sz w:val="24"/>
          <w:szCs w:val="24"/>
          <w:highlight w:val="white"/>
          <w:rtl w:val="off"/>
        </w:rPr>
        <w:t xml:space="preserve">Для формальной проверки гипотез воспользуемся таблицей 4, где </w:t>
      </w:r>
      <w:r>
        <w:rPr>
          <w:sz w:val="24"/>
          <w:szCs w:val="24"/>
          <w:rtl w:val="off"/>
        </w:rPr>
        <w:t>представлены коэффициенты корреляции Пирсона и Спирмена, а также Кендалла тау для  связи “Salary”-”Age” и “Salary”-”Years of Experience”. Заметим, что в обоих случаях коэффициенты различных корреляция достаточно велики, а значения pvalue наоборот стремятся к нулю. Тогда мы можем утверждать, что обе переменные являются сильно значимыми. Положительные знаки также верны в силу описанным выше рассуждениям.</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both"/>
        <w:rPr>
          <w:rFonts w:ascii="Times New Roman" w:cs="Times New Roman" w:eastAsia="Times New Roman" w:hAnsi="Times New Roman"/>
          <w:b w:val="off"/>
          <w:i w:val="off"/>
          <w:smallCaps w:val="off"/>
          <w:color w:val="000000"/>
          <w:sz w:val="24"/>
          <w:szCs w:val="24"/>
          <w:u w:val="none"/>
          <w:shd w:val="clear" w:fill="auto"/>
          <w:vertAlign w:val="baseline"/>
        </w:rPr>
      </w:pPr>
    </w:p>
    <w:p>
      <w:pPr>
        <w:pStyle w:val="Heading3"/>
        <w:numPr>
          <w:ilvl w:val="2"/>
          <w:numId w:val="8"/>
        </w:numPr>
        <w:tabs>
          <w:tab w:val="left" w:leader="none" w:pos="821"/>
          <w:tab w:val="left" w:leader="none" w:pos="822"/>
        </w:tabs>
        <w:spacing w:before="74"/>
        <w:ind w:left="821" w:hanging="721"/>
        <w:rPr/>
      </w:pPr>
      <w:bookmarkStart w:id="14" w:name="_heading=h.2ar2govh9b47"/>
      <w:bookmarkEnd w:id="14"/>
      <w:r>
        <w:rPr>
          <w:b w:val="off"/>
          <w:sz w:val="24"/>
          <w:szCs w:val="24"/>
          <w:vertAlign w:val="baseline"/>
          <w:rtl w:val="off"/>
        </w:rPr>
        <w:t>А</w:t>
      </w:r>
      <w:r>
        <w:rPr>
          <w:b w:val="off"/>
          <w:sz w:val="24"/>
          <w:szCs w:val="24"/>
          <w:vertAlign w:val="baseline"/>
          <w:rtl w:val="off"/>
        </w:rPr>
        <w:t>нализ статистической взаимосвязи между независимыми переменными</w:t>
      </w:r>
      <w:r>
        <w:rPr>
          <w:vertAlign w:val="baseline"/>
          <w:rtl w:val="off"/>
        </w:rPr>
        <w:t>.</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center"/>
        <w:rPr>
          <w:rFonts w:ascii="Cambria" w:cs="Cambria" w:eastAsia="Cambria" w:hAnsi="Cambria"/>
          <w:color w:val="233e5f"/>
          <w:sz w:val="24"/>
          <w:szCs w:val="24"/>
          <w:highlight w:val="white"/>
        </w:rPr>
      </w:pPr>
      <w:r>
        <w:rPr>
          <w:rFonts w:ascii="Cambria" w:cs="Cambria" w:eastAsia="Cambria" w:hAnsi="Cambria"/>
          <w:color w:val="233e5f"/>
          <w:sz w:val="24"/>
          <w:szCs w:val="24"/>
          <w:highlight w:val="white"/>
        </w:rPr>
        <w:drawing xmlns:mc="http://schemas.openxmlformats.org/markup-compatibility/2006">
          <wp:inline distT="0" distB="0" distL="0" distR="0">
            <wp:extent cx="2018793" cy="2900363"/>
            <wp:effectExtent l="0" t="0" r="0" b="0"/>
            <wp:docPr id="1988676682" name="image2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63" name="image28.jpg"/>
                    <pic:cNvPicPr preferRelativeResize="0"/>
                  </pic:nvPicPr>
                  <pic:blipFill>
                    <a:blip r:embed="rId47"/>
                    <a:srcRect l="8151" t="11048" r="74393" b="63957"/>
                    <a:stretch/>
                  </pic:blipFill>
                  <pic:spPr>
                    <a:xfrm>
                      <a:off x="0" y="0"/>
                      <a:ext cx="2018793" cy="2900363"/>
                    </a:xfrm>
                    <a:prstGeom prst="rect">
                      <a:avLst/>
                    </a:prstGeom>
                  </pic:spPr>
                </pic:pic>
              </a:graphicData>
            </a:graphic>
          </wp:inline>
        </w:drawing>
      </w:r>
      <w:r>
        <w:rPr>
          <w:rFonts w:ascii="Cambria" w:cs="Cambria" w:eastAsia="Cambria" w:hAnsi="Cambria"/>
          <w:color w:val="233e5f"/>
          <w:sz w:val="24"/>
          <w:szCs w:val="24"/>
          <w:highlight w:val="white"/>
        </w:rPr>
        <w:drawing xmlns:mc="http://schemas.openxmlformats.org/markup-compatibility/2006">
          <wp:inline distT="0" distB="0" distL="0" distR="0">
            <wp:extent cx="1976275" cy="2921031"/>
            <wp:effectExtent l="0" t="0" r="0" b="0"/>
            <wp:docPr id="1988676683" name="image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52" name="image29.jpg"/>
                    <pic:cNvPicPr preferRelativeResize="0"/>
                  </pic:nvPicPr>
                  <pic:blipFill>
                    <a:blip r:embed="rId48"/>
                    <a:srcRect l="74039" t="39861" r="9119" b="35222"/>
                    <a:stretch/>
                  </pic:blipFill>
                  <pic:spPr>
                    <a:xfrm>
                      <a:off x="0" y="0"/>
                      <a:ext cx="1976275" cy="2921031"/>
                    </a:xfrm>
                    <a:prstGeom prst="rect">
                      <a:avLst/>
                    </a:prstGeom>
                  </pic:spPr>
                </pic:pic>
              </a:graphicData>
            </a:graphic>
          </wp:inline>
        </w:drawing>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left"/>
        <w:rPr>
          <w:sz w:val="24"/>
          <w:szCs w:val="24"/>
          <w:highlight w:val="white"/>
        </w:rPr>
      </w:pPr>
      <w:r>
        <w:rPr>
          <w:rFonts w:ascii="Cambria" w:cs="Cambria" w:eastAsia="Cambria" w:hAnsi="Cambria"/>
          <w:color w:val="233e5f"/>
          <w:sz w:val="24"/>
          <w:szCs w:val="24"/>
          <w:highlight w:val="white"/>
          <w:rtl w:val="off"/>
        </w:rPr>
        <w:tab/>
        <w:tab/>
        <w:tab/>
        <w:tab/>
        <w:t xml:space="preserve">    рис 11а</w:t>
        <w:tab/>
        <w:tab/>
        <w:tab/>
        <w:tab/>
        <w:t>рис 11b</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200" w:line="240" w:lineRule="auto"/>
        <w:ind w:left="0" w:right="0" w:firstLine="0"/>
        <w:jc w:val="left"/>
        <w:rPr>
          <w:sz w:val="24"/>
          <w:szCs w:val="24"/>
          <w:highlight w:val="white"/>
        </w:rPr>
      </w:pPr>
      <w:r>
        <w:rPr>
          <w:sz w:val="24"/>
          <w:szCs w:val="24"/>
          <w:highlight w:val="white"/>
          <w:rtl w:val="off"/>
        </w:rPr>
        <w:t>Рассмотрим гистограмму, связывающую гендер и уровень образования (рис. 11а).. Заметим, что “Bachelor Degree” чаще получают мужчины, нежели женщины. Аналогичная ситуация для “Phd”. Но с другой стороны женщины чаще после получения степени бакалавра продолжают обучение и становятся магистрами. Действительно, из-за гендерного неравенства женщинам труднее найти работу, но с получением степени “Master Degree” разрыв сокращается.</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200" w:line="240" w:lineRule="auto"/>
        <w:ind w:left="0" w:right="0" w:firstLine="0"/>
        <w:jc w:val="left"/>
        <w:rPr>
          <w:rFonts w:ascii="Cambria" w:cs="Cambria" w:eastAsia="Cambria" w:hAnsi="Cambria"/>
          <w:color w:val="233e5f"/>
          <w:sz w:val="24"/>
          <w:szCs w:val="24"/>
        </w:rPr>
      </w:pPr>
      <w:r>
        <w:rPr>
          <w:sz w:val="24"/>
          <w:szCs w:val="24"/>
          <w:highlight w:val="white"/>
          <w:rtl w:val="off"/>
        </w:rPr>
        <w:t>На диаграмме (рис 11б) показана связь между гендером и группой профессии, в которой работает человек. Аналогично первому графику количество мужчин в целом преобладает, но количество женщин лидир</w:t>
      </w:r>
      <w:r>
        <w:rPr>
          <w:sz w:val="24"/>
          <w:szCs w:val="24"/>
          <w:rtl w:val="off"/>
        </w:rPr>
        <w:t>ует в таких группах как: client, creativity, consult, marketing. Это объясняется тем, что в данных группах превалирует общение с клиентами, а также творческие подходы, что не совсем свойственно “мужским” профессиям.</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center"/>
        <w:rPr>
          <w:rFonts w:ascii="Cambria" w:cs="Cambria" w:eastAsia="Cambria" w:hAnsi="Cambria"/>
          <w:color w:val="233e5f"/>
          <w:sz w:val="24"/>
          <w:szCs w:val="24"/>
          <w:highlight w:val="white"/>
        </w:rPr>
      </w:pPr>
      <w:r>
        <w:rPr>
          <w:rFonts w:ascii="Cambria" w:cs="Cambria" w:eastAsia="Cambria" w:hAnsi="Cambria"/>
          <w:color w:val="233e5f"/>
          <w:sz w:val="24"/>
          <w:szCs w:val="24"/>
          <w:highlight w:val="white"/>
        </w:rPr>
        <w:drawing xmlns:mc="http://schemas.openxmlformats.org/markup-compatibility/2006">
          <wp:inline distT="0" distB="0" distL="0" distR="0">
            <wp:extent cx="1735137" cy="2946826"/>
            <wp:effectExtent l="0" t="0" r="0" b="0"/>
            <wp:docPr id="1988676684" name="image3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60" name="image30.jpg"/>
                    <pic:cNvPicPr preferRelativeResize="0"/>
                  </pic:nvPicPr>
                  <pic:blipFill>
                    <a:blip r:embed="rId49"/>
                    <a:srcRect l="57580" t="68954" r="25897" b="2964"/>
                    <a:stretch/>
                  </pic:blipFill>
                  <pic:spPr>
                    <a:xfrm>
                      <a:off x="0" y="0"/>
                      <a:ext cx="1735137" cy="2946826"/>
                    </a:xfrm>
                    <a:prstGeom prst="rect">
                      <a:avLst/>
                    </a:prstGeom>
                  </pic:spPr>
                </pic:pic>
              </a:graphicData>
            </a:graphic>
          </wp:inline>
        </w:drawing>
      </w:r>
      <w:r>
        <w:rPr>
          <w:rFonts w:ascii="Cambria" w:cs="Cambria" w:eastAsia="Cambria" w:hAnsi="Cambria"/>
          <w:color w:val="233e5f"/>
          <w:sz w:val="24"/>
          <w:szCs w:val="24"/>
          <w:highlight w:val="white"/>
        </w:rPr>
        <w:drawing xmlns:mc="http://schemas.openxmlformats.org/markup-compatibility/2006">
          <wp:inline distT="0" distB="0" distL="0" distR="0">
            <wp:extent cx="1693863" cy="2920453"/>
            <wp:effectExtent l="0" t="0" r="0" b="0"/>
            <wp:docPr id="1988676685" name="image2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40" name="image25.jpg"/>
                    <pic:cNvPicPr preferRelativeResize="0"/>
                  </pic:nvPicPr>
                  <pic:blipFill>
                    <a:blip r:embed="rId50"/>
                    <a:srcRect l="57684" t="39937" r="25928" b="31825"/>
                    <a:stretch/>
                  </pic:blipFill>
                  <pic:spPr>
                    <a:xfrm>
                      <a:off x="0" y="0"/>
                      <a:ext cx="1693863" cy="2920453"/>
                    </a:xfrm>
                    <a:prstGeom prst="rect">
                      <a:avLst/>
                    </a:prstGeom>
                  </pic:spPr>
                </pic:pic>
              </a:graphicData>
            </a:graphic>
          </wp:inline>
        </w:drawing>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center"/>
        <w:rPr>
          <w:rFonts w:ascii="Cambria" w:cs="Cambria" w:eastAsia="Cambria" w:hAnsi="Cambria"/>
          <w:color w:val="233e5f"/>
          <w:sz w:val="24"/>
          <w:szCs w:val="24"/>
          <w:highlight w:val="white"/>
        </w:rPr>
      </w:pPr>
      <w:r>
        <w:rPr>
          <w:rFonts w:ascii="Cambria" w:cs="Cambria" w:eastAsia="Cambria" w:hAnsi="Cambria"/>
          <w:color w:val="233e5f"/>
          <w:sz w:val="24"/>
          <w:szCs w:val="24"/>
          <w:highlight w:val="white"/>
          <w:rtl w:val="off"/>
        </w:rPr>
        <w:t>Рис 12а</w:t>
        <w:tab/>
        <w:tab/>
        <w:tab/>
        <w:t xml:space="preserve">               Рис 12b</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left"/>
        <w:rPr>
          <w:sz w:val="24"/>
          <w:szCs w:val="24"/>
        </w:rPr>
      </w:pPr>
      <w:r>
        <w:rPr>
          <w:sz w:val="24"/>
          <w:szCs w:val="24"/>
          <w:highlight w:val="white"/>
          <w:rtl w:val="off"/>
        </w:rPr>
        <w:t>Обратим внимание на связь образования и расы с профессией (рис. 12a и 12b). Про</w:t>
      </w:r>
      <w:r>
        <w:rPr>
          <w:sz w:val="24"/>
          <w:szCs w:val="24"/>
          <w:rtl w:val="off"/>
        </w:rPr>
        <w:t>фессии действительно требуют разный уровень образования и это отражено на графике. Люди без высшего образования ограничены в выборе, поэтому чаще всего выбираю такие сферы как: consult, client, marketing. Сфера control достаточно необычна для данного вида образования, но может быть объяснена либо родственниками, которые помогли с трудоустройством на высокую должность, либо выдающимися талантами. Специалисты с высшим образованием предпочитают сферу control и marketing, где сильным преимуществом является образование не ниже уровня “Master Degree”, так как происходит существенный прирост к заработной плате. У степеней “Bachelor Degree” и “Master Degree” выделяется сфера technology, так как на данный момент она очень востребована из-за развития различных технологий, и ощущается острая нехватка специалистов. В отличие от уровня образования раса не так сильно влияет на выбор сферы деятельности. Исключением являются asian и white, так как это доминирующие расы. Но также как и с уровнем образования, бывшие студенты разных рас стремятся в сферу technology.</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left"/>
        <w:rPr>
          <w:sz w:val="24"/>
          <w:szCs w:val="24"/>
        </w:rPr>
      </w:pPr>
      <w:r>
        <w:rPr>
          <w:sz w:val="24"/>
          <w:szCs w:val="24"/>
          <w:rtl w:val="off"/>
        </w:rPr>
        <w:t>Для анализа силы связи между качественными переменными, мы:</w:t>
      </w:r>
    </w:p>
    <w:p>
      <w:pPr>
        <w:keepNext w:val="off"/>
        <w:keepLines w:val="off"/>
        <w:pageBreakBefore w:val="off"/>
        <w:widowControl w:val="off"/>
        <w:numPr>
          <w:ilvl w:val="0"/>
          <w:numId w:val="6"/>
        </w:numPr>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720" w:right="0" w:hanging="360"/>
        <w:jc w:val="left"/>
        <w:rPr>
          <w:sz w:val="24"/>
          <w:szCs w:val="24"/>
          <w:u w:val="none"/>
        </w:rPr>
      </w:pPr>
      <w:r>
        <w:rPr>
          <w:sz w:val="24"/>
          <w:szCs w:val="24"/>
          <w:rtl w:val="off"/>
        </w:rPr>
        <w:t xml:space="preserve"> построим таблицу кросс-табуляции; </w:t>
      </w:r>
    </w:p>
    <w:p>
      <w:pPr>
        <w:keepNext w:val="off"/>
        <w:keepLines w:val="off"/>
        <w:pageBreakBefore w:val="off"/>
        <w:widowControl w:val="off"/>
        <w:numPr>
          <w:ilvl w:val="0"/>
          <w:numId w:val="6"/>
        </w:numPr>
        <w:pBdr>
          <w:top w:val="nil" w:sz="4" w:space="0"/>
          <w:left w:val="nil" w:sz="4" w:space="0"/>
          <w:bottom w:val="nil" w:sz="4" w:space="0"/>
          <w:right w:val="nil" w:sz="4" w:space="0"/>
          <w:between w:val="nil" w:sz="4" w:space="0"/>
        </w:pBdr>
        <w:shd w:val="clear" w:fill="auto"/>
        <w:tabs>
          <w:tab w:val="left" w:leader="none" w:pos="821"/>
          <w:tab w:val="left" w:leader="none" w:pos="822"/>
        </w:tabs>
        <w:spacing w:before="0" w:after="0" w:line="240" w:lineRule="auto"/>
        <w:ind w:left="720" w:right="0" w:hanging="360"/>
        <w:jc w:val="left"/>
        <w:rPr>
          <w:sz w:val="24"/>
          <w:szCs w:val="24"/>
          <w:u w:val="none"/>
        </w:rPr>
      </w:pPr>
      <w:r>
        <w:rPr>
          <w:sz w:val="24"/>
          <w:szCs w:val="24"/>
          <w:rtl w:val="off"/>
        </w:rPr>
        <w:t>приведем значения статистики хи-квадрат;</w:t>
      </w:r>
    </w:p>
    <w:p>
      <w:pPr>
        <w:keepNext w:val="off"/>
        <w:keepLines w:val="off"/>
        <w:pageBreakBefore w:val="off"/>
        <w:widowControl w:val="off"/>
        <w:numPr>
          <w:ilvl w:val="0"/>
          <w:numId w:val="6"/>
        </w:numPr>
        <w:pBdr>
          <w:top w:val="nil" w:sz="4" w:space="0"/>
          <w:left w:val="nil" w:sz="4" w:space="0"/>
          <w:bottom w:val="nil" w:sz="4" w:space="0"/>
          <w:right w:val="nil" w:sz="4" w:space="0"/>
          <w:between w:val="nil" w:sz="4" w:space="0"/>
        </w:pBdr>
        <w:shd w:val="clear" w:fill="auto"/>
        <w:tabs>
          <w:tab w:val="left" w:leader="none" w:pos="821"/>
          <w:tab w:val="left" w:leader="none" w:pos="822"/>
        </w:tabs>
        <w:spacing w:before="0" w:after="0" w:line="240" w:lineRule="auto"/>
        <w:ind w:left="720" w:right="0" w:hanging="360"/>
        <w:jc w:val="left"/>
        <w:rPr>
          <w:sz w:val="24"/>
          <w:szCs w:val="24"/>
          <w:u w:val="none"/>
        </w:rPr>
      </w:pPr>
      <w:r>
        <w:rPr>
          <w:sz w:val="24"/>
          <w:szCs w:val="24"/>
          <w:rtl w:val="off"/>
        </w:rPr>
        <w:t xml:space="preserve">приведем значения статистики V-Крамера. </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left"/>
        <w:rPr>
          <w:sz w:val="24"/>
          <w:szCs w:val="24"/>
        </w:rPr>
      </w:pPr>
    </w:p>
    <w:p>
      <w:pPr>
        <w:keepNext w:val="off"/>
        <w:keepLines w:val="off"/>
        <w:pageBreakBefore w:val="off"/>
        <w:widowControl w:val="off"/>
        <w:numPr>
          <w:ilvl w:val="0"/>
          <w:numId w:val="9"/>
        </w:numPr>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720" w:right="0" w:hanging="360"/>
        <w:jc w:val="left"/>
        <w:rPr>
          <w:sz w:val="24"/>
          <w:szCs w:val="24"/>
          <w:u w:val="none"/>
        </w:rPr>
      </w:pPr>
      <w:r>
        <w:rPr>
          <w:sz w:val="24"/>
          <w:szCs w:val="24"/>
          <w:rtl w:val="off"/>
        </w:rPr>
        <w:t xml:space="preserve">Связь "Gender - Education Level": </w:t>
      </w:r>
    </w:p>
    <w:p>
      <w:pPr>
        <w:tabs>
          <w:tab w:val="left" w:leader="none" w:pos="821"/>
          <w:tab w:val="left" w:leader="none" w:pos="822"/>
        </w:tabs>
        <w:spacing w:before="74"/>
        <w:rPr>
          <w:sz w:val="24"/>
          <w:szCs w:val="24"/>
        </w:rPr>
      </w:pPr>
    </w:p>
    <w:tbl>
      <w:tblPr>
        <w:tblStyle w:val="Table6"/>
        <w:tblW w:w="324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890"/>
        <w:gridCol w:w="1350"/>
      </w:tblGrid>
      <w:tr>
        <w:trPr>
          <w:cantSplit w:val="off"/>
          <w:tblHeader w:val="off"/>
        </w:trPr>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 xml:space="preserve">Статистика </w:t>
            </w:r>
            <m:oMathPara>
              <m:oMathParaPr/>
              <m:oMath>
                <m:r>
                  <m:rPr/>
                  <w:rPr>
                    <w:sz w:val="24"/>
                    <w:szCs w:val="24"/>
                  </w:rPr>
                  <m:t>Х</m:t>
                </m:r>
                <m:sSup>
                  <m:sSupPr>
                    <m:ctrlPr>
                      <w:rPr>
                        <w:sz w:val="24"/>
                        <w:szCs w:val="24"/>
                      </w:rPr>
                    </m:ctrlPr>
                  </m:sSupPr>
                  <m:e>
                    <m:r>
                      <m:rPr/>
                      <w:rPr>
                        <w:sz w:val="24"/>
                        <w:szCs w:val="24"/>
                      </w:rPr>
                      <m:t>и</m:t>
                    </m:r>
                  </m:e>
                  <m:sup>
                    <m:r>
                      <m:rPr/>
                      <w:rPr>
                        <w:sz w:val="24"/>
                        <w:szCs w:val="24"/>
                      </w:rPr>
                      <m:t>2</m:t>
                    </m:r>
                  </m:sup>
                </m:sSup>
              </m:oMath>
            </m:oMathPara>
          </w:p>
        </w:tc>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197.927307</w:t>
            </w:r>
          </w:p>
        </w:tc>
      </w:tr>
      <w:tr>
        <w:trPr>
          <w:cantSplit w:val="off"/>
          <w:tblHeader w:val="off"/>
        </w:trPr>
        <w:tc>
          <w:tcPr>
            <w:cnfStyle w:val="000000000000"/>
            <w:shd w:val="clear" w:fill="auto"/>
            <w:tcMar>
              <w:top w:w="100" w:type="dxa"/>
              <w:left w:w="100" w:type="dxa"/>
              <w:bottom w:w="100" w:type="dxa"/>
              <w:right w:w="100" w:type="dxa"/>
            </w:tcMar>
            <w:vAlign w:val="top"/>
          </w:tcPr>
          <w:p>
            <w:pPr>
              <w:rPr>
                <w:sz w:val="24"/>
                <w:szCs w:val="24"/>
              </w:rPr>
            </w:pPr>
            <m:oMathPara>
              <m:oMathParaPr/>
              <m:oMath>
                <m:r>
                  <m:rPr/>
                  <w:rPr>
                    <w:sz w:val="24"/>
                    <w:szCs w:val="24"/>
                  </w:rPr>
                  <m:t>Х</m:t>
                </m:r>
                <m:sSup>
                  <m:sSupPr>
                    <m:ctrlPr>
                      <w:rPr>
                        <w:sz w:val="24"/>
                        <w:szCs w:val="24"/>
                      </w:rPr>
                    </m:ctrlPr>
                  </m:sSupPr>
                  <m:e>
                    <m:r>
                      <m:rPr/>
                      <w:rPr>
                        <w:sz w:val="24"/>
                        <w:szCs w:val="24"/>
                      </w:rPr>
                      <m:t>и</m:t>
                    </m:r>
                  </m:e>
                  <m:sup>
                    <m:r>
                      <m:rPr/>
                      <w:rPr>
                        <w:sz w:val="24"/>
                        <w:szCs w:val="24"/>
                      </w:rPr>
                      <m:t>2</m:t>
                    </m:r>
                  </m:sup>
                </m:sSup>
              </m:oMath>
            </m:oMathPara>
            <w:r>
              <w:rPr>
                <w:sz w:val="24"/>
                <w:szCs w:val="24"/>
                <w:rtl w:val="off"/>
              </w:rPr>
              <w:t xml:space="preserve"> test p-value</w:t>
            </w:r>
          </w:p>
        </w:tc>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0.000000</w:t>
            </w:r>
          </w:p>
        </w:tc>
      </w:tr>
      <w:tr>
        <w:trPr>
          <w:cantSplit w:val="off"/>
          <w:tblHeader w:val="off"/>
        </w:trPr>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V Крамера</w:t>
            </w:r>
          </w:p>
        </w:tc>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0.157037</w:t>
            </w:r>
          </w:p>
        </w:tc>
      </w:tr>
    </w:tbl>
    <w:p>
      <w:pPr>
        <w:tabs>
          <w:tab w:val="left" w:leader="none" w:pos="821"/>
          <w:tab w:val="left" w:leader="none" w:pos="822"/>
        </w:tabs>
        <w:spacing w:before="74"/>
        <w:rPr>
          <w:sz w:val="24"/>
          <w:szCs w:val="24"/>
        </w:rPr>
      </w:pPr>
    </w:p>
    <w:tbl>
      <w:tblPr>
        <w:tblStyle w:val="Table7"/>
        <w:tblW w:w="963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605"/>
        <w:gridCol w:w="1605"/>
        <w:gridCol w:w="1605"/>
        <w:gridCol w:w="1605"/>
        <w:gridCol w:w="1605"/>
        <w:gridCol w:w="1605"/>
      </w:tblGrid>
      <w:tr>
        <w:trPr>
          <w:cantSplit w:val="off"/>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4"/>
                <w:szCs w:val="24"/>
              </w:rPr>
            </w:pP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4"/>
                <w:szCs w:val="24"/>
              </w:rPr>
            </w:pPr>
            <w:r>
              <w:rPr>
                <w:b/>
                <w:sz w:val="24"/>
                <w:szCs w:val="24"/>
                <w:rtl w:val="off"/>
              </w:rPr>
              <w:t>Bachelor Degree</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4"/>
                <w:szCs w:val="24"/>
              </w:rPr>
            </w:pPr>
            <w:r>
              <w:rPr>
                <w:b/>
                <w:sz w:val="24"/>
                <w:szCs w:val="24"/>
                <w:rtl w:val="off"/>
              </w:rPr>
              <w:t>High School</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4"/>
                <w:szCs w:val="24"/>
              </w:rPr>
            </w:pPr>
            <w:r>
              <w:rPr>
                <w:b/>
                <w:sz w:val="24"/>
                <w:szCs w:val="24"/>
                <w:rtl w:val="off"/>
              </w:rPr>
              <w:t>Master Degree</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4"/>
                <w:szCs w:val="24"/>
              </w:rPr>
            </w:pPr>
            <w:r>
              <w:rPr>
                <w:b/>
                <w:sz w:val="24"/>
                <w:szCs w:val="24"/>
                <w:rtl w:val="off"/>
              </w:rPr>
              <w:t>PhD</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4"/>
                <w:szCs w:val="24"/>
              </w:rPr>
            </w:pPr>
            <w:r>
              <w:rPr>
                <w:b/>
                <w:sz w:val="24"/>
                <w:szCs w:val="24"/>
                <w:rtl w:val="off"/>
              </w:rPr>
              <w:t>All</w:t>
            </w:r>
          </w:p>
        </w:tc>
      </w:tr>
      <w:tr>
        <w:trPr>
          <w:cantSplit w:val="off"/>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4"/>
                <w:szCs w:val="24"/>
              </w:rPr>
            </w:pPr>
            <w:r>
              <w:rPr>
                <w:b/>
                <w:sz w:val="24"/>
                <w:szCs w:val="24"/>
                <w:rtl w:val="off"/>
              </w:rPr>
              <w:t>Female</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981</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249</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663</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69</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1962</w:t>
            </w:r>
          </w:p>
        </w:tc>
      </w:tr>
      <w:tr>
        <w:trPr>
          <w:cantSplit w:val="off"/>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4"/>
                <w:szCs w:val="24"/>
              </w:rPr>
            </w:pPr>
            <w:r>
              <w:rPr>
                <w:b/>
                <w:sz w:val="24"/>
                <w:szCs w:val="24"/>
                <w:rtl w:val="off"/>
              </w:rPr>
              <w:t>Male</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1416</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183</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343</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109</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2051</w:t>
            </w:r>
          </w:p>
        </w:tc>
      </w:tr>
      <w:tr>
        <w:trPr>
          <w:cantSplit w:val="off"/>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24"/>
                <w:szCs w:val="24"/>
              </w:rPr>
            </w:pPr>
            <w:r>
              <w:rPr>
                <w:b/>
                <w:sz w:val="24"/>
                <w:szCs w:val="24"/>
                <w:rtl w:val="off"/>
              </w:rPr>
              <w:t>All</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2397</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432</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1006</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178</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24"/>
                <w:szCs w:val="24"/>
              </w:rPr>
            </w:pPr>
            <w:r>
              <w:rPr>
                <w:sz w:val="24"/>
                <w:szCs w:val="24"/>
                <w:rtl w:val="off"/>
              </w:rPr>
              <w:t>4013</w:t>
            </w:r>
          </w:p>
        </w:tc>
      </w:tr>
    </w:tbl>
    <w:p>
      <w:pPr>
        <w:tabs>
          <w:tab w:val="left" w:leader="none" w:pos="821"/>
          <w:tab w:val="left" w:leader="none" w:pos="822"/>
        </w:tabs>
        <w:spacing w:before="74"/>
        <w:rPr>
          <w:sz w:val="24"/>
          <w:szCs w:val="24"/>
        </w:rPr>
      </w:pPr>
    </w:p>
    <w:p>
      <w:pPr>
        <w:tabs>
          <w:tab w:val="left" w:leader="none" w:pos="821"/>
          <w:tab w:val="left" w:leader="none" w:pos="822"/>
        </w:tabs>
        <w:spacing w:before="74"/>
        <w:rPr>
          <w:sz w:val="24"/>
          <w:szCs w:val="24"/>
        </w:rPr>
      </w:pP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center"/>
        <w:rPr>
          <w:sz w:val="16"/>
          <w:szCs w:val="16"/>
        </w:rPr>
      </w:pPr>
      <w:r>
        <w:rPr>
          <w:sz w:val="16"/>
          <w:szCs w:val="16"/>
          <w:rtl w:val="off"/>
        </w:rPr>
        <w:t>Левая таблицы: кросс-табуляция, правая таблица: статистики</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center"/>
        <w:rPr>
          <w:sz w:val="16"/>
          <w:szCs w:val="16"/>
        </w:rPr>
      </w:pPr>
      <w:r>
        <w:rPr>
          <w:sz w:val="16"/>
          <w:szCs w:val="16"/>
          <w:rtl w:val="off"/>
        </w:rPr>
        <w:t>Таблицы 5</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left"/>
        <w:rPr>
          <w:sz w:val="24"/>
          <w:szCs w:val="24"/>
        </w:rPr>
      </w:pPr>
      <w:r>
        <w:rPr>
          <w:sz w:val="24"/>
          <w:szCs w:val="24"/>
          <w:rtl w:val="off"/>
        </w:rPr>
        <w:t>Нулевая гипотеза об отсутствии взаимосвязи переменных отвергается (p-value = 0.000 &lt; 0.05). Посмотрим на значение V Крамера, оно равно 0.1570, то есть, несмотря на то, что результат статистически значим, связь между переменными достаточно слабая.</w:t>
      </w:r>
    </w:p>
    <w:p>
      <w:pPr>
        <w:numPr>
          <w:ilvl w:val="0"/>
          <w:numId w:val="9"/>
        </w:numPr>
        <w:tabs>
          <w:tab w:val="left" w:leader="none" w:pos="821"/>
          <w:tab w:val="left" w:leader="none" w:pos="822"/>
        </w:tabs>
        <w:spacing w:before="74"/>
        <w:ind w:left="720" w:hanging="360"/>
        <w:rPr>
          <w:sz w:val="24"/>
          <w:szCs w:val="24"/>
        </w:rPr>
      </w:pPr>
      <w:r>
        <w:rPr>
          <w:sz w:val="24"/>
          <w:szCs w:val="24"/>
          <w:rtl w:val="off"/>
        </w:rPr>
        <w:t xml:space="preserve">Связь "Gender - Job Group": </w:t>
      </w:r>
    </w:p>
    <w:p>
      <w:pPr>
        <w:tabs>
          <w:tab w:val="left" w:leader="none" w:pos="821"/>
          <w:tab w:val="left" w:leader="none" w:pos="822"/>
        </w:tabs>
        <w:spacing w:before="74"/>
        <w:rPr>
          <w:sz w:val="24"/>
          <w:szCs w:val="24"/>
        </w:rPr>
      </w:pPr>
    </w:p>
    <w:tbl>
      <w:tblPr>
        <w:tblStyle w:val="Table8"/>
        <w:tblW w:w="8085" w:type="dxa"/>
        <w:jc w:val="left"/>
        <w:tblInd w:w="-1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35"/>
        <w:gridCol w:w="690"/>
        <w:gridCol w:w="735"/>
        <w:gridCol w:w="735"/>
        <w:gridCol w:w="705"/>
        <w:gridCol w:w="750"/>
        <w:gridCol w:w="1005"/>
        <w:gridCol w:w="825"/>
        <w:gridCol w:w="1035"/>
        <w:gridCol w:w="570"/>
      </w:tblGrid>
      <w:tr>
        <w:trPr>
          <w:cantSplit w:val="off"/>
          <w:trHeight w:val="705" w:hRule="atLeast"/>
          <w:tblHeader w:val="off"/>
        </w:trPr>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job analize</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job client</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job consult</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job control</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job creativity</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job marketing</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job science</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job technology</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all</w:t>
            </w:r>
          </w:p>
        </w:tc>
      </w:tr>
      <w:tr>
        <w:trPr>
          <w:cantSplit w:val="off"/>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Female</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203</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72</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209</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321</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57</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466</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9</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625</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1962</w:t>
            </w:r>
          </w:p>
        </w:tc>
      </w:tr>
      <w:tr>
        <w:trPr>
          <w:cantSplit w:val="off"/>
          <w:tblHeader w:val="off"/>
        </w:trPr>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Male</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372</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12</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181</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434</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110</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209</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18</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715</w:t>
            </w:r>
          </w:p>
        </w:tc>
        <w:tc>
          <w:tcPr>
            <w:cnfStyle w:val="000000000000"/>
            <w:shd w:val="clear" w:fill="cfe2f3"/>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2051</w:t>
            </w:r>
          </w:p>
        </w:tc>
      </w:tr>
      <w:tr>
        <w:trPr>
          <w:cantSplit w:val="off"/>
          <w:tblHeader w:val="off"/>
        </w:trPr>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b/>
                <w:sz w:val="16"/>
                <w:szCs w:val="16"/>
              </w:rPr>
            </w:pPr>
            <w:r>
              <w:rPr>
                <w:b/>
                <w:sz w:val="16"/>
                <w:szCs w:val="16"/>
                <w:rtl w:val="off"/>
              </w:rPr>
              <w:t>All</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575</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84</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390</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755</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167</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675</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27</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1340</w:t>
            </w:r>
          </w:p>
        </w:tc>
        <w:tc>
          <w:tcPr>
            <w:cnfStyle w:val="000000000000"/>
            <w:shd w:val="clear" w:fill="auto"/>
            <w:tcMar>
              <w:top w:w="100" w:type="dxa"/>
              <w:left w:w="100" w:type="dxa"/>
              <w:bottom w:w="100" w:type="dxa"/>
              <w:right w:w="100" w:type="dxa"/>
            </w:tcMar>
            <w:vAlign w:val="top"/>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sz w:val="16"/>
                <w:szCs w:val="16"/>
              </w:rPr>
            </w:pPr>
            <w:r>
              <w:rPr>
                <w:sz w:val="16"/>
                <w:szCs w:val="16"/>
                <w:rtl w:val="off"/>
              </w:rPr>
              <w:t>4013</w:t>
            </w:r>
          </w:p>
        </w:tc>
      </w:tr>
    </w:tbl>
    <w:p>
      <w:pPr>
        <w:tabs>
          <w:tab w:val="left" w:leader="none" w:pos="821"/>
          <w:tab w:val="left" w:leader="none" w:pos="822"/>
        </w:tabs>
        <w:spacing w:before="74"/>
        <w:rPr>
          <w:sz w:val="24"/>
          <w:szCs w:val="24"/>
        </w:rPr>
      </w:pPr>
    </w:p>
    <w:tbl>
      <w:tblPr>
        <w:tblStyle w:val="Table9"/>
        <w:tblW w:w="3900" w:type="dxa"/>
        <w:jc w:val="left"/>
        <w:tblInd w:w="70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190"/>
        <w:gridCol w:w="1710"/>
      </w:tblGrid>
      <w:tr>
        <w:trPr>
          <w:cantSplit w:val="off"/>
          <w:tblHeader w:val="off"/>
        </w:trPr>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 xml:space="preserve">Статистика </w:t>
            </w:r>
            <m:oMathPara>
              <m:oMathParaPr/>
              <m:oMath>
                <m:r>
                  <m:rPr/>
                  <w:rPr>
                    <w:sz w:val="24"/>
                    <w:szCs w:val="24"/>
                  </w:rPr>
                  <m:t>Х</m:t>
                </m:r>
                <m:sSup>
                  <m:sSupPr>
                    <m:ctrlPr>
                      <w:rPr>
                        <w:sz w:val="24"/>
                        <w:szCs w:val="24"/>
                      </w:rPr>
                    </m:ctrlPr>
                  </m:sSupPr>
                  <m:e>
                    <m:r>
                      <m:rPr/>
                      <w:rPr>
                        <w:sz w:val="24"/>
                        <w:szCs w:val="24"/>
                      </w:rPr>
                      <m:t>и</m:t>
                    </m:r>
                  </m:e>
                  <m:sup>
                    <m:r>
                      <m:rPr/>
                      <w:rPr>
                        <w:sz w:val="24"/>
                        <w:szCs w:val="24"/>
                      </w:rPr>
                      <m:t>2</m:t>
                    </m:r>
                  </m:sup>
                </m:sSup>
              </m:oMath>
            </m:oMathPara>
          </w:p>
        </w:tc>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233.307712</w:t>
            </w:r>
          </w:p>
        </w:tc>
      </w:tr>
      <w:tr>
        <w:trPr>
          <w:cantSplit w:val="off"/>
          <w:tblHeader w:val="off"/>
        </w:trPr>
        <w:tc>
          <w:tcPr>
            <w:cnfStyle w:val="000000000000"/>
            <w:shd w:val="clear" w:fill="auto"/>
            <w:tcMar>
              <w:top w:w="100" w:type="dxa"/>
              <w:left w:w="100" w:type="dxa"/>
              <w:bottom w:w="100" w:type="dxa"/>
              <w:right w:w="100" w:type="dxa"/>
            </w:tcMar>
            <w:vAlign w:val="top"/>
          </w:tcPr>
          <w:p>
            <w:pPr>
              <w:rPr>
                <w:sz w:val="24"/>
                <w:szCs w:val="24"/>
              </w:rPr>
            </w:pPr>
            <m:oMathPara>
              <m:oMathParaPr/>
              <m:oMath>
                <m:r>
                  <m:rPr/>
                  <w:rPr>
                    <w:sz w:val="24"/>
                    <w:szCs w:val="24"/>
                  </w:rPr>
                  <m:t>Х</m:t>
                </m:r>
                <m:sSup>
                  <m:sSupPr>
                    <m:ctrlPr>
                      <w:rPr>
                        <w:sz w:val="24"/>
                        <w:szCs w:val="24"/>
                      </w:rPr>
                    </m:ctrlPr>
                  </m:sSupPr>
                  <m:e>
                    <m:r>
                      <m:rPr/>
                      <w:rPr>
                        <w:sz w:val="24"/>
                        <w:szCs w:val="24"/>
                      </w:rPr>
                      <m:t>и</m:t>
                    </m:r>
                  </m:e>
                  <m:sup>
                    <m:r>
                      <m:rPr/>
                      <w:rPr>
                        <w:sz w:val="24"/>
                        <w:szCs w:val="24"/>
                      </w:rPr>
                      <m:t>2</m:t>
                    </m:r>
                  </m:sup>
                </m:sSup>
              </m:oMath>
            </m:oMathPara>
            <w:r>
              <w:rPr>
                <w:sz w:val="24"/>
                <w:szCs w:val="24"/>
                <w:rtl w:val="off"/>
              </w:rPr>
              <w:t xml:space="preserve"> test p-value</w:t>
            </w:r>
          </w:p>
        </w:tc>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0.00000</w:t>
            </w:r>
          </w:p>
        </w:tc>
      </w:tr>
      <w:tr>
        <w:trPr>
          <w:cantSplit w:val="off"/>
          <w:tblHeader w:val="off"/>
        </w:trPr>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V Крамера</w:t>
            </w:r>
          </w:p>
        </w:tc>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0.170496</w:t>
            </w:r>
          </w:p>
        </w:tc>
      </w:tr>
    </w:tbl>
    <w:p>
      <w:pPr>
        <w:tabs>
          <w:tab w:val="left" w:leader="none" w:pos="821"/>
          <w:tab w:val="left" w:leader="none" w:pos="822"/>
        </w:tabs>
        <w:spacing w:before="74"/>
        <w:rPr>
          <w:sz w:val="24"/>
          <w:szCs w:val="24"/>
        </w:rPr>
      </w:pPr>
    </w:p>
    <w:p>
      <w:pPr>
        <w:tabs>
          <w:tab w:val="left" w:leader="none" w:pos="821"/>
          <w:tab w:val="left" w:leader="none" w:pos="822"/>
        </w:tabs>
        <w:spacing w:before="74"/>
        <w:jc w:val="center"/>
        <w:rPr>
          <w:sz w:val="16"/>
          <w:szCs w:val="16"/>
        </w:rPr>
      </w:pPr>
      <w:r>
        <w:rPr>
          <w:sz w:val="16"/>
          <w:szCs w:val="16"/>
          <w:rtl w:val="off"/>
        </w:rPr>
        <w:t>Левая таблицы: кросс-табуляция, правая таблица: статистики</w:t>
      </w:r>
    </w:p>
    <w:p>
      <w:pPr>
        <w:tabs>
          <w:tab w:val="left" w:leader="none" w:pos="821"/>
          <w:tab w:val="left" w:leader="none" w:pos="822"/>
        </w:tabs>
        <w:spacing w:before="74"/>
        <w:jc w:val="center"/>
        <w:rPr>
          <w:sz w:val="16"/>
          <w:szCs w:val="16"/>
        </w:rPr>
      </w:pPr>
      <w:r>
        <w:rPr>
          <w:sz w:val="16"/>
          <w:szCs w:val="16"/>
          <w:rtl w:val="off"/>
        </w:rPr>
        <w:t>Таблицы 6</w:t>
      </w:r>
    </w:p>
    <w:p>
      <w:pPr>
        <w:tabs>
          <w:tab w:val="left" w:leader="none" w:pos="821"/>
          <w:tab w:val="left" w:leader="none" w:pos="822"/>
        </w:tabs>
        <w:spacing w:before="74"/>
        <w:rPr>
          <w:sz w:val="24"/>
          <w:szCs w:val="24"/>
        </w:rPr>
      </w:pPr>
      <w:r>
        <w:rPr>
          <w:sz w:val="24"/>
          <w:szCs w:val="24"/>
          <w:rtl w:val="off"/>
        </w:rPr>
        <w:t>Нулевая гипотеза об отсутствии взаимосвязи переменных отвергается (p-value = 0.000 &lt; 0.05). Посмотрим на значение V Крамера, оно равно 0.1704, то есть, несмотря на то, что результат статистически значим, связь между переменными достаточно слабая.</w:t>
      </w:r>
    </w:p>
    <w:p>
      <w:pPr>
        <w:numPr>
          <w:ilvl w:val="0"/>
          <w:numId w:val="9"/>
        </w:numPr>
        <w:tabs>
          <w:tab w:val="left" w:leader="none" w:pos="821"/>
          <w:tab w:val="left" w:leader="none" w:pos="822"/>
        </w:tabs>
        <w:spacing w:before="74"/>
        <w:ind w:left="720" w:hanging="360"/>
        <w:rPr>
          <w:sz w:val="24"/>
          <w:szCs w:val="24"/>
        </w:rPr>
      </w:pPr>
      <w:r>
        <w:rPr>
          <w:sz w:val="24"/>
          <w:szCs w:val="24"/>
          <w:rtl w:val="off"/>
        </w:rPr>
        <w:t xml:space="preserve">Связь "Education Level - Job Group": </w:t>
      </w:r>
    </w:p>
    <w:p>
      <w:pPr>
        <w:tabs>
          <w:tab w:val="left" w:leader="none" w:pos="821"/>
          <w:tab w:val="left" w:leader="none" w:pos="822"/>
        </w:tabs>
        <w:spacing w:before="74"/>
        <w:rPr>
          <w:sz w:val="24"/>
          <w:szCs w:val="24"/>
        </w:rPr>
      </w:pPr>
    </w:p>
    <w:tbl>
      <w:tblPr>
        <w:tblStyle w:val="Table10"/>
        <w:tblW w:w="375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130"/>
        <w:gridCol w:w="1620"/>
      </w:tblGrid>
      <w:tr>
        <w:trPr>
          <w:cantSplit w:val="off"/>
          <w:tblHeader w:val="off"/>
        </w:trPr>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 xml:space="preserve">Статистика </w:t>
            </w:r>
            <m:oMathPara>
              <m:oMathParaPr/>
              <m:oMath>
                <m:r>
                  <m:rPr/>
                  <w:rPr>
                    <w:sz w:val="24"/>
                    <w:szCs w:val="24"/>
                  </w:rPr>
                  <m:t>Х</m:t>
                </m:r>
                <m:sSup>
                  <m:sSupPr>
                    <m:ctrlPr>
                      <w:rPr>
                        <w:sz w:val="24"/>
                        <w:szCs w:val="24"/>
                      </w:rPr>
                    </m:ctrlPr>
                  </m:sSupPr>
                  <m:e>
                    <m:r>
                      <m:rPr/>
                      <w:rPr>
                        <w:sz w:val="24"/>
                        <w:szCs w:val="24"/>
                      </w:rPr>
                      <m:t>и</m:t>
                    </m:r>
                  </m:e>
                  <m:sup>
                    <m:r>
                      <m:rPr/>
                      <w:rPr>
                        <w:sz w:val="24"/>
                        <w:szCs w:val="24"/>
                      </w:rPr>
                      <m:t>2</m:t>
                    </m:r>
                  </m:sup>
                </m:sSup>
              </m:oMath>
            </m:oMathPara>
          </w:p>
        </w:tc>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2354.894563</w:t>
            </w:r>
          </w:p>
        </w:tc>
      </w:tr>
      <w:tr>
        <w:trPr>
          <w:cantSplit w:val="off"/>
          <w:tblHeader w:val="off"/>
        </w:trPr>
        <w:tc>
          <w:tcPr>
            <w:cnfStyle w:val="000000000000"/>
            <w:shd w:val="clear" w:fill="auto"/>
            <w:tcMar>
              <w:top w:w="100" w:type="dxa"/>
              <w:left w:w="100" w:type="dxa"/>
              <w:bottom w:w="100" w:type="dxa"/>
              <w:right w:w="100" w:type="dxa"/>
            </w:tcMar>
            <w:vAlign w:val="top"/>
          </w:tcPr>
          <w:p>
            <w:pPr>
              <w:rPr>
                <w:sz w:val="24"/>
                <w:szCs w:val="24"/>
              </w:rPr>
            </w:pPr>
            <m:oMathPara>
              <m:oMathParaPr/>
              <m:oMath>
                <m:r>
                  <m:rPr/>
                  <w:rPr>
                    <w:sz w:val="24"/>
                    <w:szCs w:val="24"/>
                  </w:rPr>
                  <m:t>Х</m:t>
                </m:r>
                <m:sSup>
                  <m:sSupPr>
                    <m:ctrlPr>
                      <w:rPr>
                        <w:sz w:val="24"/>
                        <w:szCs w:val="24"/>
                      </w:rPr>
                    </m:ctrlPr>
                  </m:sSupPr>
                  <m:e>
                    <m:r>
                      <m:rPr/>
                      <w:rPr>
                        <w:sz w:val="24"/>
                        <w:szCs w:val="24"/>
                      </w:rPr>
                      <m:t>и</m:t>
                    </m:r>
                  </m:e>
                  <m:sup>
                    <m:r>
                      <m:rPr/>
                      <w:rPr>
                        <w:sz w:val="24"/>
                        <w:szCs w:val="24"/>
                      </w:rPr>
                      <m:t>2</m:t>
                    </m:r>
                  </m:sup>
                </m:sSup>
              </m:oMath>
            </m:oMathPara>
            <w:r>
              <w:rPr>
                <w:sz w:val="24"/>
                <w:szCs w:val="24"/>
                <w:rtl w:val="off"/>
              </w:rPr>
              <w:t xml:space="preserve"> test p-value</w:t>
            </w:r>
          </w:p>
        </w:tc>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0.000000</w:t>
            </w:r>
          </w:p>
        </w:tc>
      </w:tr>
      <w:tr>
        <w:trPr>
          <w:cantSplit w:val="off"/>
          <w:tblHeader w:val="off"/>
        </w:trPr>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V Крамера</w:t>
            </w:r>
          </w:p>
        </w:tc>
        <w:tc>
          <w:tcPr>
            <w:cnfStyle w:val="000000000000"/>
            <w:shd w:val="clear" w:fill="auto"/>
            <w:tcMar>
              <w:top w:w="100" w:type="dxa"/>
              <w:left w:w="100" w:type="dxa"/>
              <w:bottom w:w="100" w:type="dxa"/>
              <w:right w:w="100" w:type="dxa"/>
            </w:tcMar>
            <w:vAlign w:val="top"/>
          </w:tcPr>
          <w:p>
            <w:pPr>
              <w:rPr>
                <w:sz w:val="24"/>
                <w:szCs w:val="24"/>
              </w:rPr>
            </w:pPr>
            <w:r>
              <w:rPr>
                <w:sz w:val="24"/>
                <w:szCs w:val="24"/>
                <w:rtl w:val="off"/>
              </w:rPr>
              <w:t>0.383020</w:t>
            </w:r>
          </w:p>
        </w:tc>
      </w:tr>
    </w:tbl>
    <w:p>
      <w:pPr>
        <w:tabs>
          <w:tab w:val="left" w:leader="none" w:pos="821"/>
          <w:tab w:val="left" w:leader="none" w:pos="822"/>
        </w:tabs>
        <w:spacing w:before="74"/>
        <w:rPr>
          <w:sz w:val="24"/>
          <w:szCs w:val="24"/>
        </w:rPr>
      </w:pPr>
    </w:p>
    <w:tbl>
      <w:tblPr>
        <w:tblStyle w:val="Table11"/>
        <w:tblW w:w="8085" w:type="dxa"/>
        <w:jc w:val="left"/>
        <w:tblInd w:w="-120" w:type="dxa"/>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Layout w:type="fixed"/>
        <w:tblLook w:val="0600"/>
      </w:tblPr>
      <w:tblGrid>
        <w:gridCol w:w="1035"/>
        <w:gridCol w:w="690"/>
        <w:gridCol w:w="735"/>
        <w:gridCol w:w="735"/>
        <w:gridCol w:w="705"/>
        <w:gridCol w:w="750"/>
        <w:gridCol w:w="1005"/>
        <w:gridCol w:w="825"/>
        <w:gridCol w:w="1035"/>
        <w:gridCol w:w="570"/>
      </w:tblGrid>
      <w:tr>
        <w:trPr>
          <w:cantSplit w:val="off"/>
          <w:tblHeader w:val="off"/>
        </w:trPr>
        <w:tc>
          <w:tcPr>
            <w:cnfStyle w:val="000000000000"/>
            <w:shd w:val="clear" w:fill="cfe2f3"/>
            <w:tcMar>
              <w:top w:w="100" w:type="dxa"/>
              <w:left w:w="100" w:type="dxa"/>
              <w:bottom w:w="100" w:type="dxa"/>
              <w:right w:w="100" w:type="dxa"/>
            </w:tcMar>
            <w:vAlign w:val="top"/>
          </w:tcPr>
          <w:p>
            <w:pPr>
              <w:rPr>
                <w:b/>
                <w:sz w:val="16"/>
                <w:szCs w:val="16"/>
              </w:rPr>
            </w:pPr>
          </w:p>
        </w:tc>
        <w:tc>
          <w:tcPr>
            <w:cnfStyle w:val="000000000000"/>
            <w:shd w:val="clear" w:fill="cfe2f3"/>
            <w:tcMar>
              <w:top w:w="100" w:type="dxa"/>
              <w:left w:w="100" w:type="dxa"/>
              <w:bottom w:w="100" w:type="dxa"/>
              <w:right w:w="100" w:type="dxa"/>
            </w:tcMar>
            <w:vAlign w:val="top"/>
          </w:tcPr>
          <w:p>
            <w:pPr>
              <w:rPr>
                <w:b/>
                <w:sz w:val="16"/>
                <w:szCs w:val="16"/>
              </w:rPr>
            </w:pPr>
            <w:r>
              <w:rPr>
                <w:b/>
                <w:sz w:val="16"/>
                <w:szCs w:val="16"/>
                <w:rtl w:val="off"/>
              </w:rPr>
              <w:t>job analize</w:t>
            </w:r>
          </w:p>
        </w:tc>
        <w:tc>
          <w:tcPr>
            <w:cnfStyle w:val="000000000000"/>
            <w:shd w:val="clear" w:fill="cfe2f3"/>
            <w:tcMar>
              <w:top w:w="100" w:type="dxa"/>
              <w:left w:w="100" w:type="dxa"/>
              <w:bottom w:w="100" w:type="dxa"/>
              <w:right w:w="100" w:type="dxa"/>
            </w:tcMar>
            <w:vAlign w:val="top"/>
          </w:tcPr>
          <w:p>
            <w:pPr>
              <w:rPr>
                <w:b/>
                <w:sz w:val="16"/>
                <w:szCs w:val="16"/>
              </w:rPr>
            </w:pPr>
            <w:r>
              <w:rPr>
                <w:b/>
                <w:sz w:val="16"/>
                <w:szCs w:val="16"/>
                <w:rtl w:val="off"/>
              </w:rPr>
              <w:t>job client</w:t>
            </w:r>
          </w:p>
        </w:tc>
        <w:tc>
          <w:tcPr>
            <w:cnfStyle w:val="000000000000"/>
            <w:shd w:val="clear" w:fill="cfe2f3"/>
            <w:tcMar>
              <w:top w:w="100" w:type="dxa"/>
              <w:left w:w="100" w:type="dxa"/>
              <w:bottom w:w="100" w:type="dxa"/>
              <w:right w:w="100" w:type="dxa"/>
            </w:tcMar>
            <w:vAlign w:val="top"/>
          </w:tcPr>
          <w:p>
            <w:pPr>
              <w:rPr>
                <w:b/>
                <w:sz w:val="16"/>
                <w:szCs w:val="16"/>
              </w:rPr>
            </w:pPr>
            <w:r>
              <w:rPr>
                <w:b/>
                <w:sz w:val="16"/>
                <w:szCs w:val="16"/>
                <w:rtl w:val="off"/>
              </w:rPr>
              <w:t>job consult</w:t>
            </w:r>
          </w:p>
        </w:tc>
        <w:tc>
          <w:tcPr>
            <w:cnfStyle w:val="000000000000"/>
            <w:shd w:val="clear" w:fill="cfe2f3"/>
            <w:tcMar>
              <w:top w:w="100" w:type="dxa"/>
              <w:left w:w="100" w:type="dxa"/>
              <w:bottom w:w="100" w:type="dxa"/>
              <w:right w:w="100" w:type="dxa"/>
            </w:tcMar>
            <w:vAlign w:val="top"/>
          </w:tcPr>
          <w:p>
            <w:pPr>
              <w:rPr>
                <w:b/>
                <w:sz w:val="16"/>
                <w:szCs w:val="16"/>
              </w:rPr>
            </w:pPr>
            <w:r>
              <w:rPr>
                <w:b/>
                <w:sz w:val="16"/>
                <w:szCs w:val="16"/>
                <w:rtl w:val="off"/>
              </w:rPr>
              <w:t>job control</w:t>
            </w:r>
          </w:p>
        </w:tc>
        <w:tc>
          <w:tcPr>
            <w:cnfStyle w:val="000000000000"/>
            <w:shd w:val="clear" w:fill="cfe2f3"/>
            <w:tcMar>
              <w:top w:w="100" w:type="dxa"/>
              <w:left w:w="100" w:type="dxa"/>
              <w:bottom w:w="100" w:type="dxa"/>
              <w:right w:w="100" w:type="dxa"/>
            </w:tcMar>
            <w:vAlign w:val="top"/>
          </w:tcPr>
          <w:p>
            <w:pPr>
              <w:rPr>
                <w:b/>
                <w:sz w:val="16"/>
                <w:szCs w:val="16"/>
              </w:rPr>
            </w:pPr>
            <w:r>
              <w:rPr>
                <w:b/>
                <w:sz w:val="16"/>
                <w:szCs w:val="16"/>
                <w:rtl w:val="off"/>
              </w:rPr>
              <w:t>job creativity</w:t>
            </w:r>
          </w:p>
        </w:tc>
        <w:tc>
          <w:tcPr>
            <w:cnfStyle w:val="000000000000"/>
            <w:shd w:val="clear" w:fill="cfe2f3"/>
            <w:tcMar>
              <w:top w:w="100" w:type="dxa"/>
              <w:left w:w="100" w:type="dxa"/>
              <w:bottom w:w="100" w:type="dxa"/>
              <w:right w:w="100" w:type="dxa"/>
            </w:tcMar>
            <w:vAlign w:val="top"/>
          </w:tcPr>
          <w:p>
            <w:pPr>
              <w:rPr>
                <w:b/>
                <w:sz w:val="16"/>
                <w:szCs w:val="16"/>
              </w:rPr>
            </w:pPr>
            <w:r>
              <w:rPr>
                <w:b/>
                <w:sz w:val="16"/>
                <w:szCs w:val="16"/>
                <w:rtl w:val="off"/>
              </w:rPr>
              <w:t>job marketing</w:t>
            </w:r>
          </w:p>
        </w:tc>
        <w:tc>
          <w:tcPr>
            <w:cnfStyle w:val="000000000000"/>
            <w:shd w:val="clear" w:fill="cfe2f3"/>
            <w:tcMar>
              <w:top w:w="100" w:type="dxa"/>
              <w:left w:w="100" w:type="dxa"/>
              <w:bottom w:w="100" w:type="dxa"/>
              <w:right w:w="100" w:type="dxa"/>
            </w:tcMar>
            <w:vAlign w:val="top"/>
          </w:tcPr>
          <w:p>
            <w:pPr>
              <w:rPr>
                <w:b/>
                <w:sz w:val="16"/>
                <w:szCs w:val="16"/>
              </w:rPr>
            </w:pPr>
            <w:r>
              <w:rPr>
                <w:b/>
                <w:sz w:val="16"/>
                <w:szCs w:val="16"/>
                <w:rtl w:val="off"/>
              </w:rPr>
              <w:t>job science</w:t>
            </w:r>
          </w:p>
        </w:tc>
        <w:tc>
          <w:tcPr>
            <w:cnfStyle w:val="000000000000"/>
            <w:shd w:val="clear" w:fill="cfe2f3"/>
            <w:tcMar>
              <w:top w:w="100" w:type="dxa"/>
              <w:left w:w="100" w:type="dxa"/>
              <w:bottom w:w="100" w:type="dxa"/>
              <w:right w:w="100" w:type="dxa"/>
            </w:tcMar>
            <w:vAlign w:val="top"/>
          </w:tcPr>
          <w:p>
            <w:pPr>
              <w:rPr>
                <w:b/>
                <w:sz w:val="16"/>
                <w:szCs w:val="16"/>
              </w:rPr>
            </w:pPr>
            <w:r>
              <w:rPr>
                <w:b/>
                <w:sz w:val="16"/>
                <w:szCs w:val="16"/>
                <w:rtl w:val="off"/>
              </w:rPr>
              <w:t>job technology</w:t>
            </w:r>
          </w:p>
        </w:tc>
        <w:tc>
          <w:tcPr>
            <w:cnfStyle w:val="000000000000"/>
            <w:shd w:val="clear" w:fill="cfe2f3"/>
            <w:tcMar>
              <w:top w:w="100" w:type="dxa"/>
              <w:left w:w="100" w:type="dxa"/>
              <w:bottom w:w="100" w:type="dxa"/>
              <w:right w:w="100" w:type="dxa"/>
            </w:tcMar>
            <w:vAlign w:val="top"/>
          </w:tcPr>
          <w:p>
            <w:pPr>
              <w:rPr>
                <w:b/>
                <w:sz w:val="16"/>
                <w:szCs w:val="16"/>
              </w:rPr>
            </w:pPr>
            <w:r>
              <w:rPr>
                <w:b/>
                <w:sz w:val="16"/>
                <w:szCs w:val="16"/>
                <w:rtl w:val="off"/>
              </w:rPr>
              <w:t>all</w:t>
            </w:r>
          </w:p>
        </w:tc>
      </w:tr>
      <w:tr>
        <w:trPr>
          <w:cantSplit w:val="off"/>
          <w:tblHeader w:val="off"/>
        </w:trPr>
        <w:tc>
          <w:tcPr>
            <w:cnfStyle w:val="000000000000"/>
            <w:shd w:val="clear" w:fill="auto"/>
            <w:tcMar>
              <w:top w:w="100" w:type="dxa"/>
              <w:left w:w="100" w:type="dxa"/>
              <w:bottom w:w="100" w:type="dxa"/>
              <w:right w:w="100" w:type="dxa"/>
            </w:tcMar>
            <w:vAlign w:val="top"/>
          </w:tcPr>
          <w:p>
            <w:pPr>
              <w:rPr>
                <w:b/>
                <w:sz w:val="16"/>
                <w:szCs w:val="16"/>
              </w:rPr>
            </w:pPr>
            <w:r>
              <w:rPr>
                <w:b/>
                <w:sz w:val="16"/>
                <w:szCs w:val="16"/>
                <w:rtl w:val="off"/>
              </w:rPr>
              <w:t>bachelor degree</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416</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16</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82</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403</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117</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373</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4</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986</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2397</w:t>
            </w:r>
          </w:p>
        </w:tc>
      </w:tr>
      <w:tr>
        <w:trPr>
          <w:cantSplit w:val="off"/>
          <w:tblHeader w:val="off"/>
        </w:trPr>
        <w:tc>
          <w:tcPr>
            <w:cnfStyle w:val="000000000000"/>
            <w:shd w:val="clear" w:fill="cfe2f3"/>
            <w:tcMar>
              <w:top w:w="100" w:type="dxa"/>
              <w:left w:w="100" w:type="dxa"/>
              <w:bottom w:w="100" w:type="dxa"/>
              <w:right w:w="100" w:type="dxa"/>
            </w:tcMar>
            <w:vAlign w:val="top"/>
          </w:tcPr>
          <w:p>
            <w:pPr>
              <w:rPr>
                <w:sz w:val="16"/>
                <w:szCs w:val="16"/>
              </w:rPr>
            </w:pPr>
          </w:p>
          <w:p>
            <w:pPr>
              <w:rPr>
                <w:b/>
                <w:sz w:val="16"/>
                <w:szCs w:val="16"/>
              </w:rPr>
            </w:pPr>
            <w:r>
              <w:rPr>
                <w:b/>
                <w:sz w:val="16"/>
                <w:szCs w:val="16"/>
                <w:rtl w:val="off"/>
              </w:rPr>
              <w:t>high school</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0</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67</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253</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50</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4</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38</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0</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20</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432</w:t>
            </w:r>
          </w:p>
        </w:tc>
      </w:tr>
      <w:tr>
        <w:trPr>
          <w:cantSplit w:val="off"/>
          <w:tblHeader w:val="off"/>
        </w:trPr>
        <w:tc>
          <w:tcPr>
            <w:cnfStyle w:val="000000000000"/>
            <w:shd w:val="clear" w:fill="auto"/>
            <w:tcMar>
              <w:top w:w="100" w:type="dxa"/>
              <w:left w:w="100" w:type="dxa"/>
              <w:bottom w:w="100" w:type="dxa"/>
              <w:right w:w="100" w:type="dxa"/>
            </w:tcMar>
            <w:vAlign w:val="top"/>
          </w:tcPr>
          <w:p>
            <w:pPr>
              <w:rPr>
                <w:b/>
                <w:sz w:val="16"/>
                <w:szCs w:val="16"/>
              </w:rPr>
            </w:pPr>
            <w:r>
              <w:rPr>
                <w:b/>
                <w:sz w:val="16"/>
                <w:szCs w:val="16"/>
                <w:rtl w:val="off"/>
              </w:rPr>
              <w:t>master degree</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132</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1</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52</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235</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46</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208</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2</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330</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1006</w:t>
            </w:r>
          </w:p>
        </w:tc>
      </w:tr>
      <w:tr>
        <w:trPr>
          <w:cantSplit w:val="off"/>
          <w:tblHeader w:val="off"/>
        </w:trPr>
        <w:tc>
          <w:tcPr>
            <w:cnfStyle w:val="000000000000"/>
            <w:shd w:val="clear" w:fill="cfe2f3"/>
            <w:tcMar>
              <w:top w:w="100" w:type="dxa"/>
              <w:left w:w="100" w:type="dxa"/>
              <w:bottom w:w="100" w:type="dxa"/>
              <w:right w:w="100" w:type="dxa"/>
            </w:tcMar>
            <w:vAlign w:val="top"/>
          </w:tcPr>
          <w:p>
            <w:pPr>
              <w:rPr>
                <w:b/>
                <w:sz w:val="16"/>
                <w:szCs w:val="16"/>
              </w:rPr>
            </w:pPr>
            <w:r>
              <w:rPr>
                <w:b/>
                <w:sz w:val="16"/>
                <w:szCs w:val="16"/>
                <w:rtl w:val="off"/>
              </w:rPr>
              <w:t>PhD</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27</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0</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3</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67</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0</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56</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21</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4</w:t>
            </w:r>
          </w:p>
        </w:tc>
        <w:tc>
          <w:tcPr>
            <w:cnfStyle w:val="000000000000"/>
            <w:shd w:val="clear" w:fill="cfe2f3"/>
            <w:tcMar>
              <w:top w:w="100" w:type="dxa"/>
              <w:left w:w="100" w:type="dxa"/>
              <w:bottom w:w="100" w:type="dxa"/>
              <w:right w:w="100" w:type="dxa"/>
            </w:tcMar>
            <w:vAlign w:val="top"/>
          </w:tcPr>
          <w:p>
            <w:pPr>
              <w:rPr>
                <w:sz w:val="16"/>
                <w:szCs w:val="16"/>
              </w:rPr>
            </w:pPr>
            <w:r>
              <w:rPr>
                <w:sz w:val="16"/>
                <w:szCs w:val="16"/>
                <w:rtl w:val="off"/>
              </w:rPr>
              <w:t>178</w:t>
            </w:r>
          </w:p>
        </w:tc>
      </w:tr>
      <w:tr>
        <w:trPr>
          <w:cantSplit w:val="off"/>
          <w:tblHeader w:val="off"/>
        </w:trPr>
        <w:tc>
          <w:tcPr>
            <w:cnfStyle w:val="000000000000"/>
            <w:shd w:val="clear" w:fill="auto"/>
            <w:tcMar>
              <w:top w:w="100" w:type="dxa"/>
              <w:left w:w="100" w:type="dxa"/>
              <w:bottom w:w="100" w:type="dxa"/>
              <w:right w:w="100" w:type="dxa"/>
            </w:tcMar>
            <w:vAlign w:val="top"/>
          </w:tcPr>
          <w:p>
            <w:pPr>
              <w:rPr>
                <w:b/>
                <w:sz w:val="16"/>
                <w:szCs w:val="16"/>
              </w:rPr>
            </w:pPr>
            <w:r>
              <w:rPr>
                <w:b/>
                <w:sz w:val="16"/>
                <w:szCs w:val="16"/>
                <w:rtl w:val="off"/>
              </w:rPr>
              <w:t>All</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575</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84</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390</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755</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167</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675</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27</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1340</w:t>
            </w:r>
          </w:p>
        </w:tc>
        <w:tc>
          <w:tcPr>
            <w:cnfStyle w:val="000000000000"/>
            <w:shd w:val="clear" w:fill="auto"/>
            <w:tcMar>
              <w:top w:w="100" w:type="dxa"/>
              <w:left w:w="100" w:type="dxa"/>
              <w:bottom w:w="100" w:type="dxa"/>
              <w:right w:w="100" w:type="dxa"/>
            </w:tcMar>
            <w:vAlign w:val="top"/>
          </w:tcPr>
          <w:p>
            <w:pPr>
              <w:rPr>
                <w:sz w:val="16"/>
                <w:szCs w:val="16"/>
              </w:rPr>
            </w:pPr>
            <w:r>
              <w:rPr>
                <w:sz w:val="16"/>
                <w:szCs w:val="16"/>
                <w:rtl w:val="off"/>
              </w:rPr>
              <w:t>4013</w:t>
            </w:r>
          </w:p>
        </w:tc>
      </w:tr>
    </w:tbl>
    <w:p>
      <w:pPr>
        <w:tabs>
          <w:tab w:val="left" w:leader="none" w:pos="821"/>
          <w:tab w:val="left" w:leader="none" w:pos="822"/>
        </w:tabs>
        <w:spacing w:before="74"/>
        <w:rPr>
          <w:sz w:val="24"/>
          <w:szCs w:val="24"/>
        </w:rPr>
      </w:pPr>
    </w:p>
    <w:p>
      <w:pPr>
        <w:tabs>
          <w:tab w:val="left" w:leader="none" w:pos="821"/>
          <w:tab w:val="left" w:leader="none" w:pos="822"/>
        </w:tabs>
        <w:spacing w:before="74"/>
        <w:jc w:val="center"/>
        <w:rPr>
          <w:sz w:val="16"/>
          <w:szCs w:val="16"/>
        </w:rPr>
      </w:pPr>
      <w:r>
        <w:rPr>
          <w:sz w:val="16"/>
          <w:szCs w:val="16"/>
          <w:rtl w:val="off"/>
        </w:rPr>
        <w:t>Левая таблицы: кросс-табуляция, правая таблица: статистики</w:t>
      </w:r>
    </w:p>
    <w:p>
      <w:pPr>
        <w:tabs>
          <w:tab w:val="left" w:leader="none" w:pos="821"/>
          <w:tab w:val="left" w:leader="none" w:pos="822"/>
        </w:tabs>
        <w:spacing w:before="74"/>
        <w:jc w:val="center"/>
        <w:rPr>
          <w:sz w:val="16"/>
          <w:szCs w:val="16"/>
        </w:rPr>
      </w:pPr>
      <w:r>
        <w:rPr>
          <w:sz w:val="16"/>
          <w:szCs w:val="16"/>
          <w:rtl w:val="off"/>
        </w:rPr>
        <w:t>Таблицы 7</w:t>
      </w:r>
    </w:p>
    <w:p>
      <w:pPr>
        <w:tabs>
          <w:tab w:val="left" w:leader="none" w:pos="821"/>
          <w:tab w:val="left" w:leader="none" w:pos="822"/>
        </w:tabs>
        <w:spacing w:before="74"/>
        <w:rPr>
          <w:sz w:val="24"/>
          <w:szCs w:val="24"/>
        </w:rPr>
      </w:pPr>
      <w:r>
        <w:rPr>
          <w:sz w:val="24"/>
          <w:szCs w:val="24"/>
          <w:rtl w:val="off"/>
        </w:rPr>
        <w:t>Нулевая гипотеза об отсутствии взаимосвязи переменных отвергается (p-value = 0.000 &lt; 0.05).</w:t>
      </w:r>
    </w:p>
    <w:p>
      <w:pPr>
        <w:tabs>
          <w:tab w:val="left" w:leader="none" w:pos="821"/>
          <w:tab w:val="left" w:leader="none" w:pos="822"/>
        </w:tabs>
        <w:spacing w:before="74"/>
        <w:rPr>
          <w:sz w:val="24"/>
          <w:szCs w:val="24"/>
        </w:rPr>
      </w:pPr>
      <w:r>
        <w:rPr>
          <w:sz w:val="24"/>
          <w:szCs w:val="24"/>
          <w:rtl w:val="off"/>
        </w:rPr>
        <w:t>Посмотрим на значение V Крамера, оно равно 0.3820. Результат является умеренным, связь между полями средней силы.</w:t>
      </w:r>
    </w:p>
    <w:p>
      <w:pPr>
        <w:numPr>
          <w:ilvl w:val="0"/>
          <w:numId w:val="9"/>
        </w:numPr>
        <w:tabs>
          <w:tab w:val="left" w:leader="none" w:pos="821"/>
          <w:tab w:val="left" w:leader="none" w:pos="822"/>
        </w:tabs>
        <w:spacing w:before="74"/>
        <w:ind w:left="720" w:hanging="360"/>
        <w:rPr>
          <w:sz w:val="24"/>
          <w:szCs w:val="24"/>
        </w:rPr>
      </w:pPr>
      <w:r>
        <w:rPr>
          <w:sz w:val="24"/>
          <w:szCs w:val="24"/>
          <w:rtl w:val="off"/>
        </w:rPr>
        <w:t xml:space="preserve">Связь "Race - Job Group": </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left"/>
        <w:rPr>
          <w:sz w:val="24"/>
          <w:szCs w:val="24"/>
        </w:rPr>
      </w:pPr>
      <w:r>
        <w:rPr>
          <w:sz w:val="24"/>
          <w:szCs w:val="24"/>
        </w:rPr>
        <w:drawing xmlns:mc="http://schemas.openxmlformats.org/markup-compatibility/2006">
          <wp:inline distT="0" distB="0" distL="0" distR="0">
            <wp:extent cx="3284538" cy="1349810"/>
            <wp:effectExtent l="0" t="0" r="0" b="0"/>
            <wp:docPr id="1988676686"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44" name="image2.png"/>
                    <pic:cNvPicPr preferRelativeResize="0"/>
                  </pic:nvPicPr>
                  <pic:blipFill>
                    <a:blip r:embed="rId51"/>
                    <a:srcRect/>
                    <a:stretch>
                      <a:fillRect/>
                    </a:stretch>
                  </pic:blipFill>
                  <pic:spPr>
                    <a:xfrm>
                      <a:off x="0" y="0"/>
                      <a:ext cx="3284538" cy="1349810"/>
                    </a:xfrm>
                    <a:prstGeom prst="rect">
                      <a:avLst/>
                    </a:prstGeom>
                  </pic:spPr>
                </pic:pic>
              </a:graphicData>
            </a:graphic>
          </wp:inline>
        </w:drawing>
      </w:r>
      <w:r>
        <w:rPr>
          <w:sz w:val="24"/>
          <w:szCs w:val="24"/>
        </w:rPr>
        <w:drawing xmlns:mc="http://schemas.openxmlformats.org/markup-compatibility/2006">
          <wp:inline distT="0" distB="0" distL="0" distR="0">
            <wp:extent cx="2289612" cy="1144806"/>
            <wp:effectExtent l="0" t="0" r="0" b="0"/>
            <wp:docPr id="1988676687"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43" name="image3.png"/>
                    <pic:cNvPicPr preferRelativeResize="0"/>
                  </pic:nvPicPr>
                  <pic:blipFill>
                    <a:blip r:embed="rId52"/>
                    <a:srcRect/>
                    <a:stretch>
                      <a:fillRect/>
                    </a:stretch>
                  </pic:blipFill>
                  <pic:spPr>
                    <a:xfrm>
                      <a:off x="0" y="0"/>
                      <a:ext cx="2289612" cy="1144806"/>
                    </a:xfrm>
                    <a:prstGeom prst="rect">
                      <a:avLst/>
                    </a:prstGeom>
                  </pic:spPr>
                </pic:pic>
              </a:graphicData>
            </a:graphic>
          </wp:inline>
        </w:drawing>
      </w:r>
    </w:p>
    <w:p>
      <w:pPr>
        <w:tabs>
          <w:tab w:val="left" w:leader="none" w:pos="821"/>
          <w:tab w:val="left" w:leader="none" w:pos="822"/>
        </w:tabs>
        <w:spacing w:before="74"/>
        <w:jc w:val="center"/>
        <w:rPr>
          <w:sz w:val="16"/>
          <w:szCs w:val="16"/>
        </w:rPr>
      </w:pPr>
      <w:r>
        <w:rPr>
          <w:sz w:val="16"/>
          <w:szCs w:val="16"/>
          <w:rtl w:val="off"/>
        </w:rPr>
        <w:t>Левая таблицы: кросс-табуляция, правая таблица: статистики</w:t>
      </w:r>
    </w:p>
    <w:p>
      <w:pPr>
        <w:tabs>
          <w:tab w:val="left" w:leader="none" w:pos="821"/>
          <w:tab w:val="left" w:leader="none" w:pos="822"/>
        </w:tabs>
        <w:spacing w:before="74"/>
        <w:jc w:val="center"/>
        <w:rPr>
          <w:sz w:val="16"/>
          <w:szCs w:val="16"/>
        </w:rPr>
      </w:pPr>
      <w:r>
        <w:rPr>
          <w:sz w:val="16"/>
          <w:szCs w:val="16"/>
          <w:rtl w:val="off"/>
        </w:rPr>
        <w:t>Таблицы 8</w:t>
      </w:r>
    </w:p>
    <w:p>
      <w:pPr>
        <w:tabs>
          <w:tab w:val="left" w:leader="none" w:pos="821"/>
          <w:tab w:val="left" w:leader="none" w:pos="822"/>
        </w:tabs>
        <w:spacing w:before="74"/>
        <w:rPr>
          <w:sz w:val="24"/>
          <w:szCs w:val="24"/>
        </w:rPr>
      </w:pPr>
      <w:r>
        <w:rPr>
          <w:sz w:val="24"/>
          <w:szCs w:val="24"/>
          <w:rtl w:val="off"/>
        </w:rPr>
        <w:t>Нулевая гипотеза об отсутствии взаимосвязи переменных не отвергается (p-value = 0.9539 &gt; 0.05). Значение V Крамера равно 0.0432, что подтверждает наличие очень слабой между переменными.</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74" w:after="0" w:line="240" w:lineRule="auto"/>
        <w:ind w:left="0" w:right="0" w:firstLine="0"/>
        <w:jc w:val="left"/>
        <w:rPr>
          <w:rFonts w:ascii="Cambria" w:cs="Cambria" w:eastAsia="Cambria" w:hAnsi="Cambria"/>
          <w:color w:val="ff0000"/>
          <w:sz w:val="24"/>
          <w:szCs w:val="24"/>
        </w:rPr>
      </w:pPr>
    </w:p>
    <w:p>
      <w:pPr>
        <w:pStyle w:val="Heading3"/>
        <w:numPr>
          <w:ilvl w:val="2"/>
          <w:numId w:val="8"/>
        </w:numPr>
        <w:tabs>
          <w:tab w:val="left" w:leader="none" w:pos="821"/>
          <w:tab w:val="left" w:leader="none" w:pos="822"/>
        </w:tabs>
        <w:spacing w:before="100"/>
        <w:ind w:left="821" w:hanging="721"/>
        <w:rPr>
          <w:b w:val="off"/>
          <w:sz w:val="24"/>
          <w:szCs w:val="24"/>
        </w:rPr>
      </w:pPr>
      <w:bookmarkStart w:id="15" w:name="bookmark=id.lnxbz9"/>
      <w:bookmarkEnd w:id="15"/>
      <w:bookmarkStart w:id="16" w:name="_heading=h.35nkun2"/>
      <w:bookmarkEnd w:id="16"/>
      <w:r>
        <w:rPr>
          <w:b w:val="off"/>
          <w:sz w:val="24"/>
          <w:szCs w:val="24"/>
          <w:vertAlign w:val="baseline"/>
          <w:rtl w:val="off"/>
        </w:rPr>
        <w:t>П</w:t>
      </w:r>
      <w:r>
        <w:rPr>
          <w:b w:val="off"/>
          <w:sz w:val="24"/>
          <w:szCs w:val="24"/>
          <w:vertAlign w:val="baseline"/>
          <w:rtl w:val="off"/>
        </w:rPr>
        <w:t>редварительная проверка гипотез</w:t>
      </w:r>
    </w:p>
    <w:p>
      <w:pPr>
        <w:widowControl w:val="on"/>
        <w:numPr>
          <w:ilvl w:val="0"/>
          <w:numId w:val="1"/>
        </w:numPr>
        <w:spacing w:after="0" w:line="276" w:lineRule="auto"/>
        <w:ind w:left="720" w:hanging="360"/>
        <w:rPr>
          <w:sz w:val="24"/>
          <w:szCs w:val="24"/>
        </w:rPr>
      </w:pPr>
      <w:r>
        <w:rPr>
          <w:sz w:val="24"/>
          <w:szCs w:val="24"/>
          <w:rtl w:val="off"/>
        </w:rPr>
        <w:t>Для первой гипотезы все достаточно очевидно. Из вышеприведенного анализа мы можем утверждать, что связь между возрастом и заработной платой действительно присутствует. Самым наглядным примером является диаграмма рассеиван</w:t>
      </w:r>
      <w:r>
        <w:rPr>
          <w:sz w:val="24"/>
          <w:szCs w:val="24"/>
          <w:highlight w:val="white"/>
          <w:rtl w:val="off"/>
        </w:rPr>
        <w:t>ия (рис 10), а так</w:t>
      </w:r>
      <w:r>
        <w:rPr>
          <w:sz w:val="24"/>
          <w:szCs w:val="24"/>
          <w:rtl w:val="off"/>
        </w:rPr>
        <w:t>же коэффициенты корреляции, представленные в табл</w:t>
      </w:r>
      <w:r>
        <w:rPr>
          <w:sz w:val="24"/>
          <w:szCs w:val="24"/>
          <w:highlight w:val="white"/>
          <w:rtl w:val="off"/>
        </w:rPr>
        <w:t>ице 4</w:t>
      </w:r>
    </w:p>
    <w:p>
      <w:pPr>
        <w:widowControl w:val="on"/>
        <w:numPr>
          <w:ilvl w:val="0"/>
          <w:numId w:val="1"/>
        </w:numPr>
        <w:spacing w:before="0" w:after="200" w:line="276" w:lineRule="auto"/>
        <w:ind w:left="720" w:right="1257" w:hanging="360"/>
        <w:rPr>
          <w:sz w:val="24"/>
          <w:szCs w:val="24"/>
        </w:rPr>
      </w:pPr>
      <w:r>
        <w:rPr>
          <w:sz w:val="24"/>
          <w:szCs w:val="24"/>
          <w:rtl w:val="off"/>
        </w:rPr>
        <w:t>Для данной гипотезы мы может установить, что связь между гендером и уровнем образования существу</w:t>
      </w:r>
      <w:r>
        <w:rPr>
          <w:sz w:val="24"/>
          <w:szCs w:val="24"/>
          <w:highlight w:val="white"/>
          <w:rtl w:val="off"/>
        </w:rPr>
        <w:t>ет (таблица 6)), но значен</w:t>
      </w:r>
      <w:r>
        <w:rPr>
          <w:sz w:val="24"/>
          <w:szCs w:val="24"/>
          <w:rtl w:val="off"/>
        </w:rPr>
        <w:t>ие V Крамера было достаточно мало, что говорит нам о необходимости дальнейшего исследования.</w:t>
      </w:r>
    </w:p>
    <w:p>
      <w:pPr>
        <w:widowControl w:val="on"/>
        <w:numPr>
          <w:ilvl w:val="0"/>
          <w:numId w:val="1"/>
        </w:numPr>
        <w:spacing w:before="200" w:line="276" w:lineRule="auto"/>
        <w:ind w:left="720" w:hanging="360"/>
        <w:rPr>
          <w:sz w:val="24"/>
          <w:szCs w:val="24"/>
        </w:rPr>
      </w:pPr>
      <w:r>
        <w:rPr>
          <w:sz w:val="24"/>
          <w:szCs w:val="24"/>
          <w:rtl w:val="off"/>
        </w:rPr>
        <w:t>Связь между гендером и заработной платой подтверждается тестом Крускала-Уоллиса, а также диаграммой Бокса-В</w:t>
      </w:r>
      <w:r>
        <w:rPr>
          <w:sz w:val="24"/>
          <w:szCs w:val="24"/>
          <w:highlight w:val="white"/>
          <w:rtl w:val="off"/>
        </w:rPr>
        <w:t>искера (рис 8-9). Опре</w:t>
      </w:r>
      <w:r>
        <w:rPr>
          <w:sz w:val="24"/>
          <w:szCs w:val="24"/>
          <w:rtl w:val="off"/>
        </w:rPr>
        <w:t>делить пороговое значение без исследования модели не представляется возможным, но можно утверждать, что в заработной плате присутствует некоторый пик, после которого происходит падение</w:t>
      </w:r>
      <w:r>
        <w:rPr>
          <w:sz w:val="24"/>
          <w:szCs w:val="24"/>
          <w:highlight w:val="white"/>
          <w:rtl w:val="off"/>
        </w:rPr>
        <w:t xml:space="preserve"> (рис 1)</w:t>
      </w:r>
    </w:p>
    <w:p>
      <w:pPr>
        <w:numPr>
          <w:ilvl w:val="0"/>
          <w:numId w:val="2"/>
        </w:numPr>
        <w:tabs>
          <w:tab w:val="left" w:leader="none" w:pos="533"/>
          <w:tab w:val="left" w:leader="none" w:pos="534"/>
        </w:tabs>
        <w:ind w:firstLine="100"/>
        <w:rPr>
          <w:sz w:val="26"/>
          <w:szCs w:val="26"/>
        </w:rPr>
      </w:pPr>
      <w:bookmarkStart w:id="17" w:name="_heading=h.orui3qbv1tho"/>
      <w:bookmarkEnd w:id="17"/>
      <w:r>
        <w:rPr>
          <w:sz w:val="26"/>
          <w:szCs w:val="26"/>
          <w:rtl w:val="off"/>
        </w:rPr>
        <w:t>П</w:t>
      </w:r>
      <w:r>
        <w:rPr>
          <w:sz w:val="26"/>
          <w:szCs w:val="26"/>
          <w:rtl w:val="off"/>
        </w:rPr>
        <w:t>роверка гипотез с помощью моделирования</w:t>
      </w:r>
    </w:p>
    <w:p>
      <w:pPr>
        <w:numPr>
          <w:ilvl w:val="1"/>
          <w:numId w:val="7"/>
        </w:numPr>
        <w:tabs>
          <w:tab w:val="left" w:leader="none" w:pos="821"/>
          <w:tab w:val="left" w:leader="none" w:pos="822"/>
        </w:tabs>
        <w:spacing w:before="39"/>
        <w:ind w:left="821" w:hanging="721"/>
        <w:rPr/>
      </w:pPr>
      <w:bookmarkStart w:id="18" w:name="bookmark=id.1ksv4uv"/>
      <w:bookmarkEnd w:id="18"/>
      <w:bookmarkStart w:id="19" w:name="_heading=h.44sinio"/>
      <w:bookmarkEnd w:id="19"/>
      <w:r>
        <w:rPr>
          <w:vertAlign w:val="baseline"/>
          <w:rtl w:val="off"/>
        </w:rPr>
        <w:t>П</w:t>
      </w:r>
      <w:r>
        <w:rPr>
          <w:vertAlign w:val="baseline"/>
          <w:rtl w:val="off"/>
        </w:rPr>
        <w:t>остроение базовой модели.</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39" w:after="200" w:line="240" w:lineRule="auto"/>
        <w:ind w:left="0" w:right="0" w:firstLine="0"/>
        <w:jc w:val="left"/>
        <w:rPr>
          <w:sz w:val="24"/>
          <w:szCs w:val="24"/>
          <w:highlight w:val="white"/>
        </w:rPr>
      </w:pPr>
      <w:bookmarkStart w:id="20" w:name="_heading=h.rn1m7vp6fhp9"/>
      <w:bookmarkEnd w:id="20"/>
      <w:r>
        <w:rPr>
          <w:sz w:val="24"/>
          <w:szCs w:val="24"/>
          <w:rtl w:val="off"/>
        </w:rPr>
        <w:t>В</w:t>
      </w:r>
      <w:r>
        <w:rPr>
          <w:sz w:val="24"/>
          <w:szCs w:val="24"/>
          <w:rtl w:val="off"/>
        </w:rPr>
        <w:t xml:space="preserve"> качестве базовой модели используется регрессионная модель с линейным включением всех значимых переменных, за исключением страны и расы, так как нет значимой корреляционной связи с зависимой переменной. Это </w:t>
      </w:r>
      <w:r>
        <w:rPr>
          <w:sz w:val="24"/>
          <w:szCs w:val="24"/>
          <w:highlight w:val="white"/>
          <w:rtl w:val="off"/>
        </w:rPr>
        <w:t>может быть подтверждено с помощью диаграммы  Бокса-Вискера, а также теста Крускала-Уоллиса (рисунок 9).</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21"/>
          <w:tab w:val="left" w:leader="none" w:pos="822"/>
        </w:tabs>
        <w:spacing w:before="39" w:after="200" w:line="240" w:lineRule="auto"/>
        <w:ind w:left="0" w:right="0" w:firstLine="0"/>
        <w:jc w:val="left"/>
        <w:rPr>
          <w:sz w:val="24"/>
          <w:szCs w:val="24"/>
        </w:rPr>
      </w:pPr>
      <w:bookmarkStart w:id="21" w:name="_heading=h.bl4glpsvvsud"/>
      <w:bookmarkEnd w:id="21"/>
      <w:r>
        <w:rPr>
          <w:sz w:val="24"/>
          <w:szCs w:val="24"/>
          <w:rtl w:val="off"/>
        </w:rPr>
        <w:t>В</w:t>
      </w:r>
      <w:r>
        <w:rPr>
          <w:sz w:val="24"/>
          <w:szCs w:val="24"/>
          <w:rtl w:val="off"/>
        </w:rPr>
        <w:t>ыборка случайным образом разделяется на две части: обучающую (80% общего объёма данных) и тестовую (20%), что позволит проверить прогностические свойства модели. Для создания базовой модели мы также преобразуем некоторые порядковые и номинальные в фиктивные (dummy) переменные, которые будут служить индикаторами.</w:t>
      </w:r>
    </w:p>
    <w:p>
      <w:pPr>
        <w:widowControl w:val="on"/>
        <w:spacing w:before="199" w:after="200" w:line="276" w:lineRule="auto"/>
        <w:ind w:left="0" w:right="1257" w:firstLine="0"/>
        <w:rPr>
          <w:sz w:val="24"/>
          <w:szCs w:val="24"/>
        </w:rPr>
      </w:pPr>
      <w:r>
        <w:rPr>
          <w:sz w:val="24"/>
          <w:szCs w:val="24"/>
          <w:rtl w:val="off"/>
        </w:rPr>
        <w:t>Тогда у</w:t>
      </w:r>
      <w:r>
        <w:rPr>
          <w:sz w:val="24"/>
          <w:szCs w:val="24"/>
          <w:rtl w:val="off"/>
        </w:rPr>
        <w:t>равнение регрессии можно записать следующим способом: sa;ary=</w:t>
      </w:r>
    </w:p>
    <w:p>
      <w:pPr>
        <w:widowControl w:val="on"/>
        <w:spacing w:before="199" w:after="200" w:line="276" w:lineRule="auto"/>
        <w:ind w:left="0" w:right="1257" w:firstLine="0"/>
        <w:rPr>
          <w:sz w:val="20"/>
          <w:szCs w:val="20"/>
        </w:rPr>
      </w:pPr>
      <m:oMathPara>
        <m:oMathParaPr/>
        <m:oMath>
          <m:sSub>
            <m:sSubPr>
              <m:ctrlPr>
                <w:rPr>
                  <w:sz w:val="20"/>
                  <w:szCs w:val="20"/>
                </w:rPr>
              </m:ctrlPr>
            </m:sSubPr>
            <m:e>
              <m:r>
                <m:rPr/>
                <w:rPr>
                  <w:sz w:val="20"/>
                  <w:szCs w:val="20"/>
                </w:rPr>
                <m:t>a</m:t>
              </m:r>
            </m:e>
            <m:sub>
              <m:r>
                <m:rPr/>
                <w:rPr>
                  <w:sz w:val="20"/>
                  <w:szCs w:val="20"/>
                </w:rPr>
                <m:t>0</m:t>
              </m:r>
            </m:sub>
          </m:sSub>
          <m:r>
            <m:rPr/>
            <w:rPr>
              <w:sz w:val="20"/>
              <w:szCs w:val="20"/>
            </w:rPr>
            <m:t>+</m:t>
          </m:r>
          <m:sSub>
            <m:sSubPr>
              <m:ctrlPr>
                <w:rPr>
                  <w:sz w:val="20"/>
                  <w:szCs w:val="20"/>
                </w:rPr>
              </m:ctrlPr>
            </m:sSubPr>
            <m:e>
              <m:r>
                <m:rPr/>
                <w:rPr>
                  <w:sz w:val="20"/>
                  <w:szCs w:val="20"/>
                </w:rPr>
                <m:t>a</m:t>
              </m:r>
            </m:e>
            <m:sub>
              <m:r>
                <m:rPr/>
                <w:rPr>
                  <w:sz w:val="20"/>
                  <w:szCs w:val="20"/>
                </w:rPr>
                <m:t>1</m:t>
              </m:r>
            </m:sub>
          </m:sSub>
          <m:r>
            <m:rPr/>
            <w:rPr>
              <w:sz w:val="20"/>
              <w:szCs w:val="20"/>
            </w:rPr>
            <m:t>"years of experience"+ </m:t>
          </m:r>
          <m:sSub>
            <m:sSubPr>
              <m:ctrlPr>
                <w:rPr>
                  <w:sz w:val="20"/>
                  <w:szCs w:val="20"/>
                </w:rPr>
              </m:ctrlPr>
            </m:sSubPr>
            <m:e>
              <m:r>
                <m:rPr/>
                <w:rPr>
                  <w:sz w:val="20"/>
                  <w:szCs w:val="20"/>
                </w:rPr>
                <m:t>a</m:t>
              </m:r>
            </m:e>
            <m:sub>
              <m:r>
                <m:rPr/>
                <w:rPr>
                  <w:sz w:val="20"/>
                  <w:szCs w:val="20"/>
                </w:rPr>
                <m:t>2</m:t>
              </m:r>
            </m:sub>
          </m:sSub>
          <m:r>
            <m:rPr/>
            <w:rPr>
              <w:sz w:val="20"/>
              <w:szCs w:val="20"/>
            </w:rPr>
            <m:t>"Gender female"+ </m:t>
          </m:r>
          <m:sSub>
            <m:sSubPr>
              <m:ctrlPr>
                <w:rPr>
                  <w:sz w:val="20"/>
                  <w:szCs w:val="20"/>
                </w:rPr>
              </m:ctrlPr>
            </m:sSubPr>
            <m:e>
              <m:r>
                <m:rPr/>
                <w:rPr>
                  <w:sz w:val="20"/>
                  <w:szCs w:val="20"/>
                </w:rPr>
                <m:t>a</m:t>
              </m:r>
            </m:e>
            <m:sub>
              <m:r>
                <m:rPr/>
                <w:rPr>
                  <w:sz w:val="20"/>
                  <w:szCs w:val="20"/>
                </w:rPr>
                <m:t>3</m:t>
              </m:r>
            </m:sub>
          </m:sSub>
          <m:r>
            <m:rPr/>
            <w:rPr>
              <w:sz w:val="20"/>
              <w:szCs w:val="20"/>
            </w:rPr>
            <m:t>"job_analyze"+</m:t>
          </m:r>
          <m:sSub>
            <m:sSubPr>
              <m:ctrlPr>
                <w:rPr>
                  <w:sz w:val="20"/>
                  <w:szCs w:val="20"/>
                </w:rPr>
              </m:ctrlPr>
            </m:sSubPr>
            <m:e>
              <m:r>
                <m:rPr/>
                <w:rPr>
                  <w:sz w:val="20"/>
                  <w:szCs w:val="20"/>
                </w:rPr>
                <m:t>a</m:t>
              </m:r>
            </m:e>
            <m:sub>
              <m:r>
                <m:rPr/>
                <w:rPr>
                  <w:sz w:val="20"/>
                  <w:szCs w:val="20"/>
                </w:rPr>
                <m:t>4</m:t>
              </m:r>
            </m:sub>
          </m:sSub>
          <m:r>
            <m:rPr/>
            <w:rPr>
              <w:sz w:val="20"/>
              <w:szCs w:val="20"/>
            </w:rPr>
            <m:t>"job_control"+</m:t>
          </m:r>
        </m:oMath>
      </m:oMathPara>
    </w:p>
    <w:p>
      <w:pPr>
        <w:widowControl w:val="on"/>
        <w:spacing w:before="199" w:after="200" w:line="276" w:lineRule="auto"/>
        <w:ind w:left="0" w:right="1257" w:firstLine="0"/>
        <w:rPr>
          <w:sz w:val="20"/>
          <w:szCs w:val="20"/>
        </w:rPr>
      </w:pPr>
      <m:oMathPara>
        <m:oMathParaPr/>
        <m:oMath>
          <m:sSub>
            <m:sSubPr>
              <m:ctrlPr>
                <w:rPr>
                  <w:sz w:val="20"/>
                  <w:szCs w:val="20"/>
                </w:rPr>
              </m:ctrlPr>
            </m:sSubPr>
            <m:e>
              <m:r>
                <m:rPr/>
                <w:rPr>
                  <w:sz w:val="20"/>
                  <w:szCs w:val="20"/>
                </w:rPr>
                <m:t>a</m:t>
              </m:r>
            </m:e>
            <m:sub>
              <m:r>
                <m:rPr/>
                <w:rPr>
                  <w:sz w:val="20"/>
                  <w:szCs w:val="20"/>
                </w:rPr>
                <m:t>5</m:t>
              </m:r>
            </m:sub>
          </m:sSub>
          <m:r>
            <m:rPr/>
            <w:rPr>
              <w:sz w:val="20"/>
              <w:szCs w:val="20"/>
            </w:rPr>
            <m:t>"job_consult"+</m:t>
          </m:r>
          <m:sSub>
            <m:sSubPr>
              <m:ctrlPr>
                <w:rPr>
                  <w:sz w:val="20"/>
                  <w:szCs w:val="20"/>
                </w:rPr>
              </m:ctrlPr>
            </m:sSubPr>
            <m:e>
              <m:r>
                <m:rPr/>
                <w:rPr>
                  <w:sz w:val="20"/>
                  <w:szCs w:val="20"/>
                </w:rPr>
                <m:t>a</m:t>
              </m:r>
            </m:e>
            <m:sub>
              <m:r>
                <m:rPr/>
                <w:rPr>
                  <w:sz w:val="20"/>
                  <w:szCs w:val="20"/>
                </w:rPr>
                <m:t>6</m:t>
              </m:r>
            </m:sub>
          </m:sSub>
          <m:r>
            <m:rPr/>
            <w:rPr>
              <w:sz w:val="20"/>
              <w:szCs w:val="20"/>
            </w:rPr>
            <m:t>"job_creativity"+</m:t>
          </m:r>
          <m:sSub>
            <m:sSubPr>
              <m:ctrlPr>
                <w:rPr>
                  <w:sz w:val="20"/>
                  <w:szCs w:val="20"/>
                </w:rPr>
              </m:ctrlPr>
            </m:sSubPr>
            <m:e>
              <m:r>
                <m:rPr/>
                <w:rPr>
                  <w:sz w:val="20"/>
                  <w:szCs w:val="20"/>
                </w:rPr>
                <m:t>a</m:t>
              </m:r>
            </m:e>
            <m:sub>
              <m:r>
                <m:rPr/>
                <w:rPr>
                  <w:sz w:val="20"/>
                  <w:szCs w:val="20"/>
                </w:rPr>
                <m:t>7</m:t>
              </m:r>
            </m:sub>
          </m:sSub>
          <m:r>
            <m:rPr/>
            <w:rPr>
              <w:sz w:val="20"/>
              <w:szCs w:val="20"/>
            </w:rPr>
            <m:t>"job_marketing"+</m:t>
          </m:r>
          <m:sSub>
            <m:sSubPr>
              <m:ctrlPr>
                <w:rPr>
                  <w:sz w:val="20"/>
                  <w:szCs w:val="20"/>
                </w:rPr>
              </m:ctrlPr>
            </m:sSubPr>
            <m:e>
              <m:r>
                <m:rPr/>
                <w:rPr>
                  <w:sz w:val="20"/>
                  <w:szCs w:val="20"/>
                </w:rPr>
                <m:t>a</m:t>
              </m:r>
            </m:e>
            <m:sub>
              <m:r>
                <m:rPr/>
                <w:rPr>
                  <w:sz w:val="20"/>
                  <w:szCs w:val="20"/>
                </w:rPr>
                <m:t>8</m:t>
              </m:r>
            </m:sub>
          </m:sSub>
          <m:r>
            <m:rPr/>
            <w:rPr>
              <w:sz w:val="20"/>
              <w:szCs w:val="20"/>
            </w:rPr>
            <m:t>"job_science" +</m:t>
          </m:r>
        </m:oMath>
      </m:oMathPara>
    </w:p>
    <w:p>
      <w:pPr>
        <w:widowControl w:val="on"/>
        <w:spacing w:before="199" w:after="200" w:line="276" w:lineRule="auto"/>
        <w:ind w:left="0" w:right="1257" w:firstLine="0"/>
        <w:rPr>
          <w:sz w:val="20"/>
          <w:szCs w:val="20"/>
        </w:rPr>
      </w:pPr>
      <m:oMathPara>
        <m:oMathParaPr/>
        <m:oMath>
          <m:r>
            <m:rPr/>
            <w:rPr>
              <w:sz w:val="20"/>
              <w:szCs w:val="20"/>
            </w:rPr>
            <m:t>+</m:t>
          </m:r>
          <m:sSub>
            <m:sSubPr>
              <m:ctrlPr>
                <w:rPr>
                  <w:sz w:val="20"/>
                  <w:szCs w:val="20"/>
                </w:rPr>
              </m:ctrlPr>
            </m:sSubPr>
            <m:e>
              <m:r>
                <m:rPr/>
                <w:rPr>
                  <w:sz w:val="20"/>
                  <w:szCs w:val="20"/>
                </w:rPr>
                <m:t>a</m:t>
              </m:r>
            </m:e>
            <m:sub>
              <m:r>
                <m:rPr/>
                <w:rPr>
                  <w:sz w:val="20"/>
                  <w:szCs w:val="20"/>
                </w:rPr>
                <m:t>9</m:t>
              </m:r>
            </m:sub>
          </m:sSub>
          <m:r>
            <m:rPr/>
            <w:rPr>
              <w:sz w:val="20"/>
              <w:szCs w:val="20"/>
            </w:rPr>
            <m:t>"job_technology"</m:t>
          </m:r>
        </m:oMath>
      </m:oMathPara>
      <w:r>
        <w:rPr>
          <w:sz w:val="20"/>
          <w:szCs w:val="20"/>
          <w:rtl w:val="off"/>
        </w:rPr>
        <w:t xml:space="preserve"> +</w:t>
      </w:r>
      <m:oMathPara>
        <m:oMathParaPr/>
        <m:oMath>
          <m:sSub>
            <m:sSubPr>
              <m:ctrlPr>
                <w:rPr>
                  <w:sz w:val="20"/>
                  <w:szCs w:val="20"/>
                </w:rPr>
              </m:ctrlPr>
            </m:sSubPr>
            <m:e>
              <m:r>
                <m:rPr/>
                <w:rPr>
                  <w:sz w:val="20"/>
                  <w:szCs w:val="20"/>
                </w:rPr>
                <m:t>a</m:t>
              </m:r>
            </m:e>
            <m:sub>
              <m:r>
                <m:rPr/>
                <w:rPr>
                  <w:sz w:val="20"/>
                  <w:szCs w:val="20"/>
                </w:rPr>
                <m:t>10</m:t>
              </m:r>
            </m:sub>
          </m:sSub>
          <m:r>
            <m:rPr/>
            <w:rPr>
              <w:sz w:val="20"/>
              <w:szCs w:val="20"/>
            </w:rPr>
            <m:t>"Senior_Yes"+ </m:t>
          </m:r>
          <m:sSub>
            <m:sSubPr>
              <m:ctrlPr>
                <w:rPr>
                  <w:sz w:val="20"/>
                  <w:szCs w:val="20"/>
                </w:rPr>
              </m:ctrlPr>
            </m:sSubPr>
            <m:e>
              <m:r>
                <m:rPr/>
                <w:rPr>
                  <w:sz w:val="20"/>
                  <w:szCs w:val="20"/>
                </w:rPr>
                <m:t>a</m:t>
              </m:r>
            </m:e>
            <m:sub>
              <m:r>
                <m:rPr/>
                <w:rPr>
                  <w:sz w:val="20"/>
                  <w:szCs w:val="20"/>
                </w:rPr>
                <m:t>11</m:t>
              </m:r>
            </m:sub>
          </m:sSub>
          <m:r>
            <m:rPr/>
            <w:rPr>
              <w:sz w:val="20"/>
              <w:szCs w:val="20"/>
            </w:rPr>
            <m:t>"Education Level_Bachelor Degree" +</m:t>
          </m:r>
        </m:oMath>
      </m:oMathPara>
    </w:p>
    <w:p>
      <w:pPr>
        <w:widowControl w:val="on"/>
        <w:spacing w:before="199" w:after="200" w:line="276" w:lineRule="auto"/>
        <w:ind w:left="0" w:right="1257" w:firstLine="0"/>
        <w:rPr>
          <w:sz w:val="24"/>
          <w:szCs w:val="24"/>
          <w:highlight w:val="red"/>
        </w:rPr>
      </w:pPr>
      <m:oMathPara>
        <m:oMathParaPr/>
        <m:oMath>
          <m:sSub>
            <m:sSubPr>
              <m:ctrlPr>
                <w:rPr>
                  <w:sz w:val="20"/>
                  <w:szCs w:val="20"/>
                </w:rPr>
              </m:ctrlPr>
            </m:sSubPr>
            <m:e>
              <m:r>
                <m:rPr/>
                <w:rPr>
                  <w:sz w:val="20"/>
                  <w:szCs w:val="20"/>
                </w:rPr>
                <m:t>a</m:t>
              </m:r>
            </m:e>
            <m:sub>
              <m:r>
                <m:rPr/>
                <w:rPr>
                  <w:sz w:val="20"/>
                  <w:szCs w:val="20"/>
                </w:rPr>
                <m:t>12</m:t>
              </m:r>
            </m:sub>
          </m:sSub>
          <m:r>
            <m:rPr/>
            <w:rPr>
              <w:sz w:val="20"/>
              <w:szCs w:val="20"/>
            </w:rPr>
            <m:t>"Education Level_Master Degree"+</m:t>
          </m:r>
          <m:sSub>
            <m:sSubPr>
              <m:ctrlPr>
                <w:rPr>
                  <w:sz w:val="20"/>
                  <w:szCs w:val="20"/>
                </w:rPr>
              </m:ctrlPr>
            </m:sSubPr>
            <m:e>
              <m:r>
                <m:rPr/>
                <w:rPr>
                  <w:sz w:val="20"/>
                  <w:szCs w:val="20"/>
                </w:rPr>
                <m:t>a</m:t>
              </m:r>
            </m:e>
            <m:sub>
              <m:r>
                <m:rPr/>
                <w:rPr>
                  <w:sz w:val="20"/>
                  <w:szCs w:val="20"/>
                </w:rPr>
                <m:t>13</m:t>
              </m:r>
            </m:sub>
          </m:sSub>
        </m:oMath>
      </m:oMathPara>
      <w:r>
        <w:rPr>
          <w:sz w:val="20"/>
          <w:szCs w:val="20"/>
          <w:rtl w:val="off"/>
        </w:rPr>
        <w:t>”</w:t>
      </w:r>
      <w:r>
        <w:rPr>
          <w:i/>
          <w:sz w:val="20"/>
          <w:szCs w:val="20"/>
          <w:rtl w:val="off"/>
        </w:rPr>
        <w:t>Education Level_Phd</w:t>
      </w:r>
      <w:r>
        <w:rPr>
          <w:sz w:val="20"/>
          <w:szCs w:val="20"/>
          <w:rtl w:val="off"/>
        </w:rPr>
        <w:t>”</w:t>
      </w:r>
    </w:p>
    <w:p>
      <w:pPr>
        <w:widowControl w:val="on"/>
        <w:spacing w:before="199" w:after="200" w:line="276" w:lineRule="auto"/>
        <w:ind w:left="0" w:right="1257" w:firstLine="0"/>
        <w:rPr>
          <w:sz w:val="24"/>
          <w:szCs w:val="24"/>
          <w:highlight w:val="white"/>
        </w:rPr>
      </w:pPr>
      <w:r>
        <w:rPr>
          <w:sz w:val="24"/>
          <w:szCs w:val="24"/>
          <w:highlight w:val="white"/>
          <w:rtl w:val="off"/>
        </w:rPr>
        <w:t>Базовый вариант:  мужчина, работающий в группе control job, без высшего образования (образование “High School”), не на позиции senior. Дальнейшие результаты будем сравнивать именно с этой моделью.  С помощью метода fit производим оценку базовой модели:</w:t>
      </w:r>
    </w:p>
    <w:p>
      <w:pPr>
        <w:widowControl w:val="on"/>
        <w:spacing w:before="199" w:after="200" w:line="276" w:lineRule="auto"/>
        <w:ind w:left="101" w:right="1257" w:firstLine="0"/>
        <w:jc w:val="center"/>
        <w:rPr>
          <w:sz w:val="24"/>
          <w:szCs w:val="24"/>
          <w:highlight w:val="white"/>
        </w:rPr>
      </w:pPr>
      <w:r>
        <w:rPr>
          <w:sz w:val="24"/>
          <w:szCs w:val="24"/>
          <w:highlight w:val="white"/>
        </w:rPr>
        <w:drawing xmlns:mc="http://schemas.openxmlformats.org/markup-compatibility/2006">
          <wp:inline distT="0" distB="0" distL="0" distR="0">
            <wp:extent cx="2479364" cy="1191067"/>
            <wp:effectExtent l="0" t="0" r="0" b="0"/>
            <wp:docPr id="1988676688"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51" name="image10.png"/>
                    <pic:cNvPicPr preferRelativeResize="0"/>
                  </pic:nvPicPr>
                  <pic:blipFill>
                    <a:blip r:embed="rId53"/>
                    <a:srcRect/>
                    <a:stretch>
                      <a:fillRect/>
                    </a:stretch>
                  </pic:blipFill>
                  <pic:spPr>
                    <a:xfrm>
                      <a:off x="0" y="0"/>
                      <a:ext cx="2479364" cy="1191067"/>
                    </a:xfrm>
                    <a:prstGeom prst="rect">
                      <a:avLst/>
                    </a:prstGeom>
                  </pic:spPr>
                </pic:pic>
              </a:graphicData>
            </a:graphic>
          </wp:inline>
        </w:drawing>
      </w:r>
      <w:r>
        <w:rPr>
          <w:sz w:val="24"/>
          <w:szCs w:val="24"/>
          <w:highlight w:val="white"/>
        </w:rPr>
        <w:drawing xmlns:mc="http://schemas.openxmlformats.org/markup-compatibility/2006">
          <wp:inline distT="0" distB="0" distL="0" distR="0">
            <wp:extent cx="2200113" cy="1961186"/>
            <wp:effectExtent l="0" t="0" r="0" b="0"/>
            <wp:docPr id="1988676689"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50" name="image7.png"/>
                    <pic:cNvPicPr preferRelativeResize="0"/>
                  </pic:nvPicPr>
                  <pic:blipFill>
                    <a:blip r:embed="rId54"/>
                    <a:srcRect/>
                    <a:stretch>
                      <a:fillRect/>
                    </a:stretch>
                  </pic:blipFill>
                  <pic:spPr>
                    <a:xfrm>
                      <a:off x="0" y="0"/>
                      <a:ext cx="2200113" cy="1961186"/>
                    </a:xfrm>
                    <a:prstGeom prst="rect">
                      <a:avLst/>
                    </a:prstGeom>
                  </pic:spPr>
                </pic:pic>
              </a:graphicData>
            </a:graphic>
          </wp:inline>
        </w:drawing>
      </w:r>
    </w:p>
    <w:p>
      <w:pPr>
        <w:widowControl w:val="on"/>
        <w:spacing w:before="199" w:after="200" w:line="276" w:lineRule="auto"/>
        <w:ind w:left="101" w:right="1257" w:firstLine="0"/>
        <w:jc w:val="center"/>
        <w:rPr>
          <w:sz w:val="24"/>
          <w:szCs w:val="24"/>
          <w:highlight w:val="white"/>
        </w:rPr>
      </w:pPr>
      <w:r>
        <w:rPr>
          <w:sz w:val="24"/>
          <w:szCs w:val="24"/>
          <w:highlight w:val="white"/>
          <w:rtl w:val="off"/>
        </w:rPr>
        <w:t>Рис 13</w:t>
        <w:tab/>
        <w:tab/>
        <w:tab/>
        <w:t>Рис 14</w:t>
      </w:r>
    </w:p>
    <w:p>
      <w:pPr>
        <w:widowControl w:val="on"/>
        <w:spacing w:before="199" w:after="200" w:line="276" w:lineRule="auto"/>
        <w:ind w:left="0" w:right="1257" w:firstLine="0"/>
        <w:rPr>
          <w:sz w:val="24"/>
          <w:szCs w:val="24"/>
          <w:highlight w:val="white"/>
        </w:rPr>
      </w:pPr>
      <w:r>
        <w:rPr>
          <w:sz w:val="24"/>
          <w:szCs w:val="24"/>
          <w:highlight w:val="white"/>
          <w:rtl w:val="off"/>
        </w:rPr>
        <w:t>F-statistic- проверка гипотезы, что все коэффициенты линейной регрессионной кроме константы равны 0 .</w:t>
      </w:r>
      <w:r>
        <w:rPr>
          <w:color w:val="4d4d4d"/>
          <w:sz w:val="24"/>
          <w:szCs w:val="24"/>
          <w:highlight w:val="white"/>
          <w:rtl w:val="off"/>
        </w:rPr>
        <w:t xml:space="preserve"> </w:t>
      </w:r>
      <w:r>
        <w:rPr>
          <w:sz w:val="24"/>
          <w:szCs w:val="24"/>
          <w:highlight w:val="white"/>
          <w:rtl w:val="off"/>
        </w:rPr>
        <w:t>Значимости F статистики близка к 0, значит мы можем отвергнуть нулевую гипотезу и модель имеет право на существование.</w:t>
      </w:r>
    </w:p>
    <w:p>
      <w:pPr>
        <w:widowControl w:val="on"/>
        <w:spacing w:before="199" w:after="200" w:line="276" w:lineRule="auto"/>
        <w:ind w:right="1257"/>
        <w:rPr>
          <w:sz w:val="24"/>
          <w:szCs w:val="24"/>
          <w:highlight w:val="white"/>
        </w:rPr>
      </w:pPr>
      <w:r>
        <w:rPr>
          <w:sz w:val="24"/>
          <w:szCs w:val="24"/>
          <w:highlight w:val="white"/>
          <w:rtl w:val="off"/>
        </w:rPr>
        <w:t>Проверяем модель на мультиколлинеарность. Необходимо это сделать, так как, если упустить мультиколлинеарность, дисперсии оценок могут сильно вырасти, что повлияет на точность анализа.</w:t>
      </w:r>
    </w:p>
    <w:p>
      <w:pPr>
        <w:widowControl w:val="on"/>
        <w:spacing w:before="199" w:after="200" w:line="276" w:lineRule="auto"/>
        <w:ind w:left="0" w:right="1257" w:firstLine="0"/>
        <w:jc w:val="left"/>
        <w:rPr>
          <w:sz w:val="24"/>
          <w:szCs w:val="24"/>
        </w:rPr>
      </w:pPr>
      <w:r>
        <w:rPr>
          <w:sz w:val="24"/>
          <w:szCs w:val="24"/>
          <w:highlight w:val="white"/>
          <w:rtl w:val="off"/>
        </w:rPr>
        <w:t>Рассмотрим представленную выше таблицу, на которой изображены переменные и их параметры VIF. Сразу можно выделить</w:t>
      </w:r>
      <w:r>
        <w:rPr>
          <w:sz w:val="24"/>
          <w:szCs w:val="24"/>
          <w:rtl w:val="off"/>
        </w:rPr>
        <w:t xml:space="preserve"> несколько претендентов на удаление: Job Group_job_consult, Job Group_job_creativity, Job Group_job_maerketing, Job Group_job_technology, Job Group_job_control, Job Group_job_analyze, Age, Years of Experience, Education Level_Bachelor Degree и Education Level_Master Degree. Удаление по одной из сфер работ не принесет нам хороших результатов, так как изучаемые данные будут неполными, аналогично для двух видов образования. Большой параметр VIF в сферах работ мог возникнуть из-за разделения данных по сферам, так как некоторые профессии стоят на периферии 2 или более различных групп, но в нашем анализе необходимо было определить их только в одну. </w:t>
      </w:r>
    </w:p>
    <w:p>
      <w:pPr>
        <w:widowControl w:val="on"/>
        <w:spacing w:before="199" w:after="200" w:line="276" w:lineRule="auto"/>
        <w:ind w:left="0" w:right="1257" w:firstLine="0"/>
        <w:jc w:val="left"/>
        <w:rPr>
          <w:sz w:val="24"/>
          <w:szCs w:val="24"/>
          <w:highlight w:val="white"/>
        </w:rPr>
      </w:pPr>
      <w:r>
        <w:rPr>
          <w:sz w:val="24"/>
          <w:szCs w:val="24"/>
          <w:rtl w:val="off"/>
        </w:rPr>
        <w:t xml:space="preserve">Таким образом, мы рассмотрим только поочередное удаление переменных Age и Years of Experience и пересчитаем для полученных моделей новые параметры. Наилучшую модель будем выбирать опираясь на </w:t>
      </w:r>
      <w:r>
        <w:rPr>
          <w:sz w:val="24"/>
          <w:szCs w:val="24"/>
          <w:highlight w:val="white"/>
          <w:rtl w:val="off"/>
        </w:rPr>
        <w:t>AIС оценку.</w:t>
      </w:r>
    </w:p>
    <w:p>
      <w:pPr>
        <w:widowControl w:val="on"/>
        <w:spacing w:before="199" w:after="200" w:line="276" w:lineRule="auto"/>
        <w:ind w:right="1257"/>
        <w:jc w:val="center"/>
        <w:rPr>
          <w:sz w:val="24"/>
          <w:szCs w:val="24"/>
          <w:highlight w:val="white"/>
        </w:rPr>
      </w:pPr>
      <w:r>
        <w:rPr>
          <w:sz w:val="24"/>
          <w:szCs w:val="24"/>
          <w:highlight w:val="white"/>
        </w:rPr>
        <w:drawing xmlns:mc="http://schemas.openxmlformats.org/markup-compatibility/2006">
          <wp:inline distT="0" distB="0" distL="0" distR="0">
            <wp:extent cx="2095644" cy="1773238"/>
            <wp:effectExtent l="0" t="0" r="0" b="0"/>
            <wp:docPr id="1988676690"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54" name="image13.png"/>
                    <pic:cNvPicPr preferRelativeResize="0"/>
                  </pic:nvPicPr>
                  <pic:blipFill>
                    <a:blip r:embed="rId55"/>
                    <a:srcRect/>
                    <a:stretch>
                      <a:fillRect/>
                    </a:stretch>
                  </pic:blipFill>
                  <pic:spPr>
                    <a:xfrm>
                      <a:off x="0" y="0"/>
                      <a:ext cx="2095644" cy="1773238"/>
                    </a:xfrm>
                    <a:prstGeom prst="rect">
                      <a:avLst/>
                    </a:prstGeom>
                  </pic:spPr>
                </pic:pic>
              </a:graphicData>
            </a:graphic>
          </wp:inline>
        </w:drawing>
      </w:r>
      <w:r>
        <w:rPr>
          <w:sz w:val="24"/>
          <w:szCs w:val="24"/>
          <w:highlight w:val="white"/>
        </w:rPr>
        <w:drawing xmlns:mc="http://schemas.openxmlformats.org/markup-compatibility/2006">
          <wp:inline distT="0" distB="0" distL="0" distR="0">
            <wp:extent cx="1953673" cy="1658938"/>
            <wp:effectExtent l="0" t="0" r="0" b="0"/>
            <wp:docPr id="1988676691"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67" name="image15.png"/>
                    <pic:cNvPicPr preferRelativeResize="0"/>
                  </pic:nvPicPr>
                  <pic:blipFill>
                    <a:blip r:embed="rId56"/>
                    <a:srcRect/>
                    <a:stretch>
                      <a:fillRect/>
                    </a:stretch>
                  </pic:blipFill>
                  <pic:spPr>
                    <a:xfrm>
                      <a:off x="0" y="0"/>
                      <a:ext cx="1953673" cy="1658938"/>
                    </a:xfrm>
                    <a:prstGeom prst="rect">
                      <a:avLst/>
                    </a:prstGeom>
                  </pic:spPr>
                </pic:pic>
              </a:graphicData>
            </a:graphic>
          </wp:inline>
        </w:drawing>
      </w:r>
    </w:p>
    <w:p>
      <w:pPr>
        <w:widowControl w:val="on"/>
        <w:spacing w:before="199" w:after="200" w:line="276" w:lineRule="auto"/>
        <w:ind w:right="1257"/>
        <w:jc w:val="left"/>
        <w:rPr>
          <w:sz w:val="24"/>
          <w:szCs w:val="24"/>
          <w:highlight w:val="white"/>
        </w:rPr>
      </w:pPr>
    </w:p>
    <w:p>
      <w:pPr>
        <w:widowControl w:val="on"/>
        <w:spacing w:before="199" w:after="200" w:line="276" w:lineRule="auto"/>
        <w:ind w:right="1257"/>
        <w:jc w:val="center"/>
        <w:rPr>
          <w:sz w:val="24"/>
          <w:szCs w:val="24"/>
          <w:highlight w:val="white"/>
        </w:rPr>
      </w:pPr>
      <w:r>
        <w:rPr>
          <w:sz w:val="24"/>
          <w:szCs w:val="24"/>
          <w:highlight w:val="white"/>
          <w:rtl w:val="off"/>
        </w:rPr>
        <w:t>Рис 15</w:t>
      </w:r>
    </w:p>
    <w:p>
      <w:pPr>
        <w:widowControl w:val="on"/>
        <w:spacing w:before="199" w:after="200" w:line="276" w:lineRule="auto"/>
        <w:ind w:right="1257"/>
        <w:jc w:val="left"/>
        <w:rPr>
          <w:sz w:val="24"/>
          <w:szCs w:val="24"/>
          <w:highlight w:val="white"/>
        </w:rPr>
      </w:pPr>
      <w:r>
        <w:rPr>
          <w:sz w:val="24"/>
          <w:szCs w:val="24"/>
          <w:rtl w:val="off"/>
        </w:rPr>
        <w:t xml:space="preserve">Заметим, что после удаления по одной переменной в моделях не осталось мультиколлинеарных связей, что говорит нам о том, что мы переменные для удаления выбраны верно.  </w:t>
      </w:r>
    </w:p>
    <w:p>
      <w:pPr>
        <w:widowControl w:val="on"/>
        <w:spacing w:before="199" w:after="200" w:line="276" w:lineRule="auto"/>
        <w:ind w:right="1257"/>
        <w:jc w:val="center"/>
        <w:rPr>
          <w:sz w:val="24"/>
          <w:szCs w:val="24"/>
          <w:highlight w:val="white"/>
        </w:rPr>
      </w:pPr>
      <w:r>
        <w:rPr>
          <w:sz w:val="24"/>
          <w:szCs w:val="24"/>
          <w:highlight w:val="white"/>
        </w:rPr>
        <w:drawing xmlns:mc="http://schemas.openxmlformats.org/markup-compatibility/2006">
          <wp:inline distT="0" distB="0" distL="0" distR="0">
            <wp:extent cx="2444582" cy="1109935"/>
            <wp:effectExtent l="0" t="0" r="0" b="0"/>
            <wp:docPr id="1988676692"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56" name="image6.png"/>
                    <pic:cNvPicPr preferRelativeResize="0"/>
                  </pic:nvPicPr>
                  <pic:blipFill>
                    <a:blip r:embed="rId57"/>
                    <a:srcRect/>
                    <a:stretch>
                      <a:fillRect/>
                    </a:stretch>
                  </pic:blipFill>
                  <pic:spPr>
                    <a:xfrm>
                      <a:off x="0" y="0"/>
                      <a:ext cx="2444582" cy="1109935"/>
                    </a:xfrm>
                    <a:prstGeom prst="rect">
                      <a:avLst/>
                    </a:prstGeom>
                  </pic:spPr>
                </pic:pic>
              </a:graphicData>
            </a:graphic>
          </wp:inline>
        </w:drawing>
      </w:r>
      <w:r>
        <w:rPr>
          <w:sz w:val="24"/>
          <w:szCs w:val="24"/>
          <w:highlight w:val="white"/>
        </w:rPr>
        <w:drawing xmlns:mc="http://schemas.openxmlformats.org/markup-compatibility/2006">
          <wp:inline distT="0" distB="0" distL="0" distR="0">
            <wp:extent cx="2525049" cy="1100410"/>
            <wp:effectExtent l="0" t="0" r="0" b="0"/>
            <wp:docPr id="1988676693"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53" name="image4.png"/>
                    <pic:cNvPicPr preferRelativeResize="0"/>
                  </pic:nvPicPr>
                  <pic:blipFill>
                    <a:blip r:embed="rId58"/>
                    <a:srcRect/>
                    <a:stretch>
                      <a:fillRect/>
                    </a:stretch>
                  </pic:blipFill>
                  <pic:spPr>
                    <a:xfrm>
                      <a:off x="0" y="0"/>
                      <a:ext cx="2525049" cy="1100410"/>
                    </a:xfrm>
                    <a:prstGeom prst="rect">
                      <a:avLst/>
                    </a:prstGeom>
                  </pic:spPr>
                </pic:pic>
              </a:graphicData>
            </a:graphic>
          </wp:inline>
        </w:drawing>
      </w:r>
    </w:p>
    <w:p>
      <w:pPr>
        <w:widowControl w:val="on"/>
        <w:spacing w:before="199" w:after="200" w:line="276" w:lineRule="auto"/>
        <w:ind w:right="1257"/>
        <w:jc w:val="center"/>
        <w:rPr>
          <w:sz w:val="16"/>
          <w:szCs w:val="16"/>
          <w:highlight w:val="white"/>
        </w:rPr>
      </w:pPr>
      <w:r>
        <w:rPr>
          <w:sz w:val="16"/>
          <w:szCs w:val="16"/>
          <w:highlight w:val="white"/>
          <w:rtl w:val="off"/>
        </w:rPr>
        <w:t>Рис 16 Левая таблица - базовая модель без “Years of Experience”, правая таблица - без “Age”</w:t>
      </w:r>
    </w:p>
    <w:p>
      <w:pPr>
        <w:widowControl w:val="on"/>
        <w:spacing w:before="199" w:after="200" w:line="276" w:lineRule="auto"/>
        <w:ind w:right="1257"/>
        <w:jc w:val="left"/>
        <w:rPr>
          <w:sz w:val="24"/>
          <w:szCs w:val="24"/>
          <w:highlight w:val="white"/>
        </w:rPr>
      </w:pPr>
      <w:r>
        <w:rPr>
          <w:sz w:val="24"/>
          <w:szCs w:val="24"/>
          <w:rtl w:val="off"/>
        </w:rPr>
        <w:t xml:space="preserve">Проведем сравнение параметров </w:t>
      </w:r>
      <w:r>
        <w:rPr>
          <w:sz w:val="24"/>
          <w:szCs w:val="24"/>
          <w:highlight w:val="white"/>
          <w:rtl w:val="off"/>
        </w:rPr>
        <w:t xml:space="preserve">R^2 и AIC. Значения таблицы, которая не содержит столбца “Age”, лучше (AIC: 7.184e4 &lt;7.284e4; R^2: 0.687&gt;0.560 ). При дальнейшем анализе будем использовать модель без “Age”. </w:t>
      </w:r>
    </w:p>
    <w:p>
      <w:pPr>
        <w:widowControl w:val="on"/>
        <w:spacing w:before="199" w:after="200" w:line="276" w:lineRule="auto"/>
        <w:ind w:right="1257"/>
        <w:jc w:val="left"/>
        <w:rPr>
          <w:rFonts w:ascii="Calibri" w:cs="Calibri" w:eastAsia="Calibri" w:hAnsi="Calibri"/>
          <w:b w:val="off"/>
          <w:i w:val="off"/>
          <w:smallCaps w:val="off"/>
          <w:color w:val="000000"/>
          <w:sz w:val="24"/>
          <w:szCs w:val="24"/>
          <w:u w:val="none"/>
          <w:shd w:val="clear" w:fill="999999"/>
          <w:vertAlign w:val="baseline"/>
        </w:rPr>
      </w:pPr>
      <w:r>
        <w:rPr>
          <w:sz w:val="24"/>
          <w:szCs w:val="24"/>
          <w:highlight w:val="white"/>
          <w:rtl w:val="off"/>
        </w:rPr>
        <w:t>Проведем проверку базовой модели на наличие гетероскедастичности. Результатом проверки тестом Уайта стало утверждение об отвержении нулевой гипотезы о гомоскедастичности модели</w:t>
      </w:r>
      <w:r>
        <w:rPr>
          <w:color w:val="999999"/>
          <w:sz w:val="24"/>
          <w:szCs w:val="24"/>
          <w:highlight w:val="white"/>
          <w:rtl w:val="off"/>
        </w:rPr>
        <w:t xml:space="preserve"> </w:t>
      </w:r>
      <w:r>
        <w:rPr>
          <w:sz w:val="24"/>
          <w:szCs w:val="24"/>
          <w:highlight w:val="white"/>
          <w:rtl w:val="off"/>
        </w:rPr>
        <w:t>(из таблицы видно, что значение LM_P  &lt; 0.1).</w:t>
      </w:r>
    </w:p>
    <w:p>
      <w:pPr>
        <w:numPr>
          <w:ilvl w:val="1"/>
          <w:numId w:val="7"/>
        </w:numPr>
        <w:tabs>
          <w:tab w:val="left" w:leader="none" w:pos="894"/>
        </w:tabs>
        <w:spacing w:before="37"/>
        <w:ind w:left="893" w:hanging="433"/>
        <w:rPr/>
      </w:pPr>
      <w:bookmarkStart w:id="22" w:name="bookmark=id.2jxsxqh"/>
      <w:bookmarkEnd w:id="22"/>
      <w:bookmarkStart w:id="23" w:name="_heading=h.z337ya"/>
      <w:bookmarkEnd w:id="23"/>
      <w:r>
        <w:rPr>
          <w:vertAlign w:val="baseline"/>
          <w:rtl w:val="off"/>
        </w:rPr>
        <w:t>П</w:t>
      </w:r>
      <w:r>
        <w:rPr>
          <w:vertAlign w:val="baseline"/>
          <w:rtl w:val="off"/>
        </w:rPr>
        <w:t>роверка гипотез с помощью моделирования</w:t>
      </w:r>
    </w:p>
    <w:p>
      <w:pPr>
        <w:widowControl w:val="on"/>
        <w:spacing w:before="199" w:after="200" w:line="276" w:lineRule="auto"/>
        <w:ind w:left="0" w:right="1257" w:firstLine="0"/>
        <w:rPr>
          <w:sz w:val="24"/>
          <w:szCs w:val="24"/>
          <w:highlight w:val="white"/>
        </w:rPr>
      </w:pPr>
      <w:r>
        <w:rPr>
          <w:b/>
          <w:sz w:val="24"/>
          <w:szCs w:val="24"/>
          <w:highlight w:val="white"/>
          <w:rtl w:val="off"/>
        </w:rPr>
        <w:t>Результаты проверки первой гипотезы</w:t>
      </w:r>
      <w:r>
        <w:rPr>
          <w:sz w:val="24"/>
          <w:szCs w:val="24"/>
          <w:highlight w:val="white"/>
          <w:rtl w:val="off"/>
        </w:rPr>
        <w:t>: не меняя базовую модель, проверяем коэффициент при параметре “Years of Experience”. Он равен 6243.98, что говорит нам о том, что мы отвергаем нулевую гипотезу о независимости зарплаты от количества лет опыта работы. Значит, чем больше опыта у человека, тем выше его заработная плата. Гипотеза подтвердилась.</w:t>
      </w:r>
    </w:p>
    <w:p>
      <w:pPr>
        <w:widowControl w:val="on"/>
        <w:spacing w:before="199" w:after="200" w:line="276" w:lineRule="auto"/>
        <w:ind w:left="101" w:right="1257" w:firstLine="0"/>
        <w:jc w:val="center"/>
        <w:rPr>
          <w:sz w:val="24"/>
          <w:szCs w:val="24"/>
          <w:highlight w:val="white"/>
        </w:rPr>
      </w:pPr>
      <w:r>
        <w:rPr>
          <w:sz w:val="24"/>
          <w:szCs w:val="24"/>
          <w:highlight w:val="white"/>
        </w:rPr>
        <w:drawing xmlns:mc="http://schemas.openxmlformats.org/markup-compatibility/2006">
          <wp:inline distT="0" distB="0" distL="0" distR="0">
            <wp:extent cx="1733388" cy="1198298"/>
            <wp:effectExtent l="0" t="0" r="0" b="0"/>
            <wp:docPr id="1988676694"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42" name="image1.png"/>
                    <pic:cNvPicPr preferRelativeResize="0"/>
                  </pic:nvPicPr>
                  <pic:blipFill>
                    <a:blip r:embed="rId59"/>
                    <a:srcRect/>
                    <a:stretch>
                      <a:fillRect/>
                    </a:stretch>
                  </pic:blipFill>
                  <pic:spPr>
                    <a:xfrm>
                      <a:off x="0" y="0"/>
                      <a:ext cx="1733388" cy="1198298"/>
                    </a:xfrm>
                    <a:prstGeom prst="rect">
                      <a:avLst/>
                    </a:prstGeom>
                  </pic:spPr>
                </pic:pic>
              </a:graphicData>
            </a:graphic>
          </wp:inline>
        </w:drawing>
      </w:r>
      <w:r>
        <w:rPr>
          <w:sz w:val="24"/>
          <w:szCs w:val="24"/>
          <w:highlight w:val="white"/>
          <w:rtl w:val="off"/>
        </w:rPr>
        <w:t xml:space="preserve">       </w:t>
      </w:r>
      <w:r>
        <w:rPr>
          <w:sz w:val="24"/>
          <w:szCs w:val="24"/>
          <w:highlight w:val="white"/>
        </w:rPr>
        <w:drawing xmlns:mc="http://schemas.openxmlformats.org/markup-compatibility/2006">
          <wp:inline distT="0" distB="0" distL="0" distR="0">
            <wp:extent cx="2352513" cy="2016439"/>
            <wp:effectExtent l="0" t="0" r="0" b="0"/>
            <wp:docPr id="1988676695"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65" name="image16.png"/>
                    <pic:cNvPicPr preferRelativeResize="0"/>
                  </pic:nvPicPr>
                  <pic:blipFill>
                    <a:blip r:embed="rId60"/>
                    <a:srcRect t="5571"/>
                    <a:stretch/>
                  </pic:blipFill>
                  <pic:spPr>
                    <a:xfrm>
                      <a:off x="0" y="0"/>
                      <a:ext cx="2352513" cy="2016439"/>
                    </a:xfrm>
                    <a:prstGeom prst="rect">
                      <a:avLst/>
                    </a:prstGeom>
                  </pic:spPr>
                </pic:pic>
              </a:graphicData>
            </a:graphic>
          </wp:inline>
        </w:drawing>
      </w:r>
    </w:p>
    <w:p>
      <w:pPr>
        <w:widowControl w:val="on"/>
        <w:spacing w:before="199" w:after="200" w:line="276" w:lineRule="auto"/>
        <w:ind w:left="1541" w:right="1257" w:firstLine="0"/>
        <w:jc w:val="left"/>
        <w:rPr>
          <w:sz w:val="24"/>
          <w:szCs w:val="24"/>
          <w:highlight w:val="white"/>
        </w:rPr>
      </w:pPr>
      <w:r>
        <w:rPr>
          <w:sz w:val="24"/>
          <w:szCs w:val="24"/>
          <w:highlight w:val="white"/>
          <w:rtl w:val="off"/>
        </w:rPr>
        <w:t xml:space="preserve">      Рис 17 </w:t>
        <w:tab/>
        <w:tab/>
        <w:tab/>
        <w:tab/>
        <w:t>Рис 18</w:t>
      </w:r>
    </w:p>
    <w:p>
      <w:pPr>
        <w:widowControl w:val="on"/>
        <w:spacing w:before="199" w:after="200" w:line="276" w:lineRule="auto"/>
        <w:ind w:left="0" w:right="1257" w:firstLine="0"/>
        <w:rPr>
          <w:sz w:val="24"/>
          <w:szCs w:val="24"/>
          <w:highlight w:val="white"/>
        </w:rPr>
      </w:pPr>
      <w:r>
        <w:rPr>
          <w:sz w:val="24"/>
          <w:szCs w:val="24"/>
          <w:rtl w:val="off"/>
        </w:rPr>
        <w:t xml:space="preserve">Для гипотезы 2 введем переменные: </w:t>
      </w:r>
      <m:oMathPara>
        <m:oMathParaPr/>
        <m:oMath>
          <m:r>
            <m:rPr/>
            <w:rPr>
              <w:sz w:val="20"/>
              <w:szCs w:val="20"/>
            </w:rPr>
            <m:t> </m:t>
          </m:r>
          <m:r>
            <m:rPr/>
            <w:rPr>
              <w:rFonts w:ascii="Courier New" w:cs="Courier New" w:eastAsia="Courier New" w:hAnsi="Courier New"/>
              <w:color w:val="a31515"/>
              <w:sz w:val="21"/>
              <w:szCs w:val="21"/>
            </w:rPr>
            <m:t>Phd_F</m:t>
          </m:r>
        </m:oMath>
      </m:oMathPara>
      <w:r>
        <w:rPr>
          <w:sz w:val="20"/>
          <w:szCs w:val="20"/>
          <w:rtl w:val="off"/>
        </w:rPr>
        <w:t xml:space="preserve"> и </w:t>
      </w:r>
      <m:oMathPara>
        <m:oMathParaPr/>
        <m:oMath>
          <m:r>
            <m:rPr/>
            <w:rPr>
              <w:rFonts w:ascii="Courier New" w:cs="Courier New" w:eastAsia="Courier New" w:hAnsi="Courier New"/>
              <w:color w:val="a31515"/>
              <w:sz w:val="21"/>
              <w:szCs w:val="21"/>
            </w:rPr>
            <m:t>Not_Phd_F</m:t>
          </m:r>
        </m:oMath>
      </m:oMathPara>
      <w:r>
        <w:rPr>
          <w:sz w:val="20"/>
          <w:szCs w:val="20"/>
          <w:rtl w:val="off"/>
        </w:rPr>
        <w:t xml:space="preserve">. </w:t>
      </w:r>
      <w:r>
        <w:rPr>
          <w:sz w:val="24"/>
          <w:szCs w:val="24"/>
          <w:rtl w:val="off"/>
        </w:rPr>
        <w:t>Тогда уравнение регрессии примет вид:</w:t>
      </w:r>
    </w:p>
    <w:p>
      <w:pPr>
        <w:widowControl w:val="on"/>
        <w:spacing w:before="199" w:after="200" w:line="276" w:lineRule="auto"/>
        <w:ind w:left="101" w:right="1257" w:firstLine="0"/>
        <w:rPr>
          <w:sz w:val="20"/>
          <w:szCs w:val="20"/>
        </w:rPr>
      </w:pPr>
      <m:oMathPara>
        <m:oMathParaPr/>
        <m:oMath>
          <m:sSub>
            <m:sSubPr>
              <m:ctrlPr>
                <w:rPr>
                  <w:sz w:val="20"/>
                  <w:szCs w:val="20"/>
                </w:rPr>
              </m:ctrlPr>
            </m:sSubPr>
            <m:e>
              <m:r>
                <m:rPr/>
                <w:rPr>
                  <w:sz w:val="20"/>
                  <w:szCs w:val="20"/>
                </w:rPr>
                <m:t>Salary=a</m:t>
              </m:r>
            </m:e>
            <m:sub>
              <m:r>
                <m:rPr/>
                <w:rPr>
                  <w:sz w:val="20"/>
                  <w:szCs w:val="20"/>
                </w:rPr>
                <m:t>0</m:t>
              </m:r>
            </m:sub>
          </m:sSub>
          <m:r>
            <m:rPr/>
            <w:rPr>
              <w:sz w:val="20"/>
              <w:szCs w:val="20"/>
            </w:rPr>
            <m:t>+</m:t>
          </m:r>
          <m:sSub>
            <m:sSubPr>
              <m:ctrlPr>
                <w:rPr>
                  <w:sz w:val="20"/>
                  <w:szCs w:val="20"/>
                </w:rPr>
              </m:ctrlPr>
            </m:sSubPr>
            <m:e>
              <m:r>
                <m:rPr/>
                <w:rPr>
                  <w:sz w:val="20"/>
                  <w:szCs w:val="20"/>
                </w:rPr>
                <m:t>a</m:t>
              </m:r>
            </m:e>
            <m:sub>
              <m:r>
                <m:rPr/>
                <w:rPr>
                  <w:sz w:val="20"/>
                  <w:szCs w:val="20"/>
                </w:rPr>
                <m:t>1</m:t>
              </m:r>
            </m:sub>
          </m:sSub>
          <m:r>
            <m:rPr/>
            <w:rPr>
              <w:sz w:val="20"/>
              <w:szCs w:val="20"/>
            </w:rPr>
            <m:t>"years of experience"+ </m:t>
          </m:r>
          <m:sSub>
            <m:sSubPr>
              <m:ctrlPr>
                <w:rPr>
                  <w:sz w:val="20"/>
                  <w:szCs w:val="20"/>
                </w:rPr>
              </m:ctrlPr>
            </m:sSubPr>
            <m:e>
              <m:r>
                <m:rPr/>
                <w:rPr>
                  <w:sz w:val="20"/>
                  <w:szCs w:val="20"/>
                </w:rPr>
                <m:t>a</m:t>
              </m:r>
            </m:e>
            <m:sub>
              <m:r>
                <m:rPr/>
                <w:rPr>
                  <w:sz w:val="20"/>
                  <w:szCs w:val="20"/>
                </w:rPr>
                <m:t>2</m:t>
              </m:r>
            </m:sub>
          </m:sSub>
          <m:r>
            <m:rPr/>
            <w:rPr>
              <w:sz w:val="20"/>
              <w:szCs w:val="20"/>
            </w:rPr>
            <m:t>"Gender female"+ </m:t>
          </m:r>
          <m:sSub>
            <m:sSubPr>
              <m:ctrlPr>
                <w:rPr>
                  <w:sz w:val="20"/>
                  <w:szCs w:val="20"/>
                </w:rPr>
              </m:ctrlPr>
            </m:sSubPr>
            <m:e>
              <m:r>
                <m:rPr/>
                <w:rPr>
                  <w:sz w:val="20"/>
                  <w:szCs w:val="20"/>
                </w:rPr>
                <m:t>a</m:t>
              </m:r>
            </m:e>
            <m:sub>
              <m:r>
                <m:rPr/>
                <w:rPr>
                  <w:sz w:val="20"/>
                  <w:szCs w:val="20"/>
                </w:rPr>
                <m:t>3</m:t>
              </m:r>
            </m:sub>
          </m:sSub>
          <m:r>
            <m:rPr/>
            <w:rPr>
              <w:sz w:val="20"/>
              <w:szCs w:val="20"/>
            </w:rPr>
            <m:t>"job_analyze"+</m:t>
          </m:r>
          <m:sSub>
            <m:sSubPr>
              <m:ctrlPr>
                <w:rPr>
                  <w:sz w:val="20"/>
                  <w:szCs w:val="20"/>
                </w:rPr>
              </m:ctrlPr>
            </m:sSubPr>
            <m:e>
              <m:r>
                <m:rPr/>
                <w:rPr>
                  <w:sz w:val="20"/>
                  <w:szCs w:val="20"/>
                </w:rPr>
                <m:t>a</m:t>
              </m:r>
            </m:e>
            <m:sub>
              <m:r>
                <m:rPr/>
                <w:rPr>
                  <w:sz w:val="20"/>
                  <w:szCs w:val="20"/>
                </w:rPr>
                <m:t>4</m:t>
              </m:r>
            </m:sub>
          </m:sSub>
          <m:r>
            <m:rPr/>
            <w:rPr>
              <w:sz w:val="20"/>
              <w:szCs w:val="20"/>
            </w:rPr>
            <m:t>"job_client"+</m:t>
          </m:r>
        </m:oMath>
      </m:oMathPara>
    </w:p>
    <w:p>
      <w:pPr>
        <w:widowControl w:val="on"/>
        <w:spacing w:before="199" w:after="200" w:line="276" w:lineRule="auto"/>
        <w:ind w:left="101" w:right="1257" w:firstLine="0"/>
        <w:rPr>
          <w:sz w:val="20"/>
          <w:szCs w:val="20"/>
        </w:rPr>
      </w:pPr>
      <m:oMathPara>
        <m:oMathParaPr/>
        <m:oMath>
          <m:sSub>
            <m:sSubPr>
              <m:ctrlPr>
                <w:rPr>
                  <w:sz w:val="20"/>
                  <w:szCs w:val="20"/>
                </w:rPr>
              </m:ctrlPr>
            </m:sSubPr>
            <m:e>
              <m:r>
                <m:rPr/>
                <w:rPr>
                  <w:sz w:val="20"/>
                  <w:szCs w:val="20"/>
                </w:rPr>
                <m:t>a</m:t>
              </m:r>
            </m:e>
            <m:sub>
              <m:r>
                <m:rPr/>
                <w:rPr>
                  <w:sz w:val="20"/>
                  <w:szCs w:val="20"/>
                </w:rPr>
                <m:t>5</m:t>
              </m:r>
            </m:sub>
          </m:sSub>
          <m:r>
            <m:rPr/>
            <w:rPr>
              <w:sz w:val="20"/>
              <w:szCs w:val="20"/>
            </w:rPr>
            <m:t>"job_consult"+</m:t>
          </m:r>
          <m:sSub>
            <m:sSubPr>
              <m:ctrlPr>
                <w:rPr>
                  <w:sz w:val="20"/>
                  <w:szCs w:val="20"/>
                </w:rPr>
              </m:ctrlPr>
            </m:sSubPr>
            <m:e>
              <m:r>
                <m:rPr/>
                <w:rPr>
                  <w:sz w:val="20"/>
                  <w:szCs w:val="20"/>
                </w:rPr>
                <m:t>a</m:t>
              </m:r>
            </m:e>
            <m:sub>
              <m:r>
                <m:rPr/>
                <w:rPr>
                  <w:sz w:val="20"/>
                  <w:szCs w:val="20"/>
                </w:rPr>
                <m:t>6</m:t>
              </m:r>
            </m:sub>
          </m:sSub>
          <m:r>
            <m:rPr/>
            <w:rPr>
              <w:sz w:val="20"/>
              <w:szCs w:val="20"/>
            </w:rPr>
            <m:t>"job_creativity"+</m:t>
          </m:r>
          <m:sSub>
            <m:sSubPr>
              <m:ctrlPr>
                <w:rPr>
                  <w:sz w:val="20"/>
                  <w:szCs w:val="20"/>
                </w:rPr>
              </m:ctrlPr>
            </m:sSubPr>
            <m:e>
              <m:r>
                <m:rPr/>
                <w:rPr>
                  <w:sz w:val="20"/>
                  <w:szCs w:val="20"/>
                </w:rPr>
                <m:t>a</m:t>
              </m:r>
            </m:e>
            <m:sub>
              <m:r>
                <m:rPr/>
                <w:rPr>
                  <w:sz w:val="20"/>
                  <w:szCs w:val="20"/>
                </w:rPr>
                <m:t>7</m:t>
              </m:r>
            </m:sub>
          </m:sSub>
          <m:r>
            <m:rPr/>
            <w:rPr>
              <w:sz w:val="20"/>
              <w:szCs w:val="20"/>
            </w:rPr>
            <m:t>"job_marketing"+</m:t>
          </m:r>
          <m:sSub>
            <m:sSubPr>
              <m:ctrlPr>
                <w:rPr>
                  <w:sz w:val="20"/>
                  <w:szCs w:val="20"/>
                </w:rPr>
              </m:ctrlPr>
            </m:sSubPr>
            <m:e>
              <m:r>
                <m:rPr/>
                <w:rPr>
                  <w:sz w:val="20"/>
                  <w:szCs w:val="20"/>
                </w:rPr>
                <m:t>a</m:t>
              </m:r>
            </m:e>
            <m:sub>
              <m:r>
                <m:rPr/>
                <w:rPr>
                  <w:sz w:val="20"/>
                  <w:szCs w:val="20"/>
                </w:rPr>
                <m:t>8</m:t>
              </m:r>
            </m:sub>
          </m:sSub>
          <m:r>
            <m:rPr/>
            <w:rPr>
              <w:sz w:val="20"/>
              <w:szCs w:val="20"/>
            </w:rPr>
            <m:t>"job_science" +</m:t>
          </m:r>
        </m:oMath>
      </m:oMathPara>
    </w:p>
    <w:p>
      <w:pPr>
        <w:widowControl w:val="on"/>
        <w:spacing w:before="199" w:after="200" w:line="276" w:lineRule="auto"/>
        <w:ind w:left="101" w:right="1257" w:firstLine="0"/>
        <w:rPr>
          <w:sz w:val="20"/>
          <w:szCs w:val="20"/>
        </w:rPr>
      </w:pPr>
      <m:oMathPara>
        <m:oMathParaPr/>
        <m:oMath>
          <m:r>
            <m:rPr/>
            <w:rPr>
              <w:sz w:val="20"/>
              <w:szCs w:val="20"/>
            </w:rPr>
            <m:t>+</m:t>
          </m:r>
          <m:sSub>
            <m:sSubPr>
              <m:ctrlPr>
                <w:rPr>
                  <w:sz w:val="20"/>
                  <w:szCs w:val="20"/>
                </w:rPr>
              </m:ctrlPr>
            </m:sSubPr>
            <m:e>
              <m:r>
                <m:rPr/>
                <w:rPr>
                  <w:sz w:val="20"/>
                  <w:szCs w:val="20"/>
                </w:rPr>
                <m:t>a</m:t>
              </m:r>
            </m:e>
            <m:sub>
              <m:r>
                <m:rPr/>
                <w:rPr>
                  <w:sz w:val="20"/>
                  <w:szCs w:val="20"/>
                </w:rPr>
                <m:t>9</m:t>
              </m:r>
            </m:sub>
          </m:sSub>
          <m:r>
            <m:rPr/>
            <w:rPr>
              <w:sz w:val="20"/>
              <w:szCs w:val="20"/>
            </w:rPr>
            <m:t>"job_technology"</m:t>
          </m:r>
        </m:oMath>
      </m:oMathPara>
      <w:r>
        <w:rPr>
          <w:sz w:val="20"/>
          <w:szCs w:val="20"/>
          <w:rtl w:val="off"/>
        </w:rPr>
        <w:t xml:space="preserve"> +</w:t>
      </w:r>
      <m:oMathPara>
        <m:oMathParaPr/>
        <m:oMath>
          <m:sSub>
            <m:sSubPr>
              <m:ctrlPr>
                <w:rPr>
                  <w:sz w:val="20"/>
                  <w:szCs w:val="20"/>
                </w:rPr>
              </m:ctrlPr>
            </m:sSubPr>
            <m:e>
              <m:r>
                <m:rPr/>
                <w:rPr>
                  <w:sz w:val="20"/>
                  <w:szCs w:val="20"/>
                </w:rPr>
                <m:t>a</m:t>
              </m:r>
            </m:e>
            <m:sub>
              <m:r>
                <m:rPr/>
                <w:rPr>
                  <w:sz w:val="20"/>
                  <w:szCs w:val="20"/>
                </w:rPr>
                <m:t>10</m:t>
              </m:r>
            </m:sub>
          </m:sSub>
          <m:r>
            <m:rPr/>
            <w:rPr>
              <w:sz w:val="20"/>
              <w:szCs w:val="20"/>
            </w:rPr>
            <m:t>"Senior_Yes"+ </m:t>
          </m:r>
          <m:sSub>
            <m:sSubPr>
              <m:ctrlPr>
                <w:rPr>
                  <w:sz w:val="20"/>
                  <w:szCs w:val="20"/>
                </w:rPr>
              </m:ctrlPr>
            </m:sSubPr>
            <m:e>
              <m:r>
                <m:rPr/>
                <w:rPr>
                  <w:sz w:val="20"/>
                  <w:szCs w:val="20"/>
                </w:rPr>
                <m:t>a</m:t>
              </m:r>
            </m:e>
            <m:sub>
              <m:r>
                <m:rPr/>
                <w:rPr>
                  <w:sz w:val="20"/>
                  <w:szCs w:val="20"/>
                </w:rPr>
                <m:t>11</m:t>
              </m:r>
            </m:sub>
          </m:sSub>
          <m:r>
            <m:rPr/>
            <w:rPr>
              <w:sz w:val="20"/>
              <w:szCs w:val="20"/>
            </w:rPr>
            <m:t>"Education Level_Bachelor Degree" +</m:t>
          </m:r>
        </m:oMath>
      </m:oMathPara>
    </w:p>
    <w:p>
      <w:pPr>
        <w:widowControl w:val="on"/>
        <w:spacing w:before="199" w:after="200" w:line="276" w:lineRule="auto"/>
        <w:ind w:left="101" w:right="1257" w:firstLine="0"/>
        <w:rPr>
          <w:sz w:val="20"/>
          <w:szCs w:val="20"/>
        </w:rPr>
      </w:pPr>
      <m:oMathPara>
        <m:oMathParaPr/>
        <m:oMath>
          <m:sSub>
            <m:sSubPr>
              <m:ctrlPr>
                <w:rPr>
                  <w:sz w:val="20"/>
                  <w:szCs w:val="20"/>
                </w:rPr>
              </m:ctrlPr>
            </m:sSubPr>
            <m:e>
              <m:r>
                <m:rPr/>
                <w:rPr>
                  <w:sz w:val="20"/>
                  <w:szCs w:val="20"/>
                </w:rPr>
                <m:t>a</m:t>
              </m:r>
            </m:e>
            <m:sub>
              <m:r>
                <m:rPr/>
                <w:rPr>
                  <w:sz w:val="20"/>
                  <w:szCs w:val="20"/>
                </w:rPr>
                <m:t>12</m:t>
              </m:r>
            </m:sub>
          </m:sSub>
          <m:r>
            <m:rPr/>
            <w:rPr>
              <w:sz w:val="20"/>
              <w:szCs w:val="20"/>
            </w:rPr>
            <m:t>"Education Level_Master Degree"+</m:t>
          </m:r>
          <m:sSub>
            <m:sSubPr>
              <m:ctrlPr>
                <w:rPr>
                  <w:sz w:val="20"/>
                  <w:szCs w:val="20"/>
                </w:rPr>
              </m:ctrlPr>
            </m:sSubPr>
            <m:e>
              <m:r>
                <m:rPr/>
                <w:rPr>
                  <w:sz w:val="20"/>
                  <w:szCs w:val="20"/>
                </w:rPr>
                <m:t>a</m:t>
              </m:r>
            </m:e>
            <m:sub>
              <m:r>
                <m:rPr/>
                <w:rPr>
                  <w:sz w:val="20"/>
                  <w:szCs w:val="20"/>
                </w:rPr>
                <m:t>13</m:t>
              </m:r>
            </m:sub>
          </m:sSub>
        </m:oMath>
      </m:oMathPara>
      <w:r>
        <w:rPr>
          <w:sz w:val="20"/>
          <w:szCs w:val="20"/>
          <w:rtl w:val="off"/>
        </w:rPr>
        <w:t>”Education Level_Phd” +</w:t>
      </w:r>
      <m:oMathPara>
        <m:oMathParaPr/>
        <m:oMath>
          <m:sSub>
            <m:sSubPr>
              <m:ctrlPr>
                <w:rPr>
                  <w:sz w:val="20"/>
                  <w:szCs w:val="20"/>
                </w:rPr>
              </m:ctrlPr>
            </m:sSubPr>
            <m:e>
              <m:r>
                <m:rPr/>
                <w:rPr>
                  <w:sz w:val="20"/>
                  <w:szCs w:val="20"/>
                </w:rPr>
                <m:t>a</m:t>
              </m:r>
            </m:e>
            <m:sub>
              <m:r>
                <m:rPr/>
                <w:rPr>
                  <w:sz w:val="20"/>
                  <w:szCs w:val="20"/>
                </w:rPr>
                <m:t>231</m:t>
              </m:r>
            </m:sub>
          </m:sSub>
          <m:r>
            <m:rPr/>
            <w:rPr>
              <w:sz w:val="20"/>
              <w:szCs w:val="20"/>
            </w:rPr>
            <m:t>"</m:t>
          </m:r>
          <m:r>
            <m:rPr/>
            <w:rPr>
              <w:rFonts w:ascii="Courier New" w:cs="Courier New" w:eastAsia="Courier New" w:hAnsi="Courier New"/>
              <w:color w:val="a31515"/>
              <w:sz w:val="21"/>
              <w:szCs w:val="21"/>
            </w:rPr>
            <m:t>Phd_F</m:t>
          </m:r>
          <m:r>
            <m:rPr/>
            <w:rPr>
              <w:sz w:val="20"/>
              <w:szCs w:val="20"/>
            </w:rPr>
            <m:t>"</m:t>
          </m:r>
        </m:oMath>
      </m:oMathPara>
      <w:r>
        <w:rPr>
          <w:sz w:val="20"/>
          <w:szCs w:val="20"/>
          <w:rtl w:val="off"/>
        </w:rPr>
        <w:t>+</w:t>
      </w:r>
      <m:oMathPara>
        <m:oMathParaPr/>
        <m:oMath>
          <m:sSub>
            <m:sSubPr>
              <m:ctrlPr>
                <w:rPr>
                  <w:sz w:val="20"/>
                  <w:szCs w:val="20"/>
                </w:rPr>
              </m:ctrlPr>
            </m:sSubPr>
            <m:e>
              <m:r>
                <m:rPr/>
                <w:rPr>
                  <w:sz w:val="20"/>
                  <w:szCs w:val="20"/>
                </w:rPr>
                <m:t>a</m:t>
              </m:r>
            </m:e>
            <m:sub>
              <m:r>
                <m:rPr/>
                <w:rPr>
                  <w:sz w:val="20"/>
                  <w:szCs w:val="20"/>
                </w:rPr>
                <m:t>232</m:t>
              </m:r>
            </m:sub>
          </m:sSub>
          <m:r>
            <m:rPr/>
            <w:rPr>
              <w:sz w:val="20"/>
              <w:szCs w:val="20"/>
            </w:rPr>
            <m:t>"</m:t>
          </m:r>
          <m:r>
            <m:rPr/>
            <w:rPr>
              <w:rFonts w:ascii="Courier New" w:cs="Courier New" w:eastAsia="Courier New" w:hAnsi="Courier New"/>
              <w:color w:val="a31515"/>
              <w:sz w:val="21"/>
              <w:szCs w:val="21"/>
            </w:rPr>
            <m:t>Not_Phd_F</m:t>
          </m:r>
          <m:r>
            <m:rPr/>
            <w:rPr>
              <w:sz w:val="20"/>
              <w:szCs w:val="20"/>
            </w:rPr>
            <m:t>"</m:t>
          </m:r>
        </m:oMath>
      </m:oMathPara>
    </w:p>
    <w:p>
      <w:pPr>
        <w:widowControl w:val="on"/>
        <w:spacing w:before="199" w:after="200" w:line="276" w:lineRule="auto"/>
        <w:ind w:right="1257"/>
        <w:rPr>
          <w:sz w:val="20"/>
          <w:szCs w:val="20"/>
        </w:rPr>
      </w:pPr>
      <w:r>
        <w:rPr>
          <w:sz w:val="24"/>
          <w:szCs w:val="24"/>
          <w:highlight w:val="white"/>
          <w:rtl w:val="off"/>
        </w:rPr>
        <w:t xml:space="preserve">Если вторая гипотеза верна, то </w:t>
      </w:r>
      <m:oMathPara>
        <m:oMathParaPr/>
        <m:oMath>
          <m:sSub>
            <m:sSubPr>
              <m:ctrlPr>
                <w:rPr>
                  <w:sz w:val="24"/>
                  <w:szCs w:val="24"/>
                </w:rPr>
              </m:ctrlPr>
            </m:sSubPr>
            <m:e>
              <m:r>
                <m:rPr/>
                <w:rPr>
                  <w:sz w:val="24"/>
                  <w:szCs w:val="24"/>
                </w:rPr>
                <m:t>a</m:t>
              </m:r>
            </m:e>
            <m:sub>
              <m:r>
                <m:rPr/>
                <w:rPr>
                  <w:sz w:val="24"/>
                  <w:szCs w:val="24"/>
                </w:rPr>
                <m:t>231</m:t>
              </m:r>
            </m:sub>
          </m:sSub>
        </m:oMath>
      </m:oMathPara>
      <w:r>
        <w:rPr>
          <w:sz w:val="24"/>
          <w:szCs w:val="24"/>
          <w:highlight w:val="white"/>
          <w:rtl w:val="off"/>
        </w:rPr>
        <w:t xml:space="preserve"> &gt; </w:t>
      </w:r>
      <m:oMathPara>
        <m:oMathParaPr/>
        <m:oMath>
          <m:sSub>
            <m:sSubPr>
              <m:ctrlPr>
                <w:rPr>
                  <w:sz w:val="24"/>
                  <w:szCs w:val="24"/>
                </w:rPr>
              </m:ctrlPr>
            </m:sSubPr>
            <m:e>
              <m:r>
                <m:rPr/>
                <w:rPr>
                  <w:sz w:val="24"/>
                  <w:szCs w:val="24"/>
                </w:rPr>
                <m:t>a</m:t>
              </m:r>
            </m:e>
            <m:sub>
              <m:r>
                <m:rPr/>
                <w:rPr>
                  <w:sz w:val="24"/>
                  <w:szCs w:val="24"/>
                </w:rPr>
                <m:t>232</m:t>
              </m:r>
            </m:sub>
          </m:sSub>
        </m:oMath>
      </m:oMathPara>
      <w:r>
        <w:rPr>
          <w:sz w:val="24"/>
          <w:szCs w:val="24"/>
          <w:highlight w:val="white"/>
          <w:rtl w:val="off"/>
        </w:rPr>
        <w:t xml:space="preserve">,  </w:t>
      </w:r>
      <m:oMathPara>
        <m:oMathParaPr/>
        <m:oMath>
          <m:sSub>
            <m:sSubPr>
              <m:ctrlPr>
                <w:rPr>
                  <w:sz w:val="24"/>
                  <w:szCs w:val="24"/>
                </w:rPr>
              </m:ctrlPr>
            </m:sSubPr>
            <m:e>
              <m:r>
                <m:rPr/>
                <w:rPr>
                  <w:sz w:val="24"/>
                  <w:szCs w:val="24"/>
                </w:rPr>
                <m:t>a</m:t>
              </m:r>
            </m:e>
            <m:sub>
              <m:r>
                <m:rPr/>
                <w:rPr>
                  <w:sz w:val="24"/>
                  <w:szCs w:val="24"/>
                </w:rPr>
                <m:t>231</m:t>
              </m:r>
            </m:sub>
          </m:sSub>
        </m:oMath>
      </m:oMathPara>
      <w:r>
        <w:rPr>
          <w:sz w:val="24"/>
          <w:szCs w:val="24"/>
          <w:highlight w:val="white"/>
          <w:rtl w:val="off"/>
        </w:rPr>
        <w:t>&gt; 0.</w:t>
      </w:r>
    </w:p>
    <w:p>
      <w:pPr>
        <w:widowControl w:val="on"/>
        <w:spacing w:before="199" w:after="200" w:line="276" w:lineRule="auto"/>
        <w:ind w:right="1257"/>
        <w:rPr>
          <w:sz w:val="24"/>
          <w:szCs w:val="24"/>
        </w:rPr>
      </w:pPr>
      <w:r>
        <w:rPr>
          <w:b/>
          <w:sz w:val="24"/>
          <w:szCs w:val="24"/>
          <w:highlight w:val="white"/>
          <w:rtl w:val="off"/>
        </w:rPr>
        <w:t>Результаты проверки второй гипотезы</w:t>
      </w:r>
      <w:r>
        <w:rPr>
          <w:sz w:val="24"/>
          <w:szCs w:val="24"/>
          <w:highlight w:val="white"/>
          <w:rtl w:val="off"/>
        </w:rPr>
        <w:t>:</w:t>
      </w:r>
      <w:r>
        <w:rPr>
          <w:sz w:val="24"/>
          <w:szCs w:val="24"/>
          <w:rtl w:val="off"/>
        </w:rPr>
        <w:t xml:space="preserve"> рассмотрим изображени</w:t>
      </w:r>
      <w:r>
        <w:rPr>
          <w:sz w:val="24"/>
          <w:szCs w:val="24"/>
          <w:highlight w:val="white"/>
          <w:rtl w:val="off"/>
        </w:rPr>
        <w:t xml:space="preserve">е 19. </w:t>
      </w:r>
      <w:r>
        <w:rPr>
          <w:sz w:val="24"/>
          <w:szCs w:val="24"/>
          <w:rtl w:val="off"/>
        </w:rPr>
        <w:t>П</w:t>
      </w:r>
      <w:r>
        <w:rPr>
          <w:sz w:val="24"/>
          <w:szCs w:val="24"/>
          <w:rtl w:val="off"/>
        </w:rPr>
        <w:t xml:space="preserve">о итогам моделирования,  </w:t>
      </w:r>
      <m:oMathPara>
        <m:oMathParaPr/>
        <m:oMath>
          <m:sSub>
            <m:sSubPr>
              <m:ctrlPr>
                <w:rPr>
                  <w:sz w:val="24"/>
                  <w:szCs w:val="24"/>
                </w:rPr>
              </m:ctrlPr>
            </m:sSubPr>
            <m:e>
              <m:r>
                <m:rPr/>
                <w:rPr>
                  <w:sz w:val="24"/>
                  <w:szCs w:val="24"/>
                </w:rPr>
                <m:t> a</m:t>
              </m:r>
            </m:e>
            <m:sub>
              <m:r>
                <m:rPr/>
                <w:rPr>
                  <w:sz w:val="24"/>
                  <w:szCs w:val="24"/>
                </w:rPr>
                <m:t>231</m:t>
              </m:r>
            </m:sub>
          </m:sSub>
        </m:oMath>
      </m:oMathPara>
      <w:r>
        <w:rPr>
          <w:sz w:val="24"/>
          <w:szCs w:val="24"/>
          <w:highlight w:val="white"/>
          <w:rtl w:val="off"/>
        </w:rPr>
        <w:t xml:space="preserve"> &gt; </w:t>
      </w:r>
      <m:oMathPara>
        <m:oMathParaPr/>
        <m:oMath>
          <m:sSub>
            <m:sSubPr>
              <m:ctrlPr>
                <w:rPr>
                  <w:sz w:val="24"/>
                  <w:szCs w:val="24"/>
                </w:rPr>
              </m:ctrlPr>
            </m:sSubPr>
            <m:e>
              <m:r>
                <m:rPr/>
                <w:rPr>
                  <w:sz w:val="24"/>
                  <w:szCs w:val="24"/>
                </w:rPr>
                <m:t>a</m:t>
              </m:r>
            </m:e>
            <m:sub>
              <m:r>
                <m:rPr/>
                <w:rPr>
                  <w:sz w:val="24"/>
                  <w:szCs w:val="24"/>
                </w:rPr>
                <m:t>232</m:t>
              </m:r>
            </m:sub>
          </m:sSub>
        </m:oMath>
      </m:oMathPara>
      <w:r>
        <w:rPr>
          <w:sz w:val="24"/>
          <w:szCs w:val="24"/>
          <w:rtl w:val="off"/>
        </w:rPr>
        <w:t>, а значит гипотеза верная. Такие результаты можно объяснить тем, что после окончания обучения именно девушки с PhD являются лучшими специалистами. Также они старше и, как правило, серьезнее относятся к работе и выполнению обязанностей.</w:t>
      </w:r>
    </w:p>
    <w:p>
      <w:pPr>
        <w:widowControl w:val="on"/>
        <w:spacing w:before="199" w:after="200" w:line="276" w:lineRule="auto"/>
        <w:ind w:left="101" w:right="1257" w:firstLine="0"/>
        <w:jc w:val="center"/>
        <w:rPr>
          <w:sz w:val="20"/>
          <w:szCs w:val="20"/>
        </w:rPr>
      </w:pPr>
      <w:r>
        <w:rPr>
          <w:sz w:val="24"/>
          <w:szCs w:val="24"/>
        </w:rPr>
        <w:drawing xmlns:mc="http://schemas.openxmlformats.org/markup-compatibility/2006">
          <wp:inline distT="0" distB="0" distL="0" distR="0">
            <wp:extent cx="2111968" cy="2020143"/>
            <wp:effectExtent l="0" t="0" r="0" b="0"/>
            <wp:docPr id="1988676696" name="image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61" name="image20.png"/>
                    <pic:cNvPicPr preferRelativeResize="0"/>
                  </pic:nvPicPr>
                  <pic:blipFill>
                    <a:blip r:embed="rId61"/>
                    <a:srcRect/>
                    <a:stretch>
                      <a:fillRect/>
                    </a:stretch>
                  </pic:blipFill>
                  <pic:spPr>
                    <a:xfrm>
                      <a:off x="0" y="0"/>
                      <a:ext cx="2111968" cy="2020143"/>
                    </a:xfrm>
                    <a:prstGeom prst="rect">
                      <a:avLst/>
                    </a:prstGeom>
                  </pic:spPr>
                </pic:pic>
              </a:graphicData>
            </a:graphic>
          </wp:inline>
        </w:drawing>
      </w:r>
      <w:r>
        <w:rPr>
          <w:sz w:val="24"/>
          <w:szCs w:val="24"/>
          <w:rtl w:val="off"/>
        </w:rPr>
        <w:t xml:space="preserve">   </w:t>
      </w:r>
      <w:r>
        <w:rPr>
          <w:sz w:val="24"/>
          <w:szCs w:val="24"/>
          <w:highlight w:val="white"/>
        </w:rPr>
        <w:drawing xmlns:mc="http://schemas.openxmlformats.org/markup-compatibility/2006">
          <wp:inline distT="0" distB="0" distL="0" distR="0">
            <wp:extent cx="2162338" cy="2108053"/>
            <wp:effectExtent l="0" t="0" r="0" b="0"/>
            <wp:docPr id="1988676697" name="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8676641" name="image17.png"/>
                    <pic:cNvPicPr preferRelativeResize="0"/>
                  </pic:nvPicPr>
                  <pic:blipFill>
                    <a:blip r:embed="rId62"/>
                    <a:srcRect/>
                    <a:stretch>
                      <a:fillRect/>
                    </a:stretch>
                  </pic:blipFill>
                  <pic:spPr>
                    <a:xfrm>
                      <a:off x="0" y="0"/>
                      <a:ext cx="2162338" cy="2108053"/>
                    </a:xfrm>
                    <a:prstGeom prst="rect">
                      <a:avLst/>
                    </a:prstGeom>
                  </pic:spPr>
                </pic:pic>
              </a:graphicData>
            </a:graphic>
          </wp:inline>
        </w:drawing>
      </w:r>
    </w:p>
    <w:p>
      <w:pPr>
        <w:widowControl w:val="on"/>
        <w:spacing w:before="199" w:after="200" w:line="276" w:lineRule="auto"/>
        <w:ind w:left="821" w:right="1257" w:firstLine="619"/>
        <w:jc w:val="left"/>
        <w:rPr>
          <w:sz w:val="24"/>
          <w:szCs w:val="24"/>
          <w:highlight w:val="red"/>
        </w:rPr>
      </w:pPr>
      <w:r>
        <w:rPr>
          <w:sz w:val="24"/>
          <w:szCs w:val="24"/>
          <w:highlight w:val="white"/>
          <w:rtl w:val="off"/>
        </w:rPr>
        <w:t>Рис 19</w:t>
        <w:tab/>
        <w:tab/>
        <w:t>коэффициенты моделей</w:t>
        <w:tab/>
        <w:tab/>
        <w:t>Рис 20</w:t>
        <w:tab/>
      </w:r>
    </w:p>
    <w:p>
      <w:pPr>
        <w:widowControl w:val="on"/>
        <w:spacing w:before="199" w:after="200" w:line="276" w:lineRule="auto"/>
        <w:ind w:left="101" w:right="1257" w:firstLine="0"/>
        <w:rPr>
          <w:sz w:val="24"/>
          <w:szCs w:val="24"/>
          <w:highlight w:val="white"/>
        </w:rPr>
      </w:pPr>
      <w:r>
        <w:rPr>
          <w:sz w:val="24"/>
          <w:szCs w:val="24"/>
          <w:highlight w:val="white"/>
          <w:rtl w:val="off"/>
        </w:rPr>
        <w:t>Составим для третьей гипотезы новую формулу, включающую в себя две новые переменные :</w:t>
      </w:r>
      <w:r>
        <w:rPr>
          <w:sz w:val="20"/>
          <w:szCs w:val="20"/>
          <w:highlight w:val="white"/>
          <w:rtl w:val="off"/>
        </w:rPr>
        <w:t xml:space="preserve"> </w:t>
      </w:r>
      <m:oMathPara>
        <m:oMathParaPr/>
        <m:oMath>
          <m:r>
            <m:rPr/>
            <w:rPr>
              <w:sz w:val="20"/>
              <w:szCs w:val="20"/>
            </w:rPr>
            <m:t>"</m:t>
          </m:r>
          <m:r>
            <m:rPr/>
            <w:rPr>
              <w:rFonts w:ascii="Courier New" w:cs="Courier New" w:eastAsia="Courier New" w:hAnsi="Courier New"/>
              <w:color w:val="a31515"/>
              <w:sz w:val="21"/>
              <w:szCs w:val="21"/>
            </w:rPr>
            <m:t>Female_YoE</m:t>
          </m:r>
        </m:oMath>
      </m:oMathPara>
      <w:r>
        <w:rPr>
          <w:sz w:val="20"/>
          <w:szCs w:val="20"/>
          <w:rtl w:val="off"/>
        </w:rPr>
        <w:t>” и “</w:t>
      </w:r>
      <m:oMathPara>
        <m:oMathParaPr/>
        <m:oMath>
          <m:r>
            <m:rPr/>
            <w:rPr>
              <w:rFonts w:ascii="Courier New" w:cs="Courier New" w:eastAsia="Courier New" w:hAnsi="Courier New"/>
              <w:color w:val="a31515"/>
              <w:sz w:val="21"/>
              <w:szCs w:val="21"/>
            </w:rPr>
            <m:t>Male_YoE</m:t>
          </m:r>
          <m:r>
            <m:rPr/>
            <w:rPr>
              <w:sz w:val="20"/>
              <w:szCs w:val="20"/>
            </w:rPr>
            <m:t>"</m:t>
          </m:r>
        </m:oMath>
      </m:oMathPara>
      <w:r>
        <w:rPr>
          <w:sz w:val="24"/>
          <w:szCs w:val="24"/>
          <w:rtl w:val="off"/>
        </w:rPr>
        <w:t xml:space="preserve">, где Years of Experience подбирается экспериментально. </w:t>
      </w:r>
    </w:p>
    <w:p>
      <w:pPr>
        <w:widowControl w:val="on"/>
        <w:spacing w:before="199" w:after="200" w:line="276" w:lineRule="auto"/>
        <w:ind w:left="101" w:right="1257" w:firstLine="0"/>
        <w:rPr>
          <w:sz w:val="20"/>
          <w:szCs w:val="20"/>
        </w:rPr>
      </w:pPr>
      <m:oMathPara>
        <m:oMathParaPr/>
        <m:oMath>
          <m:sSub>
            <m:sSubPr>
              <m:ctrlPr>
                <w:rPr>
                  <w:sz w:val="20"/>
                  <w:szCs w:val="20"/>
                </w:rPr>
              </m:ctrlPr>
            </m:sSubPr>
            <m:e>
              <m:r>
                <m:rPr/>
                <w:rPr>
                  <w:sz w:val="20"/>
                  <w:szCs w:val="20"/>
                </w:rPr>
                <m:t>Salary=a</m:t>
              </m:r>
            </m:e>
            <m:sub>
              <m:r>
                <m:rPr/>
                <w:rPr>
                  <w:sz w:val="20"/>
                  <w:szCs w:val="20"/>
                </w:rPr>
                <m:t>0</m:t>
              </m:r>
            </m:sub>
          </m:sSub>
          <m:r>
            <m:rPr/>
            <w:rPr>
              <w:sz w:val="20"/>
              <w:szCs w:val="20"/>
            </w:rPr>
            <m:t>+</m:t>
          </m:r>
          <m:sSub>
            <m:sSubPr>
              <m:ctrlPr>
                <w:rPr>
                  <w:sz w:val="20"/>
                  <w:szCs w:val="20"/>
                </w:rPr>
              </m:ctrlPr>
            </m:sSubPr>
            <m:e>
              <m:r>
                <m:rPr/>
                <w:rPr>
                  <w:sz w:val="20"/>
                  <w:szCs w:val="20"/>
                </w:rPr>
                <m:t>a</m:t>
              </m:r>
            </m:e>
            <m:sub>
              <m:r>
                <m:rPr/>
                <w:rPr>
                  <w:sz w:val="20"/>
                  <w:szCs w:val="20"/>
                </w:rPr>
                <m:t>1</m:t>
              </m:r>
            </m:sub>
          </m:sSub>
          <m:r>
            <m:rPr/>
            <w:rPr>
              <w:sz w:val="20"/>
              <w:szCs w:val="20"/>
            </w:rPr>
            <m:t>"years of experience"+ </m:t>
          </m:r>
          <m:sSub>
            <m:sSubPr>
              <m:ctrlPr>
                <w:rPr>
                  <w:sz w:val="20"/>
                  <w:szCs w:val="20"/>
                </w:rPr>
              </m:ctrlPr>
            </m:sSubPr>
            <m:e>
              <m:r>
                <m:rPr/>
                <w:rPr>
                  <w:sz w:val="20"/>
                  <w:szCs w:val="20"/>
                </w:rPr>
                <m:t>a</m:t>
              </m:r>
            </m:e>
            <m:sub>
              <m:r>
                <m:rPr/>
                <w:rPr>
                  <w:sz w:val="20"/>
                  <w:szCs w:val="20"/>
                </w:rPr>
                <m:t>2</m:t>
              </m:r>
            </m:sub>
          </m:sSub>
          <m:r>
            <m:rPr/>
            <w:rPr>
              <w:sz w:val="20"/>
              <w:szCs w:val="20"/>
            </w:rPr>
            <m:t>"Gender female"+ </m:t>
          </m:r>
          <m:sSub>
            <m:sSubPr>
              <m:ctrlPr>
                <w:rPr>
                  <w:sz w:val="20"/>
                  <w:szCs w:val="20"/>
                </w:rPr>
              </m:ctrlPr>
            </m:sSubPr>
            <m:e>
              <m:r>
                <m:rPr/>
                <w:rPr>
                  <w:sz w:val="20"/>
                  <w:szCs w:val="20"/>
                </w:rPr>
                <m:t>a</m:t>
              </m:r>
            </m:e>
            <m:sub>
              <m:r>
                <m:rPr/>
                <w:rPr>
                  <w:sz w:val="20"/>
                  <w:szCs w:val="20"/>
                </w:rPr>
                <m:t>3</m:t>
              </m:r>
            </m:sub>
          </m:sSub>
          <m:r>
            <m:rPr/>
            <w:rPr>
              <w:sz w:val="20"/>
              <w:szCs w:val="20"/>
            </w:rPr>
            <m:t>"job_analyze"+</m:t>
          </m:r>
          <m:sSub>
            <m:sSubPr>
              <m:ctrlPr>
                <w:rPr>
                  <w:sz w:val="20"/>
                  <w:szCs w:val="20"/>
                </w:rPr>
              </m:ctrlPr>
            </m:sSubPr>
            <m:e>
              <m:r>
                <m:rPr/>
                <w:rPr>
                  <w:sz w:val="20"/>
                  <w:szCs w:val="20"/>
                </w:rPr>
                <m:t>a</m:t>
              </m:r>
            </m:e>
            <m:sub>
              <m:r>
                <m:rPr/>
                <w:rPr>
                  <w:sz w:val="20"/>
                  <w:szCs w:val="20"/>
                </w:rPr>
                <m:t>4</m:t>
              </m:r>
            </m:sub>
          </m:sSub>
          <m:r>
            <m:rPr/>
            <w:rPr>
              <w:sz w:val="20"/>
              <w:szCs w:val="20"/>
            </w:rPr>
            <m:t>"job_client"+</m:t>
          </m:r>
        </m:oMath>
      </m:oMathPara>
      <m:oMathPara>
        <m:oMathParaPr/>
        <m:oMath>
          <m:sSub>
            <m:sSubPr>
              <m:ctrlPr>
                <w:rPr>
                  <w:sz w:val="20"/>
                  <w:szCs w:val="20"/>
                </w:rPr>
              </m:ctrlPr>
            </m:sSubPr>
            <m:e>
              <m:r>
                <m:rPr/>
                <w:rPr>
                  <w:sz w:val="20"/>
                  <w:szCs w:val="20"/>
                </w:rPr>
                <m:t>a</m:t>
              </m:r>
            </m:e>
            <m:sub>
              <m:r>
                <m:rPr/>
                <w:rPr>
                  <w:sz w:val="20"/>
                  <w:szCs w:val="20"/>
                </w:rPr>
                <m:t>5</m:t>
              </m:r>
            </m:sub>
          </m:sSub>
          <m:r>
            <m:rPr/>
            <w:rPr>
              <w:sz w:val="20"/>
              <w:szCs w:val="20"/>
            </w:rPr>
            <m:t>"job_consult"+</m:t>
          </m:r>
          <m:sSub>
            <m:sSubPr>
              <m:ctrlPr>
                <w:rPr>
                  <w:sz w:val="20"/>
                  <w:szCs w:val="20"/>
                </w:rPr>
              </m:ctrlPr>
            </m:sSubPr>
            <m:e>
              <m:r>
                <m:rPr/>
                <w:rPr>
                  <w:sz w:val="20"/>
                  <w:szCs w:val="20"/>
                </w:rPr>
                <m:t>a</m:t>
              </m:r>
            </m:e>
            <m:sub>
              <m:r>
                <m:rPr/>
                <w:rPr>
                  <w:sz w:val="20"/>
                  <w:szCs w:val="20"/>
                </w:rPr>
                <m:t>6</m:t>
              </m:r>
            </m:sub>
          </m:sSub>
          <m:r>
            <m:rPr/>
            <w:rPr>
              <w:sz w:val="20"/>
              <w:szCs w:val="20"/>
            </w:rPr>
            <m:t>"job_creativity"+</m:t>
          </m:r>
          <m:sSub>
            <m:sSubPr>
              <m:ctrlPr>
                <w:rPr>
                  <w:sz w:val="20"/>
                  <w:szCs w:val="20"/>
                </w:rPr>
              </m:ctrlPr>
            </m:sSubPr>
            <m:e>
              <m:r>
                <m:rPr/>
                <w:rPr>
                  <w:sz w:val="20"/>
                  <w:szCs w:val="20"/>
                </w:rPr>
                <m:t>a</m:t>
              </m:r>
            </m:e>
            <m:sub>
              <m:r>
                <m:rPr/>
                <w:rPr>
                  <w:sz w:val="20"/>
                  <w:szCs w:val="20"/>
                </w:rPr>
                <m:t>7</m:t>
              </m:r>
            </m:sub>
          </m:sSub>
          <m:r>
            <m:rPr/>
            <w:rPr>
              <w:sz w:val="20"/>
              <w:szCs w:val="20"/>
            </w:rPr>
            <m:t>"job_marketing"+</m:t>
          </m:r>
          <m:sSub>
            <m:sSubPr>
              <m:ctrlPr>
                <w:rPr>
                  <w:sz w:val="20"/>
                  <w:szCs w:val="20"/>
                </w:rPr>
              </m:ctrlPr>
            </m:sSubPr>
            <m:e>
              <m:r>
                <m:rPr/>
                <w:rPr>
                  <w:sz w:val="20"/>
                  <w:szCs w:val="20"/>
                </w:rPr>
                <m:t>a</m:t>
              </m:r>
            </m:e>
            <m:sub>
              <m:r>
                <m:rPr/>
                <w:rPr>
                  <w:sz w:val="20"/>
                  <w:szCs w:val="20"/>
                </w:rPr>
                <m:t>8</m:t>
              </m:r>
            </m:sub>
          </m:sSub>
          <m:r>
            <m:rPr/>
            <w:rPr>
              <w:sz w:val="20"/>
              <w:szCs w:val="20"/>
            </w:rPr>
            <m:t>"job_science" +</m:t>
          </m:r>
        </m:oMath>
      </m:oMathPara>
      <m:oMathPara>
        <m:oMathParaPr/>
        <m:oMath>
          <m:r>
            <m:rPr/>
            <w:rPr>
              <w:sz w:val="20"/>
              <w:szCs w:val="20"/>
            </w:rPr>
            <m:t>+</m:t>
          </m:r>
          <m:sSub>
            <m:sSubPr>
              <m:ctrlPr>
                <w:rPr>
                  <w:sz w:val="20"/>
                  <w:szCs w:val="20"/>
                </w:rPr>
              </m:ctrlPr>
            </m:sSubPr>
            <m:e>
              <m:r>
                <m:rPr/>
                <w:rPr>
                  <w:sz w:val="20"/>
                  <w:szCs w:val="20"/>
                </w:rPr>
                <m:t>a</m:t>
              </m:r>
            </m:e>
            <m:sub>
              <m:r>
                <m:rPr/>
                <w:rPr>
                  <w:sz w:val="20"/>
                  <w:szCs w:val="20"/>
                </w:rPr>
                <m:t>9</m:t>
              </m:r>
            </m:sub>
          </m:sSub>
          <m:r>
            <m:rPr/>
            <w:rPr>
              <w:sz w:val="20"/>
              <w:szCs w:val="20"/>
            </w:rPr>
            <m:t>"job_technology"</m:t>
          </m:r>
        </m:oMath>
      </m:oMathPara>
      <w:r>
        <w:rPr>
          <w:sz w:val="20"/>
          <w:szCs w:val="20"/>
          <w:rtl w:val="off"/>
        </w:rPr>
        <w:t xml:space="preserve"> +</w:t>
      </w:r>
      <m:oMathPara>
        <m:oMathParaPr/>
        <m:oMath>
          <m:sSub>
            <m:sSubPr>
              <m:ctrlPr>
                <w:rPr>
                  <w:sz w:val="20"/>
                  <w:szCs w:val="20"/>
                </w:rPr>
              </m:ctrlPr>
            </m:sSubPr>
            <m:e>
              <m:r>
                <m:rPr/>
                <w:rPr>
                  <w:sz w:val="20"/>
                  <w:szCs w:val="20"/>
                </w:rPr>
                <m:t>a</m:t>
              </m:r>
            </m:e>
            <m:sub>
              <m:r>
                <m:rPr/>
                <w:rPr>
                  <w:sz w:val="20"/>
                  <w:szCs w:val="20"/>
                </w:rPr>
                <m:t>10</m:t>
              </m:r>
            </m:sub>
          </m:sSub>
          <m:r>
            <m:rPr/>
            <w:rPr>
              <w:sz w:val="20"/>
              <w:szCs w:val="20"/>
            </w:rPr>
            <m:t>"Senior_Yes"+ </m:t>
          </m:r>
          <m:sSub>
            <m:sSubPr>
              <m:ctrlPr>
                <w:rPr>
                  <w:sz w:val="20"/>
                  <w:szCs w:val="20"/>
                </w:rPr>
              </m:ctrlPr>
            </m:sSubPr>
            <m:e>
              <m:r>
                <m:rPr/>
                <w:rPr>
                  <w:sz w:val="20"/>
                  <w:szCs w:val="20"/>
                </w:rPr>
                <m:t>a</m:t>
              </m:r>
            </m:e>
            <m:sub>
              <m:r>
                <m:rPr/>
                <w:rPr>
                  <w:sz w:val="20"/>
                  <w:szCs w:val="20"/>
                </w:rPr>
                <m:t>11</m:t>
              </m:r>
            </m:sub>
          </m:sSub>
          <m:r>
            <m:rPr/>
            <w:rPr>
              <w:sz w:val="20"/>
              <w:szCs w:val="20"/>
            </w:rPr>
            <m:t>"Education Level_Bachelor Degree" +</m:t>
          </m:r>
        </m:oMath>
      </m:oMathPara>
      <m:oMathPara>
        <m:oMathParaPr/>
        <m:oMath>
          <m:sSub>
            <m:sSubPr>
              <m:ctrlPr>
                <w:rPr>
                  <w:sz w:val="20"/>
                  <w:szCs w:val="20"/>
                </w:rPr>
              </m:ctrlPr>
            </m:sSubPr>
            <m:e>
              <m:r>
                <m:rPr/>
                <w:rPr>
                  <w:sz w:val="20"/>
                  <w:szCs w:val="20"/>
                </w:rPr>
                <m:t>a</m:t>
              </m:r>
            </m:e>
            <m:sub>
              <m:r>
                <m:rPr/>
                <w:rPr>
                  <w:sz w:val="20"/>
                  <w:szCs w:val="20"/>
                </w:rPr>
                <m:t>12</m:t>
              </m:r>
            </m:sub>
          </m:sSub>
          <m:r>
            <m:rPr/>
            <w:rPr>
              <w:sz w:val="20"/>
              <w:szCs w:val="20"/>
            </w:rPr>
            <m:t>"Education Level_Master Degree"+</m:t>
          </m:r>
          <m:sSub>
            <m:sSubPr>
              <m:ctrlPr>
                <w:rPr>
                  <w:sz w:val="20"/>
                  <w:szCs w:val="20"/>
                </w:rPr>
              </m:ctrlPr>
            </m:sSubPr>
            <m:e>
              <m:r>
                <m:rPr/>
                <w:rPr>
                  <w:sz w:val="20"/>
                  <w:szCs w:val="20"/>
                </w:rPr>
                <m:t>a</m:t>
              </m:r>
            </m:e>
            <m:sub>
              <m:r>
                <m:rPr/>
                <w:rPr>
                  <w:sz w:val="20"/>
                  <w:szCs w:val="20"/>
                </w:rPr>
                <m:t>13</m:t>
              </m:r>
            </m:sub>
          </m:sSub>
        </m:oMath>
      </m:oMathPara>
      <w:r>
        <w:rPr>
          <w:sz w:val="20"/>
          <w:szCs w:val="20"/>
          <w:rtl w:val="off"/>
        </w:rPr>
        <w:t>”Education Level_Phd” +</w:t>
      </w:r>
      <m:oMathPara>
        <m:oMathParaPr/>
        <m:oMath>
          <m:sSub>
            <m:sSubPr>
              <m:ctrlPr>
                <w:rPr>
                  <w:sz w:val="20"/>
                  <w:szCs w:val="20"/>
                </w:rPr>
              </m:ctrlPr>
            </m:sSubPr>
            <m:e>
              <m:r>
                <m:rPr/>
                <w:rPr>
                  <w:sz w:val="20"/>
                  <w:szCs w:val="20"/>
                </w:rPr>
                <m:t>a</m:t>
              </m:r>
            </m:e>
            <m:sub>
              <m:r>
                <m:rPr/>
                <w:rPr>
                  <w:sz w:val="20"/>
                  <w:szCs w:val="20"/>
                </w:rPr>
                <m:t>232</m:t>
              </m:r>
            </m:sub>
          </m:sSub>
          <m:r>
            <m:rPr/>
            <w:rPr>
              <w:sz w:val="20"/>
              <w:szCs w:val="20"/>
            </w:rPr>
            <m:t>"</m:t>
          </m:r>
          <m:r>
            <m:rPr/>
            <w:rPr>
              <w:rFonts w:ascii="Courier New" w:cs="Courier New" w:eastAsia="Courier New" w:hAnsi="Courier New"/>
              <w:color w:val="a31515"/>
              <w:sz w:val="21"/>
              <w:szCs w:val="21"/>
            </w:rPr>
            <m:t>Female_YoE</m:t>
          </m:r>
          <m:r>
            <m:rPr/>
            <w:rPr>
              <w:sz w:val="20"/>
              <w:szCs w:val="20"/>
            </w:rPr>
            <m:t>"</m:t>
          </m:r>
        </m:oMath>
      </m:oMathPara>
      <w:r>
        <w:rPr>
          <w:sz w:val="20"/>
          <w:szCs w:val="20"/>
          <w:rtl w:val="off"/>
        </w:rPr>
        <w:t>+</w:t>
      </w:r>
      <m:oMathPara>
        <m:oMathParaPr/>
        <m:oMath>
          <m:sSub>
            <m:sSubPr>
              <m:ctrlPr>
                <w:rPr>
                  <w:sz w:val="20"/>
                  <w:szCs w:val="20"/>
                </w:rPr>
              </m:ctrlPr>
            </m:sSubPr>
            <m:e>
              <m:r>
                <m:rPr/>
                <w:rPr>
                  <w:sz w:val="20"/>
                  <w:szCs w:val="20"/>
                </w:rPr>
                <m:t>a</m:t>
              </m:r>
            </m:e>
            <m:sub>
              <m:r>
                <m:rPr/>
                <w:rPr>
                  <w:sz w:val="20"/>
                  <w:szCs w:val="20"/>
                </w:rPr>
                <m:t>231</m:t>
              </m:r>
            </m:sub>
          </m:sSub>
          <m:r>
            <m:rPr/>
            <w:rPr>
              <w:sz w:val="20"/>
              <w:szCs w:val="20"/>
            </w:rPr>
            <m:t>"</m:t>
          </m:r>
          <m:r>
            <m:rPr/>
            <w:rPr>
              <w:rFonts w:ascii="Courier New" w:cs="Courier New" w:eastAsia="Courier New" w:hAnsi="Courier New"/>
              <w:color w:val="a31515"/>
              <w:sz w:val="21"/>
              <w:szCs w:val="21"/>
            </w:rPr>
            <m:t>Male_YoE</m:t>
          </m:r>
          <m:r>
            <m:rPr/>
            <w:rPr>
              <w:sz w:val="20"/>
              <w:szCs w:val="20"/>
            </w:rPr>
            <m:t>"</m:t>
          </m:r>
        </m:oMath>
      </m:oMathPara>
      <w:r>
        <w:rPr>
          <w:sz w:val="20"/>
          <w:szCs w:val="20"/>
          <w:rtl w:val="off"/>
        </w:rPr>
        <w:t xml:space="preserve">.  </w:t>
      </w:r>
      <w:r>
        <w:rPr>
          <w:sz w:val="24"/>
          <w:szCs w:val="24"/>
          <w:highlight w:val="white"/>
          <w:rtl w:val="off"/>
        </w:rPr>
        <w:t xml:space="preserve">Если вторая гипотеза верна, то </w:t>
      </w:r>
      <m:oMathPara>
        <m:oMathParaPr/>
        <m:oMath>
          <m:sSub>
            <m:sSubPr>
              <m:ctrlPr>
                <w:rPr>
                  <w:sz w:val="24"/>
                  <w:szCs w:val="24"/>
                </w:rPr>
              </m:ctrlPr>
            </m:sSubPr>
            <m:e>
              <m:r>
                <m:rPr/>
                <w:rPr>
                  <w:sz w:val="24"/>
                  <w:szCs w:val="24"/>
                </w:rPr>
                <m:t>a</m:t>
              </m:r>
            </m:e>
            <m:sub>
              <m:r>
                <m:rPr/>
                <w:rPr>
                  <w:sz w:val="24"/>
                  <w:szCs w:val="24"/>
                </w:rPr>
                <m:t>231</m:t>
              </m:r>
            </m:sub>
          </m:sSub>
        </m:oMath>
      </m:oMathPara>
      <w:r>
        <w:rPr>
          <w:sz w:val="24"/>
          <w:szCs w:val="24"/>
          <w:highlight w:val="white"/>
          <w:rtl w:val="off"/>
        </w:rPr>
        <w:t xml:space="preserve"> &gt; </w:t>
      </w:r>
      <m:oMathPara>
        <m:oMathParaPr/>
        <m:oMath>
          <m:sSub>
            <m:sSubPr>
              <m:ctrlPr>
                <w:rPr>
                  <w:sz w:val="24"/>
                  <w:szCs w:val="24"/>
                </w:rPr>
              </m:ctrlPr>
            </m:sSubPr>
            <m:e>
              <m:r>
                <m:rPr/>
                <w:rPr>
                  <w:sz w:val="24"/>
                  <w:szCs w:val="24"/>
                </w:rPr>
                <m:t>a</m:t>
              </m:r>
            </m:e>
            <m:sub>
              <m:r>
                <m:rPr/>
                <w:rPr>
                  <w:sz w:val="24"/>
                  <w:szCs w:val="24"/>
                </w:rPr>
                <m:t>232</m:t>
              </m:r>
            </m:sub>
          </m:sSub>
        </m:oMath>
      </m:oMathPara>
      <w:r>
        <w:rPr>
          <w:sz w:val="24"/>
          <w:szCs w:val="24"/>
          <w:highlight w:val="white"/>
          <w:rtl w:val="off"/>
        </w:rPr>
        <w:t xml:space="preserve">,  </w:t>
      </w:r>
      <m:oMathPara>
        <m:oMathParaPr/>
        <m:oMath>
          <m:sSub>
            <m:sSubPr>
              <m:ctrlPr>
                <w:rPr>
                  <w:sz w:val="24"/>
                  <w:szCs w:val="24"/>
                </w:rPr>
              </m:ctrlPr>
            </m:sSubPr>
            <m:e>
              <m:r>
                <m:rPr/>
                <w:rPr>
                  <w:sz w:val="24"/>
                  <w:szCs w:val="24"/>
                </w:rPr>
                <m:t>a</m:t>
              </m:r>
            </m:e>
            <m:sub>
              <m:r>
                <m:rPr/>
                <w:rPr>
                  <w:sz w:val="24"/>
                  <w:szCs w:val="24"/>
                </w:rPr>
                <m:t>231</m:t>
              </m:r>
            </m:sub>
          </m:sSub>
        </m:oMath>
      </m:oMathPara>
      <w:r>
        <w:rPr>
          <w:sz w:val="24"/>
          <w:szCs w:val="24"/>
          <w:highlight w:val="white"/>
          <w:rtl w:val="off"/>
        </w:rPr>
        <w:t>&gt; 0.</w:t>
      </w:r>
    </w:p>
    <w:p>
      <w:pPr>
        <w:widowControl w:val="on"/>
        <w:spacing w:before="199" w:after="200" w:line="276" w:lineRule="auto"/>
        <w:ind w:left="101" w:right="1257" w:firstLine="0"/>
        <w:rPr>
          <w:sz w:val="24"/>
          <w:szCs w:val="24"/>
          <w:highlight w:val="white"/>
        </w:rPr>
      </w:pPr>
      <w:r>
        <w:rPr>
          <w:b/>
          <w:sz w:val="24"/>
          <w:szCs w:val="24"/>
          <w:highlight w:val="white"/>
          <w:rtl w:val="off"/>
        </w:rPr>
        <w:t>Результаты проверки третьей гипотезы</w:t>
      </w:r>
      <w:r>
        <w:rPr>
          <w:sz w:val="24"/>
          <w:szCs w:val="24"/>
          <w:highlight w:val="white"/>
          <w:rtl w:val="off"/>
        </w:rPr>
        <w:t xml:space="preserve">: </w:t>
      </w:r>
      <w:r>
        <w:rPr>
          <w:sz w:val="24"/>
          <w:szCs w:val="24"/>
          <w:rtl w:val="off"/>
        </w:rPr>
        <w:t xml:space="preserve">рассмотрим изображение 20. По итогам моделирования </w:t>
      </w:r>
      <w:r>
        <w:rPr>
          <w:sz w:val="24"/>
          <w:szCs w:val="24"/>
          <w:highlight w:val="white"/>
          <w:rtl w:val="off"/>
        </w:rPr>
        <w:t>коэффициенты при новых переменных больше 0, что говорит о росте з\п с ростом количества опыта. Также заметим, что коэффициент при переменной, соответствующей мужчинам, больше, чем коэффициент соответствующий женщинам. Гипотеза верна. В начале карьеры работники быстро развиваются и набирают опыт и в итоге заслуживают повышения и заработная плата значительно растет. После выхода на комфортный уровень з\п, позволяющий содержать семью, скорость роста постепенно падает, а ближе к пенсии и вовсе снижается- работники берут меньше часов и дополнительных задач, не так сильно мотивированы. В то же время из-за гендерного неравенства у мужчин з\п растет быстрее.</w:t>
      </w:r>
    </w:p>
    <w:p>
      <w:pPr>
        <w:widowControl w:val="on"/>
        <w:spacing w:before="199" w:after="200" w:line="276" w:lineRule="auto"/>
        <w:ind w:left="101" w:right="1257" w:firstLine="0"/>
        <w:rPr>
          <w:sz w:val="24"/>
          <w:szCs w:val="24"/>
        </w:rPr>
      </w:pPr>
      <w:r>
        <w:rPr>
          <w:sz w:val="24"/>
          <w:szCs w:val="24"/>
          <w:rtl w:val="off"/>
        </w:rPr>
        <w:t xml:space="preserve">Теперь запишем итоговую модель, которая включает в себя переменные из обеих сложных гипотез. Это итоговая модель: </w:t>
      </w:r>
    </w:p>
    <w:p>
      <w:pPr>
        <w:widowControl w:val="on"/>
        <w:spacing w:before="199" w:after="200" w:line="276" w:lineRule="auto"/>
        <w:ind w:left="101" w:right="1257" w:firstLine="0"/>
        <w:rPr>
          <w:sz w:val="20"/>
          <w:szCs w:val="20"/>
        </w:rPr>
      </w:pPr>
      <m:oMathPara>
        <m:oMathParaPr/>
        <m:oMath>
          <m:sSub>
            <m:sSubPr>
              <m:ctrlPr>
                <w:rPr>
                  <w:sz w:val="20"/>
                  <w:szCs w:val="20"/>
                </w:rPr>
              </m:ctrlPr>
            </m:sSubPr>
            <m:e>
              <m:r>
                <m:rPr/>
                <w:rPr>
                  <w:sz w:val="20"/>
                  <w:szCs w:val="20"/>
                </w:rPr>
                <m:t>Salary=a</m:t>
              </m:r>
            </m:e>
            <m:sub>
              <m:r>
                <m:rPr/>
                <w:rPr>
                  <w:sz w:val="20"/>
                  <w:szCs w:val="20"/>
                </w:rPr>
                <m:t>0</m:t>
              </m:r>
            </m:sub>
          </m:sSub>
          <m:r>
            <m:rPr/>
            <w:rPr>
              <w:sz w:val="20"/>
              <w:szCs w:val="20"/>
            </w:rPr>
            <m:t>+</m:t>
          </m:r>
          <m:sSub>
            <m:sSubPr>
              <m:ctrlPr>
                <w:rPr>
                  <w:sz w:val="20"/>
                  <w:szCs w:val="20"/>
                </w:rPr>
              </m:ctrlPr>
            </m:sSubPr>
            <m:e>
              <m:r>
                <m:rPr/>
                <w:rPr>
                  <w:sz w:val="20"/>
                  <w:szCs w:val="20"/>
                </w:rPr>
                <m:t>a</m:t>
              </m:r>
            </m:e>
            <m:sub>
              <m:r>
                <m:rPr/>
                <w:rPr>
                  <w:sz w:val="20"/>
                  <w:szCs w:val="20"/>
                </w:rPr>
                <m:t>1</m:t>
              </m:r>
            </m:sub>
          </m:sSub>
          <m:r>
            <m:rPr/>
            <w:rPr>
              <w:sz w:val="20"/>
              <w:szCs w:val="20"/>
            </w:rPr>
            <m:t>"years of experience"+ </m:t>
          </m:r>
          <m:sSub>
            <m:sSubPr>
              <m:ctrlPr>
                <w:rPr>
                  <w:sz w:val="20"/>
                  <w:szCs w:val="20"/>
                </w:rPr>
              </m:ctrlPr>
            </m:sSubPr>
            <m:e>
              <m:r>
                <m:rPr/>
                <w:rPr>
                  <w:sz w:val="20"/>
                  <w:szCs w:val="20"/>
                </w:rPr>
                <m:t>a</m:t>
              </m:r>
            </m:e>
            <m:sub>
              <m:r>
                <m:rPr/>
                <w:rPr>
                  <w:sz w:val="20"/>
                  <w:szCs w:val="20"/>
                </w:rPr>
                <m:t>2</m:t>
              </m:r>
            </m:sub>
          </m:sSub>
          <m:r>
            <m:rPr/>
            <w:rPr>
              <w:sz w:val="20"/>
              <w:szCs w:val="20"/>
            </w:rPr>
            <m:t>"Gender female"+ </m:t>
          </m:r>
          <m:sSub>
            <m:sSubPr>
              <m:ctrlPr>
                <w:rPr>
                  <w:sz w:val="20"/>
                  <w:szCs w:val="20"/>
                </w:rPr>
              </m:ctrlPr>
            </m:sSubPr>
            <m:e>
              <m:r>
                <m:rPr/>
                <w:rPr>
                  <w:sz w:val="20"/>
                  <w:szCs w:val="20"/>
                </w:rPr>
                <m:t>a</m:t>
              </m:r>
            </m:e>
            <m:sub>
              <m:r>
                <m:rPr/>
                <w:rPr>
                  <w:sz w:val="20"/>
                  <w:szCs w:val="20"/>
                </w:rPr>
                <m:t>3</m:t>
              </m:r>
            </m:sub>
          </m:sSub>
          <m:r>
            <m:rPr/>
            <w:rPr>
              <w:sz w:val="20"/>
              <w:szCs w:val="20"/>
            </w:rPr>
            <m:t>"job_analyze"+</m:t>
          </m:r>
          <m:sSub>
            <m:sSubPr>
              <m:ctrlPr>
                <w:rPr>
                  <w:sz w:val="20"/>
                  <w:szCs w:val="20"/>
                </w:rPr>
              </m:ctrlPr>
            </m:sSubPr>
            <m:e>
              <m:r>
                <m:rPr/>
                <w:rPr>
                  <w:sz w:val="20"/>
                  <w:szCs w:val="20"/>
                </w:rPr>
                <m:t>a</m:t>
              </m:r>
            </m:e>
            <m:sub>
              <m:r>
                <m:rPr/>
                <w:rPr>
                  <w:sz w:val="20"/>
                  <w:szCs w:val="20"/>
                </w:rPr>
                <m:t>4</m:t>
              </m:r>
            </m:sub>
          </m:sSub>
          <m:r>
            <m:rPr/>
            <w:rPr>
              <w:sz w:val="20"/>
              <w:szCs w:val="20"/>
            </w:rPr>
            <m:t>"job_client"+</m:t>
          </m:r>
        </m:oMath>
      </m:oMathPara>
      <m:oMathPara>
        <m:oMathParaPr/>
        <m:oMath>
          <m:sSub>
            <m:sSubPr>
              <m:ctrlPr>
                <w:rPr>
                  <w:sz w:val="20"/>
                  <w:szCs w:val="20"/>
                </w:rPr>
              </m:ctrlPr>
            </m:sSubPr>
            <m:e>
              <m:r>
                <m:rPr/>
                <w:rPr>
                  <w:sz w:val="20"/>
                  <w:szCs w:val="20"/>
                </w:rPr>
                <m:t>a</m:t>
              </m:r>
            </m:e>
            <m:sub>
              <m:r>
                <m:rPr/>
                <w:rPr>
                  <w:sz w:val="20"/>
                  <w:szCs w:val="20"/>
                </w:rPr>
                <m:t>5</m:t>
              </m:r>
            </m:sub>
          </m:sSub>
          <m:r>
            <m:rPr/>
            <w:rPr>
              <w:sz w:val="20"/>
              <w:szCs w:val="20"/>
            </w:rPr>
            <m:t>"job_consult"+</m:t>
          </m:r>
          <m:sSub>
            <m:sSubPr>
              <m:ctrlPr>
                <w:rPr>
                  <w:sz w:val="20"/>
                  <w:szCs w:val="20"/>
                </w:rPr>
              </m:ctrlPr>
            </m:sSubPr>
            <m:e>
              <m:r>
                <m:rPr/>
                <w:rPr>
                  <w:sz w:val="20"/>
                  <w:szCs w:val="20"/>
                </w:rPr>
                <m:t>a</m:t>
              </m:r>
            </m:e>
            <m:sub>
              <m:r>
                <m:rPr/>
                <w:rPr>
                  <w:sz w:val="20"/>
                  <w:szCs w:val="20"/>
                </w:rPr>
                <m:t>6</m:t>
              </m:r>
            </m:sub>
          </m:sSub>
          <m:r>
            <m:rPr/>
            <w:rPr>
              <w:sz w:val="20"/>
              <w:szCs w:val="20"/>
            </w:rPr>
            <m:t>"job_creativity"+</m:t>
          </m:r>
          <m:sSub>
            <m:sSubPr>
              <m:ctrlPr>
                <w:rPr>
                  <w:sz w:val="20"/>
                  <w:szCs w:val="20"/>
                </w:rPr>
              </m:ctrlPr>
            </m:sSubPr>
            <m:e>
              <m:r>
                <m:rPr/>
                <w:rPr>
                  <w:sz w:val="20"/>
                  <w:szCs w:val="20"/>
                </w:rPr>
                <m:t>a</m:t>
              </m:r>
            </m:e>
            <m:sub>
              <m:r>
                <m:rPr/>
                <w:rPr>
                  <w:sz w:val="20"/>
                  <w:szCs w:val="20"/>
                </w:rPr>
                <m:t>7</m:t>
              </m:r>
            </m:sub>
          </m:sSub>
          <m:r>
            <m:rPr/>
            <w:rPr>
              <w:sz w:val="20"/>
              <w:szCs w:val="20"/>
            </w:rPr>
            <m:t>"job_marketing"+</m:t>
          </m:r>
          <m:sSub>
            <m:sSubPr>
              <m:ctrlPr>
                <w:rPr>
                  <w:sz w:val="20"/>
                  <w:szCs w:val="20"/>
                </w:rPr>
              </m:ctrlPr>
            </m:sSubPr>
            <m:e>
              <m:r>
                <m:rPr/>
                <w:rPr>
                  <w:sz w:val="20"/>
                  <w:szCs w:val="20"/>
                </w:rPr>
                <m:t>a</m:t>
              </m:r>
            </m:e>
            <m:sub>
              <m:r>
                <m:rPr/>
                <w:rPr>
                  <w:sz w:val="20"/>
                  <w:szCs w:val="20"/>
                </w:rPr>
                <m:t>8</m:t>
              </m:r>
            </m:sub>
          </m:sSub>
          <m:r>
            <m:rPr/>
            <w:rPr>
              <w:sz w:val="20"/>
              <w:szCs w:val="20"/>
            </w:rPr>
            <m:t>"job_science" +</m:t>
          </m:r>
        </m:oMath>
      </m:oMathPara>
      <m:oMathPara>
        <m:oMathParaPr/>
        <m:oMath>
          <m:r>
            <m:rPr/>
            <w:rPr>
              <w:sz w:val="20"/>
              <w:szCs w:val="20"/>
            </w:rPr>
            <m:t>+</m:t>
          </m:r>
          <m:sSub>
            <m:sSubPr>
              <m:ctrlPr>
                <w:rPr>
                  <w:sz w:val="20"/>
                  <w:szCs w:val="20"/>
                </w:rPr>
              </m:ctrlPr>
            </m:sSubPr>
            <m:e>
              <m:r>
                <m:rPr/>
                <w:rPr>
                  <w:sz w:val="20"/>
                  <w:szCs w:val="20"/>
                </w:rPr>
                <m:t>a</m:t>
              </m:r>
            </m:e>
            <m:sub>
              <m:r>
                <m:rPr/>
                <w:rPr>
                  <w:sz w:val="20"/>
                  <w:szCs w:val="20"/>
                </w:rPr>
                <m:t>9</m:t>
              </m:r>
            </m:sub>
          </m:sSub>
          <m:r>
            <m:rPr/>
            <w:rPr>
              <w:sz w:val="20"/>
              <w:szCs w:val="20"/>
            </w:rPr>
            <m:t>"job_technology"</m:t>
          </m:r>
        </m:oMath>
      </m:oMathPara>
      <w:r>
        <w:rPr>
          <w:sz w:val="20"/>
          <w:szCs w:val="20"/>
          <w:rtl w:val="off"/>
        </w:rPr>
        <w:t xml:space="preserve"> +</w:t>
      </w:r>
      <m:oMathPara>
        <m:oMathParaPr/>
        <m:oMath>
          <m:sSub>
            <m:sSubPr>
              <m:ctrlPr>
                <w:rPr>
                  <w:sz w:val="20"/>
                  <w:szCs w:val="20"/>
                </w:rPr>
              </m:ctrlPr>
            </m:sSubPr>
            <m:e>
              <m:r>
                <m:rPr/>
                <w:rPr>
                  <w:sz w:val="20"/>
                  <w:szCs w:val="20"/>
                </w:rPr>
                <m:t>a</m:t>
              </m:r>
            </m:e>
            <m:sub>
              <m:r>
                <m:rPr/>
                <w:rPr>
                  <w:sz w:val="20"/>
                  <w:szCs w:val="20"/>
                </w:rPr>
                <m:t>10</m:t>
              </m:r>
            </m:sub>
          </m:sSub>
          <m:r>
            <m:rPr/>
            <w:rPr>
              <w:sz w:val="20"/>
              <w:szCs w:val="20"/>
            </w:rPr>
            <m:t>"Senior_Yes"+ </m:t>
          </m:r>
          <m:sSub>
            <m:sSubPr>
              <m:ctrlPr>
                <w:rPr>
                  <w:sz w:val="20"/>
                  <w:szCs w:val="20"/>
                </w:rPr>
              </m:ctrlPr>
            </m:sSubPr>
            <m:e>
              <m:r>
                <m:rPr/>
                <w:rPr>
                  <w:sz w:val="20"/>
                  <w:szCs w:val="20"/>
                </w:rPr>
                <m:t>a</m:t>
              </m:r>
            </m:e>
            <m:sub>
              <m:r>
                <m:rPr/>
                <w:rPr>
                  <w:sz w:val="20"/>
                  <w:szCs w:val="20"/>
                </w:rPr>
                <m:t>11</m:t>
              </m:r>
            </m:sub>
          </m:sSub>
          <m:r>
            <m:rPr/>
            <w:rPr>
              <w:sz w:val="20"/>
              <w:szCs w:val="20"/>
            </w:rPr>
            <m:t>"Education Level_Bachelor Degree" +</m:t>
          </m:r>
        </m:oMath>
      </m:oMathPara>
      <m:oMathPara>
        <m:oMathParaPr/>
        <m:oMath>
          <m:sSub>
            <m:sSubPr>
              <m:ctrlPr>
                <w:rPr>
                  <w:sz w:val="20"/>
                  <w:szCs w:val="20"/>
                </w:rPr>
              </m:ctrlPr>
            </m:sSubPr>
            <m:e>
              <m:r>
                <m:rPr/>
                <w:rPr>
                  <w:sz w:val="20"/>
                  <w:szCs w:val="20"/>
                </w:rPr>
                <m:t>a</m:t>
              </m:r>
            </m:e>
            <m:sub>
              <m:r>
                <m:rPr/>
                <w:rPr>
                  <w:sz w:val="20"/>
                  <w:szCs w:val="20"/>
                </w:rPr>
                <m:t>12</m:t>
              </m:r>
            </m:sub>
          </m:sSub>
          <m:r>
            <m:rPr/>
            <w:rPr>
              <w:sz w:val="20"/>
              <w:szCs w:val="20"/>
            </w:rPr>
            <m:t>"Education Level_Master Degree"+</m:t>
          </m:r>
          <m:sSub>
            <m:sSubPr>
              <m:ctrlPr>
                <w:rPr>
                  <w:sz w:val="20"/>
                  <w:szCs w:val="20"/>
                </w:rPr>
              </m:ctrlPr>
            </m:sSubPr>
            <m:e>
              <m:r>
                <m:rPr/>
                <w:rPr>
                  <w:sz w:val="20"/>
                  <w:szCs w:val="20"/>
                </w:rPr>
                <m:t>a</m:t>
              </m:r>
            </m:e>
            <m:sub>
              <m:r>
                <m:rPr/>
                <w:rPr>
                  <w:sz w:val="20"/>
                  <w:szCs w:val="20"/>
                </w:rPr>
                <m:t>13</m:t>
              </m:r>
            </m:sub>
          </m:sSub>
        </m:oMath>
      </m:oMathPara>
      <w:r>
        <w:rPr>
          <w:sz w:val="20"/>
          <w:szCs w:val="20"/>
          <w:rtl w:val="off"/>
        </w:rPr>
        <w:t>”</w:t>
      </w:r>
      <w:r>
        <w:rPr>
          <w:i/>
          <w:sz w:val="20"/>
          <w:szCs w:val="20"/>
          <w:rtl w:val="off"/>
        </w:rPr>
        <w:t>Education Level_Phd</w:t>
      </w:r>
      <w:r>
        <w:rPr>
          <w:sz w:val="20"/>
          <w:szCs w:val="20"/>
          <w:rtl w:val="off"/>
        </w:rPr>
        <w:t>” +</w:t>
      </w:r>
      <m:oMathPara>
        <m:oMathParaPr/>
        <m:oMath>
          <m:sSub>
            <m:sSubPr>
              <m:ctrlPr>
                <w:rPr>
                  <w:sz w:val="20"/>
                  <w:szCs w:val="20"/>
                </w:rPr>
              </m:ctrlPr>
            </m:sSubPr>
            <m:e>
              <m:r>
                <m:rPr/>
                <w:rPr>
                  <w:sz w:val="20"/>
                  <w:szCs w:val="20"/>
                </w:rPr>
                <m:t>a</m:t>
              </m:r>
            </m:e>
            <m:sub>
              <m:r>
                <m:rPr/>
                <w:rPr>
                  <w:sz w:val="20"/>
                  <w:szCs w:val="20"/>
                </w:rPr>
                <m:t>1-1</m:t>
              </m:r>
            </m:sub>
          </m:sSub>
          <m:r>
            <m:rPr/>
            <w:rPr>
              <w:sz w:val="20"/>
              <w:szCs w:val="20"/>
            </w:rPr>
            <m:t>"yearsOfExperience-PHD"</m:t>
          </m:r>
        </m:oMath>
      </m:oMathPara>
      <w:r>
        <w:rPr>
          <w:sz w:val="20"/>
          <w:szCs w:val="20"/>
          <w:rtl w:val="off"/>
        </w:rPr>
        <w:t>+</w:t>
      </w:r>
      <m:oMathPara>
        <m:oMathParaPr/>
        <m:oMath>
          <m:sSub>
            <m:sSubPr>
              <m:ctrlPr>
                <w:rPr>
                  <w:sz w:val="20"/>
                  <w:szCs w:val="20"/>
                </w:rPr>
              </m:ctrlPr>
            </m:sSubPr>
            <m:e>
              <m:r>
                <m:rPr/>
                <w:rPr>
                  <w:sz w:val="20"/>
                  <w:szCs w:val="20"/>
                </w:rPr>
                <m:t>a</m:t>
              </m:r>
            </m:e>
            <m:sub>
              <m:r>
                <m:rPr/>
                <w:rPr>
                  <w:sz w:val="20"/>
                  <w:szCs w:val="20"/>
                </w:rPr>
                <m:t>1-2</m:t>
              </m:r>
            </m:sub>
          </m:sSub>
          <m:r>
            <m:rPr/>
            <w:rPr>
              <w:sz w:val="20"/>
              <w:szCs w:val="20"/>
            </w:rPr>
            <m:t>"yearsOfExperience-Bachelor"</m:t>
          </m:r>
        </m:oMath>
      </m:oMathPara>
      <m:oMathPara>
        <m:oMathParaPr/>
        <m:oMath>
          <m:sSub>
            <m:sSubPr>
              <m:ctrlPr>
                <w:rPr>
                  <w:sz w:val="20"/>
                  <w:szCs w:val="20"/>
                </w:rPr>
              </m:ctrlPr>
            </m:sSubPr>
            <m:e>
              <m:r>
                <m:rPr/>
                <w:rPr>
                  <w:sz w:val="20"/>
                  <w:szCs w:val="20"/>
                </w:rPr>
                <m:t>a</m:t>
              </m:r>
            </m:e>
            <m:sub>
              <m:r>
                <m:rPr/>
                <w:rPr>
                  <w:sz w:val="20"/>
                  <w:szCs w:val="20"/>
                </w:rPr>
                <m:t>2-1</m:t>
              </m:r>
            </m:sub>
          </m:sSub>
          <m:r>
            <m:rPr/>
            <w:rPr>
              <w:sz w:val="20"/>
              <w:szCs w:val="20"/>
            </w:rPr>
            <m:t>"</m:t>
          </m:r>
          <m:r>
            <m:rPr/>
            <w:rPr>
              <w:sz w:val="20"/>
              <w:szCs w:val="20"/>
              <w:highlight w:val="white"/>
            </w:rPr>
            <m:t> "</m:t>
          </m:r>
          <m:r>
            <m:rPr/>
            <w:rPr>
              <w:rFonts w:ascii="Courier New" w:cs="Courier New" w:eastAsia="Courier New" w:hAnsi="Courier New"/>
              <w:color w:val="a31515"/>
              <w:sz w:val="21"/>
              <w:szCs w:val="21"/>
            </w:rPr>
            <m:t>Female_YoE”</m:t>
          </m:r>
          <m:r>
            <m:rPr/>
            <w:rPr>
              <w:sz w:val="20"/>
              <w:szCs w:val="20"/>
            </w:rPr>
            <m:t>"</m:t>
          </m:r>
        </m:oMath>
      </m:oMathPara>
      <w:r>
        <w:rPr>
          <w:sz w:val="20"/>
          <w:szCs w:val="20"/>
          <w:rtl w:val="off"/>
        </w:rPr>
        <w:t>+</w:t>
      </w:r>
      <m:oMathPara>
        <m:oMathParaPr/>
        <m:oMath>
          <m:sSub>
            <m:sSubPr>
              <m:ctrlPr>
                <w:rPr>
                  <w:sz w:val="20"/>
                  <w:szCs w:val="20"/>
                </w:rPr>
              </m:ctrlPr>
            </m:sSubPr>
            <m:e>
              <m:r>
                <m:rPr/>
                <w:rPr>
                  <w:sz w:val="20"/>
                  <w:szCs w:val="20"/>
                </w:rPr>
                <m:t>a</m:t>
              </m:r>
            </m:e>
            <m:sub>
              <m:r>
                <m:rPr/>
                <w:rPr>
                  <w:sz w:val="20"/>
                  <w:szCs w:val="20"/>
                </w:rPr>
                <m:t>2-2</m:t>
              </m:r>
            </m:sub>
          </m:sSub>
          <m:r>
            <m:rPr/>
            <w:rPr>
              <w:sz w:val="20"/>
              <w:szCs w:val="20"/>
            </w:rPr>
            <m:t>"</m:t>
          </m:r>
          <m:r>
            <m:rPr/>
            <w:rPr>
              <w:sz w:val="20"/>
              <w:szCs w:val="20"/>
              <w:highlight w:val="white"/>
            </w:rPr>
            <m:t> "</m:t>
          </m:r>
          <m:r>
            <m:rPr/>
            <w:rPr>
              <w:rFonts w:ascii="Courier New" w:cs="Courier New" w:eastAsia="Courier New" w:hAnsi="Courier New"/>
              <w:color w:val="a31515"/>
              <w:sz w:val="21"/>
              <w:szCs w:val="21"/>
            </w:rPr>
            <m:t>M</m:t>
          </m:r>
          <m:r>
            <m:rPr/>
            <w:rPr>
              <w:rFonts w:ascii="Courier New" w:cs="Courier New" w:eastAsia="Courier New" w:hAnsi="Courier New"/>
              <w:color w:val="a31515"/>
              <w:sz w:val="21"/>
              <w:szCs w:val="21"/>
            </w:rPr>
            <m:t>ale_YoE”</m:t>
          </m:r>
          <m:r>
            <m:rPr/>
            <w:rPr>
              <w:sz w:val="20"/>
              <w:szCs w:val="20"/>
            </w:rPr>
            <m:t>"</m:t>
          </m:r>
        </m:oMath>
      </m:oMathPara>
    </w:p>
    <w:p>
      <w:pPr>
        <w:numPr>
          <w:ilvl w:val="1"/>
          <w:numId w:val="7"/>
        </w:numPr>
        <w:tabs>
          <w:tab w:val="left" w:leader="none" w:pos="894"/>
        </w:tabs>
        <w:spacing w:before="82"/>
        <w:ind w:left="893" w:hanging="433"/>
        <w:rPr/>
      </w:pPr>
      <w:bookmarkStart w:id="24" w:name="bookmark=id.3j2qqm3"/>
      <w:bookmarkEnd w:id="24"/>
      <w:bookmarkStart w:id="25" w:name="_heading=h.1y810tw"/>
      <w:bookmarkEnd w:id="25"/>
      <w:r>
        <w:rPr>
          <w:vertAlign w:val="baseline"/>
          <w:rtl w:val="off"/>
        </w:rPr>
        <w:t>О</w:t>
      </w:r>
      <w:r>
        <w:rPr>
          <w:vertAlign w:val="baseline"/>
          <w:rtl w:val="off"/>
        </w:rPr>
        <w:t>птимизация итоговой модели, сравнение качества моделей.</w:t>
      </w:r>
    </w:p>
    <w:p>
      <w:pPr>
        <w:keepNext w:val="off"/>
        <w:keepLines w:val="off"/>
        <w:pageBreakBefore w:val="off"/>
        <w:widowControl w:val="off"/>
        <w:pBdr>
          <w:top w:val="nil" w:sz="4" w:space="0"/>
          <w:left w:val="nil" w:sz="4" w:space="0"/>
          <w:bottom w:val="nil" w:sz="4" w:space="0"/>
          <w:right w:val="nil" w:sz="4" w:space="0"/>
          <w:between w:val="nil" w:sz="4" w:space="0"/>
        </w:pBdr>
        <w:shd w:val="clear" w:fill="auto"/>
        <w:tabs>
          <w:tab w:val="left" w:leader="none" w:pos="894"/>
        </w:tabs>
        <w:spacing w:before="82" w:after="0" w:line="240" w:lineRule="auto"/>
        <w:ind w:right="0"/>
        <w:jc w:val="left"/>
        <w:rPr>
          <w:rFonts w:ascii="Cambria" w:cs="Cambria" w:eastAsia="Cambria" w:hAnsi="Cambria"/>
          <w:color w:val="233e5f"/>
          <w:sz w:val="24"/>
          <w:szCs w:val="24"/>
        </w:rPr>
      </w:pPr>
      <w:bookmarkStart w:id="26" w:name="_heading=h.5zkn0com34rt"/>
      <w:bookmarkEnd w:id="26"/>
    </w:p>
    <w:tbl>
      <w:tblPr>
        <w:tblStyle w:val="Table12"/>
        <w:tblW w:w="9344" w:type="dxa"/>
        <w:jc w:val="left"/>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tblPr>
      <w:tblGrid>
        <w:gridCol w:w="2335"/>
        <w:gridCol w:w="2337"/>
        <w:gridCol w:w="2335"/>
        <w:gridCol w:w="2337"/>
      </w:tblGrid>
      <w:tr>
        <w:trPr>
          <w:cantSplit w:val="off"/>
          <w:trHeight w:val="292" w:hRule="atLeast"/>
          <w:tblHeader w:val="off"/>
        </w:trPr>
        <w:tc>
          <w:tcPr>
            <w:cnfStyle w:val="101000000000"/>
            <w:shd w:val="clear" w:fill="auto"/>
          </w:tcPr>
          <w:p>
            <w:pPr>
              <w:widowControl w:val="off"/>
              <w:spacing w:line="272" w:lineRule="auto"/>
              <w:ind w:left="107" w:firstLine="0"/>
              <w:rPr>
                <w:b w:val="off"/>
              </w:rPr>
            </w:pPr>
            <w:r>
              <w:rPr>
                <w:b w:val="off"/>
                <w:rtl w:val="off"/>
              </w:rPr>
              <w:t>Номер\Критерий</w:t>
            </w:r>
          </w:p>
        </w:tc>
        <w:tc>
          <w:tcPr>
            <w:cnfStyle w:val="100010000000"/>
            <w:shd w:val="clear" w:fill="auto"/>
          </w:tcPr>
          <w:p>
            <w:pPr>
              <w:widowControl w:val="off"/>
              <w:spacing w:line="272" w:lineRule="auto"/>
              <w:ind w:left="108" w:firstLine="0"/>
              <w:rPr>
                <w:b w:val="off"/>
              </w:rPr>
            </w:pPr>
            <w:r>
              <w:rPr>
                <w:b w:val="off"/>
                <w:rtl w:val="off"/>
              </w:rPr>
              <w:t>R^2</w:t>
            </w:r>
          </w:p>
        </w:tc>
        <w:tc>
          <w:tcPr>
            <w:cnfStyle w:val="100001000000"/>
            <w:shd w:val="clear" w:fill="auto"/>
          </w:tcPr>
          <w:p>
            <w:pPr>
              <w:widowControl w:val="off"/>
              <w:spacing w:line="272" w:lineRule="auto"/>
              <w:ind w:left="108" w:firstLine="0"/>
              <w:rPr>
                <w:b w:val="off"/>
              </w:rPr>
            </w:pPr>
            <w:r>
              <w:rPr>
                <w:b w:val="off"/>
                <w:rtl w:val="off"/>
              </w:rPr>
              <w:t>Adj R^2</w:t>
            </w:r>
          </w:p>
        </w:tc>
        <w:tc>
          <w:tcPr>
            <w:cnfStyle w:val="100100000000"/>
            <w:shd w:val="clear" w:fill="auto"/>
          </w:tcPr>
          <w:p>
            <w:pPr>
              <w:widowControl w:val="off"/>
              <w:spacing w:line="272" w:lineRule="auto"/>
              <w:ind w:left="108" w:firstLine="0"/>
              <w:rPr>
                <w:b w:val="off"/>
              </w:rPr>
            </w:pPr>
            <w:r>
              <w:rPr>
                <w:b w:val="off"/>
                <w:rtl w:val="off"/>
              </w:rPr>
              <w:t>Akaike</w:t>
            </w:r>
          </w:p>
        </w:tc>
      </w:tr>
      <w:tr>
        <w:trPr>
          <w:cantSplit w:val="off"/>
          <w:trHeight w:val="294" w:hRule="atLeast"/>
          <w:tblHeader w:val="off"/>
        </w:trPr>
        <w:tc>
          <w:tcPr>
            <w:cnfStyle w:val="001000100000"/>
            <w:shd w:val="clear" w:fill="auto"/>
          </w:tcPr>
          <w:p>
            <w:pPr>
              <w:widowControl w:val="off"/>
              <w:rPr>
                <w:rFonts w:ascii="Times New Roman" w:cs="Times New Roman" w:eastAsia="Times New Roman" w:hAnsi="Times New Roman"/>
                <w:b w:val="off"/>
              </w:rPr>
            </w:pPr>
            <w:r>
              <w:rPr>
                <w:rFonts w:ascii="Times New Roman" w:cs="Times New Roman" w:eastAsia="Times New Roman" w:hAnsi="Times New Roman"/>
                <w:b w:val="off"/>
                <w:rtl w:val="off"/>
              </w:rPr>
              <w:t xml:space="preserve">Базовая модель </w:t>
            </w:r>
          </w:p>
        </w:tc>
        <w:tc>
          <w:tcPr>
            <w:cnfStyle w:val="000010100000"/>
            <w:shd w:val="clear" w:fill="auto"/>
          </w:tcPr>
          <w:p>
            <w:pPr>
              <w:widowControl w:val="off"/>
              <w:rPr>
                <w:rFonts w:ascii="Courier New" w:cs="Courier New" w:eastAsia="Courier New" w:hAnsi="Courier New"/>
                <w:sz w:val="21"/>
                <w:szCs w:val="21"/>
                <w:highlight w:val="white"/>
              </w:rPr>
            </w:pPr>
            <w:r>
              <w:rPr>
                <w:rFonts w:ascii="Courier New" w:cs="Courier New" w:eastAsia="Courier New" w:hAnsi="Courier New"/>
                <w:sz w:val="21"/>
                <w:szCs w:val="21"/>
                <w:highlight w:val="white"/>
                <w:rtl w:val="off"/>
              </w:rPr>
              <w:t>0.687</w:t>
            </w:r>
          </w:p>
          <w:p>
            <w:pPr>
              <w:widowControl w:val="off"/>
              <w:rPr>
                <w:rFonts w:ascii="Times New Roman" w:cs="Times New Roman" w:eastAsia="Times New Roman" w:hAnsi="Times New Roman"/>
              </w:rPr>
            </w:pPr>
          </w:p>
        </w:tc>
        <w:tc>
          <w:tcPr>
            <w:cnfStyle w:val="000001100000"/>
            <w:shd w:val="clear" w:fill="auto"/>
          </w:tcPr>
          <w:p>
            <w:pPr>
              <w:widowControl w:val="off"/>
              <w:rPr>
                <w:rFonts w:ascii="Courier New" w:cs="Courier New" w:eastAsia="Courier New" w:hAnsi="Courier New"/>
                <w:sz w:val="21"/>
                <w:szCs w:val="21"/>
                <w:highlight w:val="white"/>
              </w:rPr>
            </w:pPr>
            <w:r>
              <w:rPr>
                <w:rFonts w:ascii="Courier New" w:cs="Courier New" w:eastAsia="Courier New" w:hAnsi="Courier New"/>
                <w:sz w:val="21"/>
                <w:szCs w:val="21"/>
                <w:highlight w:val="white"/>
                <w:rtl w:val="off"/>
              </w:rPr>
              <w:t>0.686</w:t>
            </w:r>
          </w:p>
          <w:p>
            <w:pPr>
              <w:widowControl w:val="off"/>
              <w:rPr>
                <w:rFonts w:ascii="Times New Roman" w:cs="Times New Roman" w:eastAsia="Times New Roman" w:hAnsi="Times New Roman"/>
              </w:rPr>
            </w:pPr>
          </w:p>
        </w:tc>
        <w:tc>
          <w:tcPr>
            <w:cnfStyle w:val="000100100000"/>
            <w:shd w:val="clear" w:fill="auto"/>
          </w:tcPr>
          <w:p>
            <w:pPr>
              <w:widowControl w:val="off"/>
              <w:rPr>
                <w:rFonts w:ascii="Courier New" w:cs="Courier New" w:eastAsia="Courier New" w:hAnsi="Courier New"/>
                <w:b w:val="off"/>
                <w:sz w:val="21"/>
                <w:szCs w:val="21"/>
                <w:highlight w:val="white"/>
              </w:rPr>
            </w:pPr>
            <w:r>
              <w:rPr>
                <w:rFonts w:ascii="Courier New" w:cs="Courier New" w:eastAsia="Courier New" w:hAnsi="Courier New"/>
                <w:b w:val="off"/>
                <w:sz w:val="21"/>
                <w:szCs w:val="21"/>
                <w:highlight w:val="white"/>
                <w:rtl w:val="off"/>
              </w:rPr>
              <w:t>7.176e+04</w:t>
            </w:r>
          </w:p>
          <w:p>
            <w:pPr>
              <w:widowControl w:val="off"/>
              <w:rPr>
                <w:rFonts w:ascii="Times New Roman" w:cs="Times New Roman" w:eastAsia="Times New Roman" w:hAnsi="Times New Roman"/>
                <w:b w:val="off"/>
              </w:rPr>
            </w:pPr>
          </w:p>
        </w:tc>
      </w:tr>
      <w:tr>
        <w:trPr>
          <w:cantSplit w:val="off"/>
          <w:trHeight w:val="294" w:hRule="atLeast"/>
          <w:tblHeader w:val="off"/>
        </w:trPr>
        <w:tc>
          <w:tcPr>
            <w:cnfStyle w:val="001000010000"/>
            <w:shd w:val="clear" w:fill="auto"/>
          </w:tcPr>
          <w:p>
            <w:pPr>
              <w:widowControl w:val="off"/>
              <w:rPr>
                <w:rFonts w:ascii="Times New Roman" w:cs="Times New Roman" w:eastAsia="Times New Roman" w:hAnsi="Times New Roman"/>
                <w:b w:val="off"/>
              </w:rPr>
            </w:pPr>
            <w:r>
              <w:rPr>
                <w:rFonts w:ascii="Times New Roman" w:cs="Times New Roman" w:eastAsia="Times New Roman" w:hAnsi="Times New Roman"/>
                <w:b w:val="off"/>
                <w:rtl w:val="off"/>
              </w:rPr>
              <w:t>Первая модифицированная</w:t>
            </w:r>
          </w:p>
        </w:tc>
        <w:tc>
          <w:tcPr>
            <w:cnfStyle w:val="000010010000"/>
            <w:shd w:val="clear" w:fill="auto"/>
          </w:tcPr>
          <w:p>
            <w:pPr>
              <w:widowControl w:val="off"/>
              <w:rPr>
                <w:rFonts w:ascii="Courier New" w:cs="Courier New" w:eastAsia="Courier New" w:hAnsi="Courier New"/>
                <w:sz w:val="21"/>
                <w:szCs w:val="21"/>
                <w:highlight w:val="white"/>
              </w:rPr>
            </w:pPr>
            <w:r>
              <w:rPr>
                <w:rFonts w:ascii="Courier New" w:cs="Courier New" w:eastAsia="Courier New" w:hAnsi="Courier New"/>
                <w:sz w:val="21"/>
                <w:szCs w:val="21"/>
                <w:highlight w:val="white"/>
                <w:rtl w:val="off"/>
              </w:rPr>
              <w:t>0.687</w:t>
            </w:r>
          </w:p>
          <w:p>
            <w:pPr>
              <w:widowControl w:val="off"/>
              <w:rPr>
                <w:rFonts w:ascii="Times New Roman" w:cs="Times New Roman" w:eastAsia="Times New Roman" w:hAnsi="Times New Roman"/>
              </w:rPr>
            </w:pPr>
          </w:p>
        </w:tc>
        <w:tc>
          <w:tcPr>
            <w:cnfStyle w:val="000001010000"/>
            <w:shd w:val="clear" w:fill="auto"/>
          </w:tcPr>
          <w:p>
            <w:pPr>
              <w:widowControl w:val="off"/>
              <w:rPr>
                <w:rFonts w:ascii="Courier New" w:cs="Courier New" w:eastAsia="Courier New" w:hAnsi="Courier New"/>
                <w:sz w:val="21"/>
                <w:szCs w:val="21"/>
                <w:highlight w:val="white"/>
              </w:rPr>
            </w:pPr>
            <w:r>
              <w:rPr>
                <w:rFonts w:ascii="Courier New" w:cs="Courier New" w:eastAsia="Courier New" w:hAnsi="Courier New"/>
                <w:sz w:val="21"/>
                <w:szCs w:val="21"/>
                <w:highlight w:val="white"/>
                <w:rtl w:val="off"/>
              </w:rPr>
              <w:t>0.686</w:t>
            </w:r>
          </w:p>
          <w:p>
            <w:pPr>
              <w:widowControl w:val="off"/>
              <w:rPr>
                <w:rFonts w:ascii="Times New Roman" w:cs="Times New Roman" w:eastAsia="Times New Roman" w:hAnsi="Times New Roman"/>
              </w:rPr>
            </w:pPr>
          </w:p>
        </w:tc>
        <w:tc>
          <w:tcPr>
            <w:cnfStyle w:val="000100010000"/>
            <w:shd w:val="clear" w:fill="auto"/>
          </w:tcPr>
          <w:p>
            <w:pPr>
              <w:widowControl w:val="off"/>
              <w:rPr>
                <w:rFonts w:ascii="Courier New" w:cs="Courier New" w:eastAsia="Courier New" w:hAnsi="Courier New"/>
                <w:b w:val="off"/>
                <w:sz w:val="21"/>
                <w:szCs w:val="21"/>
                <w:highlight w:val="white"/>
              </w:rPr>
            </w:pPr>
            <w:r>
              <w:rPr>
                <w:rFonts w:ascii="Courier New" w:cs="Courier New" w:eastAsia="Courier New" w:hAnsi="Courier New"/>
                <w:b w:val="off"/>
                <w:sz w:val="21"/>
                <w:szCs w:val="21"/>
                <w:highlight w:val="white"/>
                <w:rtl w:val="off"/>
              </w:rPr>
              <w:t>7.176e+04</w:t>
            </w:r>
          </w:p>
          <w:p>
            <w:pPr>
              <w:widowControl w:val="off"/>
              <w:rPr>
                <w:rFonts w:ascii="Courier New" w:cs="Courier New" w:eastAsia="Courier New" w:hAnsi="Courier New"/>
                <w:b w:val="off"/>
                <w:sz w:val="21"/>
                <w:szCs w:val="21"/>
                <w:highlight w:val="white"/>
              </w:rPr>
            </w:pPr>
          </w:p>
        </w:tc>
      </w:tr>
      <w:tr>
        <w:trPr>
          <w:cantSplit w:val="off"/>
          <w:trHeight w:val="294" w:hRule="atLeast"/>
          <w:tblHeader w:val="off"/>
        </w:trPr>
        <w:tc>
          <w:tcPr>
            <w:cnfStyle w:val="001000100000"/>
            <w:shd w:val="clear" w:fill="auto"/>
          </w:tcPr>
          <w:p>
            <w:pPr>
              <w:widowControl w:val="off"/>
              <w:rPr>
                <w:rFonts w:ascii="Times New Roman" w:cs="Times New Roman" w:eastAsia="Times New Roman" w:hAnsi="Times New Roman"/>
                <w:b w:val="off"/>
              </w:rPr>
            </w:pPr>
            <w:r>
              <w:rPr>
                <w:rFonts w:ascii="Times New Roman" w:cs="Times New Roman" w:eastAsia="Times New Roman" w:hAnsi="Times New Roman"/>
                <w:b w:val="off"/>
                <w:rtl w:val="off"/>
              </w:rPr>
              <w:t>Вторая модифицированная</w:t>
            </w:r>
          </w:p>
        </w:tc>
        <w:tc>
          <w:tcPr>
            <w:cnfStyle w:val="000010100000"/>
            <w:shd w:val="clear" w:fill="auto"/>
          </w:tcPr>
          <w:p>
            <w:pPr>
              <w:widowControl w:val="off"/>
              <w:rPr>
                <w:rFonts w:ascii="Courier New" w:cs="Courier New" w:eastAsia="Courier New" w:hAnsi="Courier New"/>
                <w:sz w:val="21"/>
                <w:szCs w:val="21"/>
              </w:rPr>
            </w:pPr>
            <w:r>
              <w:rPr>
                <w:rFonts w:ascii="Courier New" w:cs="Courier New" w:eastAsia="Courier New" w:hAnsi="Courier New"/>
                <w:sz w:val="21"/>
                <w:szCs w:val="21"/>
                <w:rtl w:val="off"/>
              </w:rPr>
              <w:t>0.700</w:t>
            </w:r>
          </w:p>
          <w:p>
            <w:pPr>
              <w:widowControl w:val="off"/>
              <w:rPr>
                <w:rFonts w:ascii="Times New Roman" w:cs="Times New Roman" w:eastAsia="Times New Roman" w:hAnsi="Times New Roman"/>
              </w:rPr>
            </w:pPr>
          </w:p>
        </w:tc>
        <w:tc>
          <w:tcPr>
            <w:cnfStyle w:val="000001100000"/>
            <w:shd w:val="clear" w:fill="auto"/>
          </w:tcPr>
          <w:p>
            <w:pPr>
              <w:widowControl w:val="off"/>
              <w:rPr>
                <w:rFonts w:ascii="Courier New" w:cs="Courier New" w:eastAsia="Courier New" w:hAnsi="Courier New"/>
                <w:sz w:val="21"/>
                <w:szCs w:val="21"/>
                <w:highlight w:val="white"/>
              </w:rPr>
            </w:pPr>
            <w:r>
              <w:rPr>
                <w:rFonts w:ascii="Courier New" w:cs="Courier New" w:eastAsia="Courier New" w:hAnsi="Courier New"/>
                <w:sz w:val="21"/>
                <w:szCs w:val="21"/>
                <w:rtl w:val="off"/>
              </w:rPr>
              <w:t xml:space="preserve"> </w:t>
            </w:r>
            <w:r>
              <w:rPr>
                <w:rFonts w:ascii="Courier New" w:cs="Courier New" w:eastAsia="Courier New" w:hAnsi="Courier New"/>
                <w:sz w:val="21"/>
                <w:szCs w:val="21"/>
                <w:highlight w:val="white"/>
                <w:rtl w:val="off"/>
              </w:rPr>
              <w:t>0.699</w:t>
            </w:r>
          </w:p>
          <w:p>
            <w:pPr>
              <w:widowControl w:val="off"/>
              <w:rPr>
                <w:rFonts w:ascii="Courier New" w:cs="Courier New" w:eastAsia="Courier New" w:hAnsi="Courier New"/>
                <w:sz w:val="21"/>
                <w:szCs w:val="21"/>
              </w:rPr>
            </w:pPr>
          </w:p>
        </w:tc>
        <w:tc>
          <w:tcPr>
            <w:cnfStyle w:val="000100100000"/>
            <w:shd w:val="clear" w:fill="auto"/>
          </w:tcPr>
          <w:p>
            <w:pPr>
              <w:widowControl w:val="off"/>
              <w:rPr>
                <w:rFonts w:ascii="Courier New" w:cs="Courier New" w:eastAsia="Courier New" w:hAnsi="Courier New"/>
                <w:b w:val="off"/>
                <w:sz w:val="21"/>
                <w:szCs w:val="21"/>
              </w:rPr>
            </w:pPr>
            <w:r>
              <w:rPr>
                <w:rFonts w:ascii="Courier New" w:cs="Courier New" w:eastAsia="Courier New" w:hAnsi="Courier New"/>
                <w:b w:val="off"/>
                <w:sz w:val="21"/>
                <w:szCs w:val="21"/>
                <w:highlight w:val="white"/>
                <w:rtl w:val="off"/>
              </w:rPr>
              <w:t>7.162e+04</w:t>
            </w:r>
          </w:p>
          <w:p>
            <w:pPr>
              <w:widowControl w:val="off"/>
              <w:rPr>
                <w:rFonts w:ascii="Times New Roman" w:cs="Times New Roman" w:eastAsia="Times New Roman" w:hAnsi="Times New Roman"/>
                <w:b w:val="off"/>
              </w:rPr>
            </w:pPr>
          </w:p>
        </w:tc>
      </w:tr>
      <w:tr>
        <w:trPr>
          <w:cantSplit w:val="off"/>
          <w:trHeight w:val="294" w:hRule="atLeast"/>
          <w:tblHeader w:val="off"/>
        </w:trPr>
        <w:tc>
          <w:tcPr>
            <w:cnfStyle w:val="011000000000"/>
            <w:shd w:val="clear" w:fill="auto"/>
          </w:tcPr>
          <w:p>
            <w:pPr>
              <w:widowControl w:val="off"/>
              <w:rPr>
                <w:rFonts w:ascii="Times New Roman" w:cs="Times New Roman" w:eastAsia="Times New Roman" w:hAnsi="Times New Roman"/>
                <w:b w:val="off"/>
              </w:rPr>
            </w:pPr>
            <w:r>
              <w:rPr>
                <w:rFonts w:ascii="Times New Roman" w:cs="Times New Roman" w:eastAsia="Times New Roman" w:hAnsi="Times New Roman"/>
                <w:b w:val="off"/>
                <w:rtl w:val="off"/>
              </w:rPr>
              <w:t>Итог</w:t>
            </w:r>
          </w:p>
        </w:tc>
        <w:tc>
          <w:tcPr>
            <w:cnfStyle w:val="010010000000"/>
            <w:shd w:val="clear" w:fill="auto"/>
          </w:tcPr>
          <w:p>
            <w:pPr>
              <w:widowControl w:val="off"/>
              <w:rPr>
                <w:rFonts w:ascii="Courier New" w:cs="Courier New" w:eastAsia="Courier New" w:hAnsi="Courier New"/>
                <w:b w:val="off"/>
                <w:sz w:val="21"/>
                <w:szCs w:val="21"/>
                <w:highlight w:val="white"/>
              </w:rPr>
            </w:pPr>
            <w:r>
              <w:rPr>
                <w:rFonts w:ascii="Courier New" w:cs="Courier New" w:eastAsia="Courier New" w:hAnsi="Courier New"/>
                <w:b w:val="off"/>
                <w:sz w:val="21"/>
                <w:szCs w:val="21"/>
                <w:highlight w:val="white"/>
                <w:rtl w:val="off"/>
              </w:rPr>
              <w:t>0.700</w:t>
            </w:r>
          </w:p>
          <w:p>
            <w:pPr>
              <w:widowControl w:val="off"/>
              <w:rPr>
                <w:rFonts w:ascii="Times New Roman" w:cs="Times New Roman" w:eastAsia="Times New Roman" w:hAnsi="Times New Roman"/>
                <w:b w:val="off"/>
              </w:rPr>
            </w:pPr>
          </w:p>
        </w:tc>
        <w:tc>
          <w:tcPr>
            <w:cnfStyle w:val="010001000000"/>
            <w:shd w:val="clear" w:fill="auto"/>
          </w:tcPr>
          <w:p>
            <w:pPr>
              <w:widowControl w:val="off"/>
              <w:rPr>
                <w:rFonts w:ascii="Courier New" w:cs="Courier New" w:eastAsia="Courier New" w:hAnsi="Courier New"/>
                <w:b w:val="off"/>
                <w:sz w:val="21"/>
                <w:szCs w:val="21"/>
                <w:highlight w:val="white"/>
              </w:rPr>
            </w:pPr>
            <w:r>
              <w:rPr>
                <w:rFonts w:ascii="Courier New" w:cs="Courier New" w:eastAsia="Courier New" w:hAnsi="Courier New"/>
                <w:b w:val="off"/>
                <w:sz w:val="21"/>
                <w:szCs w:val="21"/>
                <w:highlight w:val="white"/>
                <w:rtl w:val="off"/>
              </w:rPr>
              <w:t>0.699</w:t>
            </w:r>
          </w:p>
          <w:p>
            <w:pPr>
              <w:widowControl w:val="off"/>
              <w:rPr>
                <w:rFonts w:ascii="Times New Roman" w:cs="Times New Roman" w:eastAsia="Times New Roman" w:hAnsi="Times New Roman"/>
                <w:b w:val="off"/>
              </w:rPr>
            </w:pPr>
          </w:p>
        </w:tc>
        <w:tc>
          <w:tcPr>
            <w:cnfStyle w:val="010100000000"/>
            <w:shd w:val="clear" w:fill="auto"/>
          </w:tcPr>
          <w:p>
            <w:pPr>
              <w:widowControl w:val="off"/>
              <w:rPr>
                <w:rFonts w:ascii="Courier New" w:cs="Courier New" w:eastAsia="Courier New" w:hAnsi="Courier New"/>
                <w:b w:val="off"/>
                <w:sz w:val="21"/>
                <w:szCs w:val="21"/>
                <w:highlight w:val="white"/>
              </w:rPr>
            </w:pPr>
            <w:r>
              <w:rPr>
                <w:rFonts w:ascii="Courier New" w:cs="Courier New" w:eastAsia="Courier New" w:hAnsi="Courier New"/>
                <w:b w:val="off"/>
                <w:sz w:val="21"/>
                <w:szCs w:val="21"/>
                <w:highlight w:val="white"/>
                <w:rtl w:val="off"/>
              </w:rPr>
              <w:t>7.162e+04</w:t>
            </w:r>
          </w:p>
          <w:p>
            <w:pPr>
              <w:widowControl w:val="off"/>
              <w:rPr>
                <w:rFonts w:ascii="Courier New" w:cs="Courier New" w:eastAsia="Courier New" w:hAnsi="Courier New"/>
                <w:b w:val="off"/>
                <w:sz w:val="21"/>
                <w:szCs w:val="21"/>
                <w:highlight w:val="white"/>
              </w:rPr>
            </w:pPr>
          </w:p>
          <w:p>
            <w:pPr>
              <w:widowControl w:val="off"/>
              <w:rPr>
                <w:rFonts w:ascii="Times New Roman" w:cs="Times New Roman" w:eastAsia="Times New Roman" w:hAnsi="Times New Roman"/>
                <w:b w:val="off"/>
              </w:rPr>
            </w:pPr>
          </w:p>
        </w:tc>
      </w:tr>
    </w:tbl>
    <w:p>
      <w:pPr>
        <w:spacing w:line="276" w:lineRule="auto"/>
        <w:ind w:left="0" w:right="3260" w:firstLine="0"/>
        <w:rPr>
          <w:rFonts w:ascii="Cambria" w:cs="Cambria" w:eastAsia="Cambria" w:hAnsi="Cambria"/>
          <w:color w:val="233e5f"/>
          <w:sz w:val="24"/>
          <w:szCs w:val="24"/>
        </w:rPr>
      </w:pPr>
    </w:p>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44" w:after="0" w:line="276" w:lineRule="auto"/>
        <w:ind w:left="101" w:right="310" w:firstLine="0"/>
        <w:jc w:val="left"/>
        <w:rPr>
          <w:rFonts w:ascii="Calibri" w:cs="Calibri" w:eastAsia="Calibri" w:hAnsi="Calibri"/>
          <w:b w:val="off"/>
          <w:i w:val="off"/>
          <w:smallCaps w:val="off"/>
          <w:color w:val="000000"/>
          <w:sz w:val="24"/>
          <w:szCs w:val="24"/>
          <w:highlight w:val="white"/>
          <w:u w:val="none"/>
          <w:vertAlign w:val="baseline"/>
        </w:rPr>
      </w:pPr>
      <w:r>
        <w:rPr>
          <w:rFonts w:ascii="Calibri" w:cs="Calibri" w:eastAsia="Calibri" w:hAnsi="Calibri"/>
          <w:b w:val="off"/>
          <w:i w:val="off"/>
          <w:smallCaps w:val="off"/>
          <w:color w:val="000000"/>
          <w:sz w:val="24"/>
          <w:szCs w:val="24"/>
          <w:u w:val="none"/>
          <w:shd w:val="clear" w:fill="auto"/>
          <w:vertAlign w:val="baseline"/>
          <w:rtl w:val="off"/>
        </w:rPr>
        <w:t xml:space="preserve">Итоговая модель </w:t>
      </w:r>
      <w:r>
        <w:rPr>
          <w:sz w:val="24"/>
          <w:szCs w:val="24"/>
          <w:rtl w:val="off"/>
        </w:rPr>
        <w:t xml:space="preserve">прошла </w:t>
      </w:r>
      <w:r>
        <w:rPr>
          <w:rFonts w:ascii="Calibri" w:cs="Calibri" w:eastAsia="Calibri" w:hAnsi="Calibri"/>
          <w:b w:val="off"/>
          <w:i w:val="off"/>
          <w:smallCaps w:val="off"/>
          <w:color w:val="000000"/>
          <w:sz w:val="24"/>
          <w:szCs w:val="24"/>
          <w:u w:val="none"/>
          <w:shd w:val="clear" w:fill="auto"/>
          <w:vertAlign w:val="baseline"/>
          <w:rtl w:val="off"/>
        </w:rPr>
        <w:t>оптимизации за счет пошагового удаления незначимых переменных(</w:t>
      </w:r>
      <w:r>
        <w:rPr>
          <w:sz w:val="24"/>
          <w:szCs w:val="24"/>
          <w:rtl w:val="off"/>
        </w:rPr>
        <w:t>N</w:t>
      </w:r>
      <w:r>
        <w:rPr>
          <w:rFonts w:ascii="Calibri" w:cs="Calibri" w:eastAsia="Calibri" w:hAnsi="Calibri"/>
          <w:b w:val="off"/>
          <w:i w:val="off"/>
          <w:smallCaps w:val="off"/>
          <w:color w:val="000000"/>
          <w:sz w:val="24"/>
          <w:szCs w:val="24"/>
          <w:u w:val="none"/>
          <w:shd w:val="clear" w:fill="auto"/>
          <w:vertAlign w:val="baseline"/>
          <w:rtl w:val="off"/>
        </w:rPr>
        <w:t>ot_</w:t>
      </w:r>
      <w:r>
        <w:rPr>
          <w:sz w:val="24"/>
          <w:szCs w:val="24"/>
          <w:rtl w:val="off"/>
        </w:rPr>
        <w:t>PhD_F</w:t>
      </w:r>
      <w:r>
        <w:rPr>
          <w:rFonts w:ascii="Calibri" w:cs="Calibri" w:eastAsia="Calibri" w:hAnsi="Calibri"/>
          <w:b w:val="off"/>
          <w:i w:val="off"/>
          <w:smallCaps w:val="off"/>
          <w:color w:val="000000"/>
          <w:sz w:val="24"/>
          <w:szCs w:val="24"/>
          <w:u w:val="none"/>
          <w:shd w:val="clear" w:fill="auto"/>
          <w:vertAlign w:val="baseline"/>
          <w:rtl w:val="off"/>
        </w:rPr>
        <w:t>) . Для финального варианта оценивается качество модели с использованием критерия Akaike и adjusted R-sq.</w:t>
      </w:r>
      <w:r>
        <w:rPr>
          <w:sz w:val="24"/>
          <w:szCs w:val="24"/>
          <w:rtl w:val="off"/>
        </w:rPr>
        <w:t xml:space="preserve"> Итоговая модель оказалось самой лучшей( ее R^2 самый большой из рассматриваемых, а akaike наоборот самый маленький. </w:t>
      </w:r>
    </w:p>
    <w:p>
      <w:pPr>
        <w:numPr>
          <w:ilvl w:val="1"/>
          <w:numId w:val="7"/>
        </w:numPr>
        <w:tabs>
          <w:tab w:val="left" w:leader="none" w:pos="894"/>
        </w:tabs>
        <w:spacing w:before="34"/>
        <w:ind w:left="893" w:hanging="433"/>
        <w:rPr/>
      </w:pPr>
      <w:bookmarkStart w:id="27" w:name="bookmark=id.4i7ojhp"/>
      <w:bookmarkEnd w:id="27"/>
      <w:bookmarkStart w:id="28" w:name="_heading=h.2xcytpi"/>
      <w:bookmarkEnd w:id="28"/>
      <w:r>
        <w:rPr>
          <w:vertAlign w:val="baseline"/>
          <w:rtl w:val="off"/>
        </w:rPr>
        <w:t>П</w:t>
      </w:r>
      <w:r>
        <w:rPr>
          <w:vertAlign w:val="baseline"/>
          <w:rtl w:val="off"/>
        </w:rPr>
        <w:t>роверка прогностических способностей модели</w:t>
      </w:r>
    </w:p>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42" w:after="0" w:line="276" w:lineRule="auto"/>
        <w:ind w:left="101" w:right="237" w:firstLine="708"/>
        <w:jc w:val="left"/>
        <w:rPr>
          <w:rFonts w:ascii="Calibri" w:cs="Calibri" w:eastAsia="Calibri" w:hAnsi="Calibri"/>
          <w:b w:val="off"/>
          <w:i w:val="off"/>
          <w:smallCaps w:val="off"/>
          <w:color w:val="000000"/>
          <w:sz w:val="24"/>
          <w:szCs w:val="24"/>
          <w:highlight w:val="white"/>
          <w:u w:val="none"/>
          <w:vertAlign w:val="baseline"/>
        </w:rPr>
      </w:pPr>
      <w:r>
        <w:rPr>
          <w:sz w:val="24"/>
          <w:szCs w:val="24"/>
          <w:rtl w:val="off"/>
        </w:rPr>
        <w:t xml:space="preserve">Посчитали </w:t>
      </w:r>
      <w:r>
        <w:rPr>
          <w:rFonts w:ascii="Calibri" w:cs="Calibri" w:eastAsia="Calibri" w:hAnsi="Calibri"/>
          <w:b w:val="off"/>
          <w:i w:val="off"/>
          <w:smallCaps w:val="off"/>
          <w:color w:val="000000"/>
          <w:sz w:val="24"/>
          <w:szCs w:val="24"/>
          <w:u w:val="none"/>
          <w:shd w:val="clear" w:fill="auto"/>
          <w:vertAlign w:val="baseline"/>
          <w:rtl w:val="off"/>
        </w:rPr>
        <w:t xml:space="preserve">значения прогнозов для элементов тестовой выборки и построить для них центральные доверительные интервалы </w:t>
      </w:r>
      <w:r>
        <w:rPr>
          <w:rFonts w:ascii="Calibri" w:cs="Calibri" w:eastAsia="Calibri" w:hAnsi="Calibri"/>
          <w:b w:val="off"/>
          <w:i w:val="off"/>
          <w:smallCaps w:val="off"/>
          <w:color w:val="000000"/>
          <w:sz w:val="24"/>
          <w:szCs w:val="24"/>
          <w:highlight w:val="white"/>
          <w:u w:val="none"/>
          <w:vertAlign w:val="baseline"/>
          <w:rtl w:val="off"/>
        </w:rPr>
        <w:t xml:space="preserve">на основе нормального распределения для доверительной вероятности 95%. </w:t>
      </w:r>
      <w:r>
        <w:rPr>
          <w:sz w:val="24"/>
          <w:szCs w:val="24"/>
          <w:highlight w:val="white"/>
          <w:rtl w:val="off"/>
        </w:rPr>
        <w:t xml:space="preserve"> Итоговая - до оптимизация, финальная- после</w:t>
      </w:r>
    </w:p>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42" w:after="0" w:line="276" w:lineRule="auto"/>
        <w:ind w:left="0" w:right="237" w:firstLine="0"/>
        <w:jc w:val="left"/>
        <w:rPr>
          <w:sz w:val="24"/>
          <w:szCs w:val="24"/>
          <w:highlight w:val="white"/>
        </w:rPr>
      </w:pPr>
      <w:r>
        <w:rPr>
          <w:sz w:val="24"/>
          <w:szCs w:val="24"/>
          <w:highlight w:val="white"/>
          <w:rtl w:val="off"/>
        </w:rPr>
        <w:t>Полученные результаты говорят о том, что с точки зрения доверительной вероятности и погрешностей лучшая модель - базовая. Доверительная вероятность очень высока - более 95%, а погрешность меньше чем у промежуточной 1</w:t>
      </w:r>
    </w:p>
    <w:tbl>
      <w:tblPr>
        <w:tblStyle w:val="Table13"/>
        <w:tblW w:w="9347" w:type="dxa"/>
        <w:jc w:val="left"/>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tblPr>
      <w:tblGrid>
        <w:gridCol w:w="2290"/>
        <w:gridCol w:w="2549"/>
        <w:gridCol w:w="2237"/>
        <w:gridCol w:w="2271"/>
      </w:tblGrid>
      <w:tr>
        <w:trPr>
          <w:cantSplit w:val="off"/>
          <w:trHeight w:val="476" w:hRule="atLeast"/>
          <w:tblHeader w:val="off"/>
        </w:trPr>
        <w:tc>
          <w:tcPr>
            <w:cnfStyle w:val="101000000000"/>
            <w:shd w:val="clear" w:fill="ffffff"/>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91" w:lineRule="auto"/>
              <w:ind w:left="107" w:right="0" w:firstLine="0"/>
              <w:jc w:val="left"/>
              <w:rPr>
                <w:rFonts w:ascii="Calibri" w:cs="Calibri" w:eastAsia="Calibri" w:hAnsi="Calibri"/>
                <w:b w:val="off"/>
                <w:i w:val="off"/>
                <w:smallCaps w:val="off"/>
                <w:color w:val="000000"/>
                <w:highlight w:val="white"/>
                <w:u w:val="none"/>
                <w:vertAlign w:val="baseline"/>
              </w:rPr>
            </w:pPr>
            <w:r>
              <w:rPr>
                <w:rFonts w:ascii="Calibri" w:cs="Calibri" w:eastAsia="Calibri" w:hAnsi="Calibri"/>
                <w:b w:val="off"/>
                <w:i w:val="off"/>
                <w:smallCaps w:val="off"/>
                <w:color w:val="000000"/>
                <w:highlight w:val="white"/>
                <w:u w:val="none"/>
                <w:vertAlign w:val="baseline"/>
                <w:rtl w:val="off"/>
              </w:rPr>
              <w:t>Номер\Критерий</w:t>
            </w:r>
          </w:p>
        </w:tc>
        <w:tc>
          <w:tcPr>
            <w:cnfStyle w:val="100010000000"/>
            <w:shd w:val="clear" w:fill="ffffff"/>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91" w:lineRule="auto"/>
              <w:ind w:left="107" w:right="0" w:firstLine="0"/>
              <w:jc w:val="left"/>
              <w:rPr>
                <w:rFonts w:ascii="Calibri" w:cs="Calibri" w:eastAsia="Calibri" w:hAnsi="Calibri"/>
                <w:b w:val="off"/>
                <w:i w:val="off"/>
                <w:smallCaps w:val="off"/>
                <w:color w:val="000000"/>
                <w:highlight w:val="white"/>
                <w:u w:val="none"/>
                <w:vertAlign w:val="baseline"/>
              </w:rPr>
            </w:pPr>
            <w:r>
              <w:rPr>
                <w:rFonts w:ascii="Calibri" w:cs="Calibri" w:eastAsia="Calibri" w:hAnsi="Calibri"/>
                <w:b w:val="off"/>
                <w:i w:val="off"/>
                <w:smallCaps w:val="off"/>
                <w:color w:val="000000"/>
                <w:highlight w:val="white"/>
                <w:u w:val="none"/>
                <w:vertAlign w:val="baseline"/>
                <w:rtl w:val="off"/>
              </w:rPr>
              <w:t>Среднеквадратическая</w:t>
            </w:r>
            <w:r>
              <w:rPr>
                <w:b w:val="off"/>
                <w:highlight w:val="white"/>
                <w:rtl w:val="off"/>
              </w:rPr>
              <w:t xml:space="preserve"> </w:t>
            </w:r>
            <w:r>
              <w:rPr>
                <w:rFonts w:ascii="Calibri" w:cs="Calibri" w:eastAsia="Calibri" w:hAnsi="Calibri"/>
                <w:b w:val="off"/>
                <w:i w:val="off"/>
                <w:smallCaps w:val="off"/>
                <w:color w:val="000000"/>
                <w:highlight w:val="white"/>
                <w:u w:val="none"/>
                <w:vertAlign w:val="baseline"/>
                <w:rtl w:val="off"/>
              </w:rPr>
              <w:t>погрешность</w:t>
            </w:r>
          </w:p>
        </w:tc>
        <w:tc>
          <w:tcPr>
            <w:cnfStyle w:val="100001000000"/>
            <w:shd w:val="clear" w:fill="ffffff"/>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91" w:lineRule="auto"/>
              <w:ind w:left="107" w:right="0" w:firstLine="0"/>
              <w:jc w:val="left"/>
              <w:rPr>
                <w:rFonts w:ascii="Calibri" w:cs="Calibri" w:eastAsia="Calibri" w:hAnsi="Calibri"/>
                <w:b w:val="off"/>
                <w:i w:val="off"/>
                <w:smallCaps w:val="off"/>
                <w:color w:val="000000"/>
                <w:highlight w:val="white"/>
                <w:u w:val="none"/>
                <w:vertAlign w:val="baseline"/>
              </w:rPr>
            </w:pPr>
            <w:r>
              <w:rPr>
                <w:rFonts w:ascii="Calibri" w:cs="Calibri" w:eastAsia="Calibri" w:hAnsi="Calibri"/>
                <w:b w:val="off"/>
                <w:i w:val="off"/>
                <w:smallCaps w:val="off"/>
                <w:color w:val="000000"/>
                <w:highlight w:val="white"/>
                <w:u w:val="none"/>
                <w:vertAlign w:val="baseline"/>
                <w:rtl w:val="off"/>
              </w:rPr>
              <w:t>Абсолютная</w:t>
            </w:r>
            <w:r>
              <w:rPr>
                <w:b w:val="off"/>
                <w:highlight w:val="white"/>
                <w:rtl w:val="off"/>
              </w:rPr>
              <w:t xml:space="preserve"> </w:t>
            </w:r>
            <w:r>
              <w:rPr>
                <w:rFonts w:ascii="Calibri" w:cs="Calibri" w:eastAsia="Calibri" w:hAnsi="Calibri"/>
                <w:b w:val="off"/>
                <w:i w:val="off"/>
                <w:smallCaps w:val="off"/>
                <w:color w:val="000000"/>
                <w:highlight w:val="white"/>
                <w:u w:val="none"/>
                <w:vertAlign w:val="baseline"/>
                <w:rtl w:val="off"/>
              </w:rPr>
              <w:t>погрешность</w:t>
            </w:r>
          </w:p>
        </w:tc>
        <w:tc>
          <w:tcPr>
            <w:cnfStyle w:val="100100000000"/>
            <w:shd w:val="clear" w:fill="ffffff"/>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91" w:lineRule="auto"/>
              <w:ind w:left="107" w:right="0" w:firstLine="0"/>
              <w:jc w:val="left"/>
              <w:rPr>
                <w:rFonts w:ascii="Calibri" w:cs="Calibri" w:eastAsia="Calibri" w:hAnsi="Calibri"/>
                <w:b w:val="off"/>
                <w:i w:val="off"/>
                <w:smallCaps w:val="off"/>
                <w:color w:val="000000"/>
                <w:highlight w:val="white"/>
                <w:u w:val="none"/>
                <w:vertAlign w:val="baseline"/>
              </w:rPr>
            </w:pPr>
            <w:r>
              <w:rPr>
                <w:rFonts w:ascii="Calibri" w:cs="Calibri" w:eastAsia="Calibri" w:hAnsi="Calibri"/>
                <w:b w:val="off"/>
                <w:i w:val="off"/>
                <w:smallCaps w:val="off"/>
                <w:color w:val="000000"/>
                <w:highlight w:val="white"/>
                <w:u w:val="none"/>
                <w:vertAlign w:val="baseline"/>
                <w:rtl w:val="off"/>
              </w:rPr>
              <w:t>Доверительная</w:t>
            </w:r>
          </w:p>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73" w:lineRule="auto"/>
              <w:ind w:left="107" w:right="0" w:firstLine="0"/>
              <w:jc w:val="left"/>
              <w:rPr>
                <w:rFonts w:ascii="Calibri" w:cs="Calibri" w:eastAsia="Calibri" w:hAnsi="Calibri"/>
                <w:b w:val="off"/>
                <w:i w:val="off"/>
                <w:smallCaps w:val="off"/>
                <w:color w:val="000000"/>
                <w:highlight w:val="white"/>
                <w:u w:val="none"/>
                <w:vertAlign w:val="baseline"/>
              </w:rPr>
            </w:pPr>
            <w:r>
              <w:rPr>
                <w:rFonts w:ascii="Calibri" w:cs="Calibri" w:eastAsia="Calibri" w:hAnsi="Calibri"/>
                <w:b w:val="off"/>
                <w:i w:val="off"/>
                <w:smallCaps w:val="off"/>
                <w:color w:val="000000"/>
                <w:highlight w:val="white"/>
                <w:u w:val="none"/>
                <w:vertAlign w:val="baseline"/>
                <w:rtl w:val="off"/>
              </w:rPr>
              <w:t>вероятность</w:t>
            </w:r>
          </w:p>
        </w:tc>
      </w:tr>
      <w:tr>
        <w:trPr>
          <w:cantSplit w:val="off"/>
          <w:trHeight w:val="294" w:hRule="atLeast"/>
          <w:tblHeader w:val="off"/>
        </w:trPr>
        <w:tc>
          <w:tcPr>
            <w:cnfStyle w:val="001000100000"/>
            <w:shd w:val="clear" w:fill="ffffff"/>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highlight w:val="white"/>
              </w:rPr>
            </w:pPr>
            <w:r>
              <w:rPr>
                <w:rFonts w:ascii="Times New Roman" w:cs="Times New Roman" w:eastAsia="Times New Roman" w:hAnsi="Times New Roman"/>
                <w:b w:val="off"/>
                <w:highlight w:val="white"/>
                <w:rtl w:val="off"/>
              </w:rPr>
              <w:t>Базовая</w:t>
            </w:r>
          </w:p>
        </w:tc>
        <w:tc>
          <w:tcPr>
            <w:cnfStyle w:val="000010100000"/>
            <w:shd w:val="clear" w:fill="ffffff"/>
          </w:tcPr>
          <w:p>
            <w:pPr>
              <w:widowControl w:val="off"/>
              <w:rPr>
                <w:rFonts w:ascii="Courier New" w:cs="Courier New" w:eastAsia="Courier New" w:hAnsi="Courier New"/>
                <w:sz w:val="21"/>
                <w:szCs w:val="21"/>
                <w:highlight w:val="white"/>
              </w:rPr>
            </w:pPr>
            <w:r>
              <w:rPr>
                <w:rFonts w:ascii="Courier New" w:cs="Courier New" w:eastAsia="Courier New" w:hAnsi="Courier New"/>
                <w:sz w:val="21"/>
                <w:szCs w:val="21"/>
                <w:highlight w:val="white"/>
                <w:rtl w:val="off"/>
              </w:rPr>
              <w:t xml:space="preserve">585.5677 </w:t>
            </w:r>
          </w:p>
          <w:p>
            <w:pPr>
              <w:widowControl w:val="off"/>
              <w:rPr>
                <w:rFonts w:ascii="Courier New" w:cs="Courier New" w:eastAsia="Courier New" w:hAnsi="Courier New"/>
                <w:sz w:val="21"/>
                <w:szCs w:val="21"/>
                <w:highlight w:val="white"/>
              </w:rPr>
            </w:pPr>
          </w:p>
        </w:tc>
        <w:tc>
          <w:tcPr>
            <w:cnfStyle w:val="000001100000"/>
            <w:shd w:val="clear" w:fill="ffffff"/>
          </w:tcPr>
          <w:p>
            <w:pPr>
              <w:widowControl w:val="off"/>
              <w:rPr>
                <w:rFonts w:ascii="Times New Roman" w:cs="Times New Roman" w:eastAsia="Times New Roman" w:hAnsi="Times New Roman"/>
                <w:highlight w:val="white"/>
              </w:rPr>
            </w:pPr>
            <w:r>
              <w:rPr>
                <w:rFonts w:ascii="Courier New" w:cs="Courier New" w:eastAsia="Courier New" w:hAnsi="Courier New"/>
                <w:sz w:val="21"/>
                <w:szCs w:val="21"/>
                <w:highlight w:val="white"/>
                <w:rtl w:val="off"/>
              </w:rPr>
              <w:t>9897119.164</w:t>
            </w:r>
          </w:p>
        </w:tc>
        <w:tc>
          <w:tcPr>
            <w:cnfStyle w:val="000100100000"/>
            <w:shd w:val="clear" w:fill="ffffff"/>
          </w:tcPr>
          <w:p>
            <w:pPr>
              <w:widowControl w:val="off"/>
              <w:rPr>
                <w:rFonts w:ascii="Courier New" w:cs="Courier New" w:eastAsia="Courier New" w:hAnsi="Courier New"/>
                <w:b w:val="off"/>
                <w:sz w:val="21"/>
                <w:szCs w:val="21"/>
                <w:highlight w:val="white"/>
              </w:rPr>
            </w:pPr>
            <w:r>
              <w:rPr>
                <w:b w:val="off"/>
                <w:sz w:val="22"/>
                <w:szCs w:val="22"/>
                <w:highlight w:val="white"/>
                <w:rtl w:val="off"/>
              </w:rPr>
              <w:t>0,9651307597</w:t>
            </w:r>
          </w:p>
        </w:tc>
      </w:tr>
      <w:tr>
        <w:trPr>
          <w:cantSplit w:val="off"/>
          <w:trHeight w:val="405" w:hRule="atLeast"/>
          <w:tblHeader w:val="off"/>
        </w:trPr>
        <w:tc>
          <w:tcPr>
            <w:cnfStyle w:val="001000010000"/>
            <w:shd w:val="clear" w:fill="ffffff"/>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highlight w:val="white"/>
              </w:rPr>
            </w:pPr>
            <w:r>
              <w:rPr>
                <w:rFonts w:ascii="Roboto" w:cs="Roboto" w:eastAsia="Roboto" w:hAnsi="Roboto"/>
                <w:b w:val="off"/>
                <w:color w:val="1f1f1f"/>
                <w:sz w:val="18"/>
                <w:szCs w:val="18"/>
                <w:highlight w:val="white"/>
                <w:rtl w:val="off"/>
              </w:rPr>
              <w:t>Промежуточная 1</w:t>
            </w:r>
          </w:p>
        </w:tc>
        <w:tc>
          <w:tcPr>
            <w:cnfStyle w:val="000010010000"/>
            <w:shd w:val="clear" w:fill="ffffff"/>
          </w:tcPr>
          <w:p>
            <w:pPr>
              <w:widowControl w:val="off"/>
              <w:rPr>
                <w:rFonts w:ascii="Courier New" w:cs="Courier New" w:eastAsia="Courier New" w:hAnsi="Courier New"/>
                <w:sz w:val="21"/>
                <w:szCs w:val="21"/>
                <w:highlight w:val="white"/>
              </w:rPr>
            </w:pPr>
            <w:r>
              <w:rPr>
                <w:sz w:val="22"/>
                <w:szCs w:val="22"/>
                <w:highlight w:val="white"/>
                <w:rtl w:val="off"/>
              </w:rPr>
              <w:t>587,9774318</w:t>
            </w:r>
          </w:p>
        </w:tc>
        <w:tc>
          <w:tcPr>
            <w:cnfStyle w:val="000001010000"/>
            <w:shd w:val="clear" w:fill="ffffff"/>
          </w:tcPr>
          <w:p>
            <w:pPr>
              <w:widowControl w:val="off"/>
              <w:rPr>
                <w:rFonts w:ascii="Courier New" w:cs="Courier New" w:eastAsia="Courier New" w:hAnsi="Courier New"/>
                <w:sz w:val="21"/>
                <w:szCs w:val="21"/>
                <w:highlight w:val="white"/>
              </w:rPr>
            </w:pPr>
            <w:r>
              <w:rPr>
                <w:sz w:val="22"/>
                <w:szCs w:val="22"/>
                <w:highlight w:val="white"/>
                <w:rtl w:val="off"/>
              </w:rPr>
              <w:t>9961169,014</w:t>
            </w:r>
          </w:p>
        </w:tc>
        <w:tc>
          <w:tcPr>
            <w:cnfStyle w:val="000100010000"/>
            <w:shd w:val="clear" w:fill="ffffff"/>
          </w:tcPr>
          <w:p>
            <w:pPr>
              <w:widowControl w:val="off"/>
              <w:rPr>
                <w:rFonts w:ascii="Courier New" w:cs="Courier New" w:eastAsia="Courier New" w:hAnsi="Courier New"/>
                <w:b w:val="off"/>
                <w:sz w:val="21"/>
                <w:szCs w:val="21"/>
                <w:highlight w:val="white"/>
              </w:rPr>
            </w:pPr>
            <w:r>
              <w:rPr>
                <w:b w:val="off"/>
                <w:sz w:val="22"/>
                <w:szCs w:val="22"/>
                <w:highlight w:val="white"/>
                <w:rtl w:val="off"/>
              </w:rPr>
              <w:t>0,9651307597</w:t>
            </w:r>
          </w:p>
        </w:tc>
      </w:tr>
      <w:tr>
        <w:trPr>
          <w:cantSplit w:val="off"/>
          <w:trHeight w:val="294" w:hRule="atLeast"/>
          <w:tblHeader w:val="off"/>
        </w:trPr>
        <w:tc>
          <w:tcPr>
            <w:cnfStyle w:val="001000100000"/>
            <w:shd w:val="clear" w:fill="ffffff"/>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highlight w:val="white"/>
              </w:rPr>
            </w:pPr>
            <w:r>
              <w:rPr>
                <w:rFonts w:ascii="Roboto" w:cs="Roboto" w:eastAsia="Roboto" w:hAnsi="Roboto"/>
                <w:b w:val="off"/>
                <w:color w:val="1f1f1f"/>
                <w:sz w:val="18"/>
                <w:szCs w:val="18"/>
                <w:highlight w:val="white"/>
                <w:rtl w:val="off"/>
              </w:rPr>
              <w:t>Промежуточная 2</w:t>
            </w:r>
          </w:p>
        </w:tc>
        <w:tc>
          <w:tcPr>
            <w:cnfStyle w:val="000010100000"/>
            <w:shd w:val="clear" w:fill="ffffff"/>
          </w:tcPr>
          <w:p>
            <w:pPr>
              <w:widowControl w:val="off"/>
              <w:rPr>
                <w:rFonts w:ascii="Courier New" w:cs="Courier New" w:eastAsia="Courier New" w:hAnsi="Courier New"/>
                <w:sz w:val="21"/>
                <w:szCs w:val="21"/>
                <w:highlight w:val="white"/>
              </w:rPr>
            </w:pPr>
            <w:r>
              <w:rPr>
                <w:sz w:val="22"/>
                <w:szCs w:val="22"/>
                <w:highlight w:val="white"/>
                <w:rtl w:val="off"/>
              </w:rPr>
              <w:t>921,7627636</w:t>
            </w:r>
          </w:p>
        </w:tc>
        <w:tc>
          <w:tcPr>
            <w:cnfStyle w:val="000001100000"/>
            <w:shd w:val="clear" w:fill="ffffff"/>
          </w:tcPr>
          <w:p>
            <w:pPr>
              <w:widowControl w:val="off"/>
              <w:rPr>
                <w:rFonts w:ascii="Courier New" w:cs="Courier New" w:eastAsia="Courier New" w:hAnsi="Courier New"/>
                <w:sz w:val="21"/>
                <w:szCs w:val="21"/>
                <w:highlight w:val="white"/>
              </w:rPr>
            </w:pPr>
            <w:r>
              <w:rPr>
                <w:sz w:val="22"/>
                <w:szCs w:val="22"/>
                <w:highlight w:val="white"/>
                <w:rtl w:val="off"/>
              </w:rPr>
              <w:t>17617038,11</w:t>
            </w:r>
          </w:p>
        </w:tc>
        <w:tc>
          <w:tcPr>
            <w:cnfStyle w:val="000100100000"/>
            <w:shd w:val="clear" w:fill="ffffff"/>
          </w:tcPr>
          <w:p>
            <w:pPr>
              <w:widowControl w:val="off"/>
              <w:rPr>
                <w:rFonts w:ascii="Courier New" w:cs="Courier New" w:eastAsia="Courier New" w:hAnsi="Courier New"/>
                <w:b w:val="off"/>
                <w:sz w:val="21"/>
                <w:szCs w:val="21"/>
                <w:highlight w:val="white"/>
              </w:rPr>
            </w:pPr>
            <w:r>
              <w:rPr>
                <w:b w:val="off"/>
                <w:sz w:val="22"/>
                <w:szCs w:val="22"/>
                <w:highlight w:val="white"/>
                <w:rtl w:val="off"/>
              </w:rPr>
              <w:t>0,7907845579</w:t>
            </w:r>
          </w:p>
        </w:tc>
      </w:tr>
      <w:tr>
        <w:trPr>
          <w:cantSplit w:val="off"/>
          <w:trHeight w:val="294" w:hRule="atLeast"/>
          <w:tblHeader w:val="off"/>
        </w:trPr>
        <w:tc>
          <w:tcPr>
            <w:cnfStyle w:val="001000010000"/>
            <w:shd w:val="clear" w:fill="ffffff"/>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highlight w:val="white"/>
              </w:rPr>
            </w:pPr>
            <w:r>
              <w:rPr>
                <w:rFonts w:ascii="Times New Roman" w:cs="Times New Roman" w:eastAsia="Times New Roman" w:hAnsi="Times New Roman"/>
                <w:b w:val="off"/>
                <w:highlight w:val="white"/>
                <w:rtl w:val="off"/>
              </w:rPr>
              <w:t>Итоговая</w:t>
            </w:r>
          </w:p>
        </w:tc>
        <w:tc>
          <w:tcPr>
            <w:cnfStyle w:val="000010010000"/>
            <w:shd w:val="clear" w:fill="ffffff"/>
          </w:tcPr>
          <w:p>
            <w:pPr>
              <w:widowControl w:val="off"/>
              <w:rPr>
                <w:b w:val="off"/>
                <w:sz w:val="22"/>
                <w:szCs w:val="22"/>
                <w:highlight w:val="white"/>
              </w:rPr>
            </w:pPr>
            <w:r>
              <w:rPr>
                <w:sz w:val="22"/>
                <w:szCs w:val="22"/>
                <w:highlight w:val="white"/>
                <w:rtl w:val="off"/>
              </w:rPr>
              <w:t>613,1067029</w:t>
            </w:r>
          </w:p>
        </w:tc>
        <w:tc>
          <w:tcPr>
            <w:cnfStyle w:val="000001010000"/>
            <w:shd w:val="clear" w:fill="ffffff"/>
          </w:tcPr>
          <w:p>
            <w:pPr>
              <w:widowControl w:val="off"/>
              <w:rPr>
                <w:b w:val="off"/>
                <w:sz w:val="22"/>
                <w:szCs w:val="22"/>
                <w:highlight w:val="white"/>
              </w:rPr>
            </w:pPr>
            <w:r>
              <w:rPr>
                <w:sz w:val="22"/>
                <w:szCs w:val="22"/>
                <w:highlight w:val="white"/>
                <w:rtl w:val="off"/>
              </w:rPr>
              <w:t>10970069,3</w:t>
            </w:r>
          </w:p>
        </w:tc>
        <w:tc>
          <w:tcPr>
            <w:cnfStyle w:val="000100010000"/>
            <w:shd w:val="clear" w:fill="ffffff"/>
          </w:tcPr>
          <w:p>
            <w:pPr>
              <w:widowControl w:val="off"/>
              <w:rPr>
                <w:b w:val="off"/>
                <w:sz w:val="22"/>
                <w:szCs w:val="22"/>
                <w:highlight w:val="white"/>
              </w:rPr>
            </w:pPr>
            <w:r>
              <w:rPr>
                <w:b w:val="off"/>
                <w:sz w:val="22"/>
                <w:szCs w:val="22"/>
                <w:highlight w:val="white"/>
                <w:rtl w:val="off"/>
              </w:rPr>
              <w:t>0,9613947696</w:t>
            </w:r>
          </w:p>
        </w:tc>
      </w:tr>
      <w:tr>
        <w:trPr>
          <w:cantSplit w:val="off"/>
          <w:trHeight w:val="294" w:hRule="atLeast"/>
          <w:tblHeader w:val="off"/>
        </w:trPr>
        <w:tc>
          <w:tcPr>
            <w:cnfStyle w:val="011000000000"/>
            <w:shd w:val="clear" w:fill="ffffff"/>
          </w:tcPr>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i w:val="off"/>
                <w:smallCaps w:val="off"/>
                <w:color w:val="000000"/>
                <w:highlight w:val="white"/>
                <w:u w:val="none"/>
                <w:vertAlign w:val="baseline"/>
              </w:rPr>
            </w:pPr>
            <w:r>
              <w:rPr>
                <w:rFonts w:ascii="Times New Roman" w:cs="Times New Roman" w:eastAsia="Times New Roman" w:hAnsi="Times New Roman"/>
                <w:b w:val="off"/>
                <w:highlight w:val="white"/>
                <w:rtl w:val="off"/>
              </w:rPr>
              <w:t>Финальная</w:t>
            </w:r>
          </w:p>
        </w:tc>
        <w:tc>
          <w:tcPr>
            <w:cnfStyle w:val="010010000000"/>
            <w:shd w:val="clear" w:fill="ffffff"/>
          </w:tcPr>
          <w:p>
            <w:pPr>
              <w:widowControl w:val="off"/>
              <w:rPr>
                <w:rFonts w:ascii="Courier New" w:cs="Courier New" w:eastAsia="Courier New" w:hAnsi="Courier New"/>
                <w:b w:val="off"/>
                <w:sz w:val="21"/>
                <w:szCs w:val="21"/>
                <w:highlight w:val="white"/>
              </w:rPr>
            </w:pPr>
            <w:r>
              <w:rPr>
                <w:b w:val="off"/>
                <w:sz w:val="22"/>
                <w:szCs w:val="22"/>
                <w:highlight w:val="white"/>
                <w:rtl w:val="off"/>
              </w:rPr>
              <w:t>607,0784651</w:t>
            </w:r>
            <w:r>
              <w:rPr>
                <w:rFonts w:ascii="Courier New" w:cs="Courier New" w:eastAsia="Courier New" w:hAnsi="Courier New"/>
                <w:b w:val="off"/>
                <w:sz w:val="21"/>
                <w:szCs w:val="21"/>
                <w:highlight w:val="white"/>
                <w:rtl w:val="off"/>
              </w:rPr>
              <w:t xml:space="preserve"> </w:t>
            </w:r>
          </w:p>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highlight w:val="white"/>
              </w:rPr>
            </w:pPr>
          </w:p>
        </w:tc>
        <w:tc>
          <w:tcPr>
            <w:cnfStyle w:val="010001000000"/>
            <w:shd w:val="clear" w:fill="ffffff"/>
          </w:tcPr>
          <w:p>
            <w:pPr>
              <w:widowControl w:val="off"/>
              <w:rPr>
                <w:rFonts w:ascii="Times New Roman" w:cs="Times New Roman" w:eastAsia="Times New Roman" w:hAnsi="Times New Roman"/>
                <w:b w:val="off"/>
                <w:highlight w:val="white"/>
              </w:rPr>
            </w:pPr>
            <w:r>
              <w:rPr>
                <w:b w:val="off"/>
                <w:sz w:val="22"/>
                <w:szCs w:val="22"/>
                <w:highlight w:val="white"/>
                <w:rtl w:val="off"/>
              </w:rPr>
              <w:t>10769852,03</w:t>
            </w:r>
            <w:r>
              <w:rPr>
                <w:rFonts w:ascii="Courier New" w:cs="Courier New" w:eastAsia="Courier New" w:hAnsi="Courier New"/>
                <w:b w:val="off"/>
                <w:sz w:val="21"/>
                <w:szCs w:val="21"/>
                <w:highlight w:val="white"/>
                <w:rtl w:val="off"/>
              </w:rPr>
              <w:t xml:space="preserve"> </w:t>
            </w:r>
          </w:p>
        </w:tc>
        <w:tc>
          <w:tcPr>
            <w:cnfStyle w:val="010100000000"/>
            <w:shd w:val="clear" w:fill="ffffff"/>
          </w:tcPr>
          <w:p>
            <w:pPr>
              <w:widowControl w:val="off"/>
              <w:rPr>
                <w:rFonts w:ascii="Courier New" w:cs="Courier New" w:eastAsia="Courier New" w:hAnsi="Courier New"/>
                <w:b w:val="off"/>
                <w:sz w:val="21"/>
                <w:szCs w:val="21"/>
                <w:highlight w:val="white"/>
              </w:rPr>
            </w:pPr>
            <w:r>
              <w:rPr>
                <w:b w:val="off"/>
                <w:sz w:val="22"/>
                <w:szCs w:val="22"/>
                <w:highlight w:val="white"/>
                <w:rtl w:val="off"/>
              </w:rPr>
              <w:t>0,9626400996</w:t>
            </w:r>
          </w:p>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Times New Roman" w:cs="Times New Roman" w:eastAsia="Times New Roman" w:hAnsi="Times New Roman"/>
                <w:b w:val="off"/>
                <w:highlight w:val="white"/>
              </w:rPr>
            </w:pPr>
          </w:p>
        </w:tc>
      </w:tr>
    </w:tbl>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240" w:lineRule="auto"/>
        <w:ind w:left="809" w:right="0" w:firstLine="0"/>
        <w:jc w:val="left"/>
        <w:rPr>
          <w:rFonts w:ascii="Calibri" w:cs="Calibri" w:eastAsia="Calibri" w:hAnsi="Calibri"/>
          <w:b w:val="off"/>
          <w:i w:val="off"/>
          <w:smallCaps w:val="off"/>
          <w:color w:val="000000"/>
          <w:sz w:val="24"/>
          <w:szCs w:val="24"/>
          <w:highlight w:val="white"/>
          <w:u w:val="none"/>
          <w:vertAlign w:val="baseline"/>
        </w:rPr>
      </w:pPr>
      <w:r>
        <w:rPr>
          <w:rFonts w:ascii="Calibri" w:cs="Calibri" w:eastAsia="Calibri" w:hAnsi="Calibri"/>
          <w:b w:val="off"/>
          <w:i w:val="off"/>
          <w:smallCaps w:val="off"/>
          <w:color w:val="000000"/>
          <w:sz w:val="24"/>
          <w:szCs w:val="24"/>
          <w:highlight w:val="white"/>
          <w:u w:val="none"/>
          <w:vertAlign w:val="baseline"/>
          <w:rtl w:val="off"/>
        </w:rPr>
        <w:t>Таблица 4. Сравнение прогностических способностей моделей</w:t>
      </w:r>
    </w:p>
    <w:p>
      <w:pPr>
        <w:spacing w:before="185"/>
        <w:ind w:left="101" w:firstLine="0"/>
        <w:rPr/>
      </w:pPr>
      <w:bookmarkStart w:id="29" w:name="bookmark=id.1ci93xb"/>
      <w:bookmarkEnd w:id="29"/>
      <w:bookmarkStart w:id="30" w:name="_heading=h.3whwml4"/>
      <w:bookmarkEnd w:id="30"/>
      <w:r>
        <w:rPr>
          <w:rtl w:val="off"/>
        </w:rPr>
        <w:t>4</w:t>
      </w:r>
      <w:r>
        <w:rPr>
          <w:rtl w:val="off"/>
        </w:rPr>
        <w:t>. Заключение</w:t>
      </w:r>
    </w:p>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50" w:after="0" w:line="278" w:lineRule="auto"/>
        <w:ind w:left="101" w:right="535" w:firstLine="708"/>
        <w:jc w:val="left"/>
        <w:rPr>
          <w:rFonts w:ascii="Calibri" w:cs="Calibri" w:eastAsia="Calibri" w:hAnsi="Calibri"/>
          <w:b w:val="off"/>
          <w:i w:val="off"/>
          <w:smallCaps w:val="off"/>
          <w:color w:val="000000"/>
          <w:sz w:val="24"/>
          <w:szCs w:val="24"/>
          <w:u w:val="none"/>
          <w:shd w:val="clear" w:fill="auto"/>
          <w:vertAlign w:val="baseline"/>
        </w:rPr>
      </w:pPr>
      <w:r>
        <w:rPr>
          <w:sz w:val="24"/>
          <w:szCs w:val="24"/>
          <w:rtl w:val="off"/>
        </w:rPr>
        <w:t>По итогам проверки все три гипотезы подтвердились. Итоговая гипотеза, включающая в себя переменные ‘Female_YoE', 'Phd_F', ‘Male_YoE показала себя хуже базовой и ее прогнозы не такие точные.</w:t>
      </w:r>
    </w:p>
    <w:sectPr>
      <w:footerReference w:type="default" r:id="rId63"/>
      <w:type w:val="nextPage"/>
      <w:pgSz w:w="11910" w:h="16840" w:orient="portrait"/>
      <w:pgMar w:top="1100" w:right="680" w:bottom="1240" w:left="1600" w:header="0" w:footer="1046"/>
      <w:pgNumType w:start="2"/>
    </w:sectPr>
  </w:body>
</w:document>
</file>

<file path=word/fontTable.xml><?xml version="1.0" encoding="utf-8"?>
<w:fonts xmlns:r="http://schemas.openxmlformats.org/officeDocument/2006/relationships" xmlns:w="http://schemas.openxmlformats.org/wordprocessingml/2006/main">
  <w:font w:name="Calibri"/>
  <w:font w:name="Georgia"/>
  <w:font w:name="Times New Roman"/>
  <w:font w:name="Arial"/>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Calibri Light"/>
  <w:font w:name="Arial (Body C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wpi="http://schemas.microsoft.com/office/word/2010/wordprocessingInk" xmlns:aink="http://schemas.microsoft.com/office/drawing/2016/ink">
  <w:p>
    <w:pPr>
      <w:keepNext w:val="off"/>
      <w:keepLines w:val="off"/>
      <w:pageBreakBefore w:val="off"/>
      <w:widowControl w:val="off"/>
      <w:pBdr>
        <w:top w:val="nil" w:sz="4" w:space="0"/>
        <w:left w:val="nil" w:sz="4" w:space="0"/>
        <w:bottom w:val="nil" w:sz="4" w:space="0"/>
        <w:right w:val="nil" w:sz="4" w:space="0"/>
        <w:between w:val="nil" w:sz="4" w:space="0"/>
      </w:pBdr>
      <w:shd w:val="clear" w:fill="auto"/>
      <w:spacing w:before="0" w:after="0" w:line="14" w:lineRule="auto"/>
      <w:ind w:left="0" w:right="0" w:firstLine="0"/>
      <w:jc w:val="left"/>
      <w:rPr>
        <w:rFonts w:ascii="Calibri" w:cs="Calibri" w:eastAsia="Calibri" w:hAnsi="Calibri"/>
        <w:b w:val="off"/>
        <w:i w:val="off"/>
        <w:smallCaps w:val="off"/>
        <w:color w:val="000000"/>
        <w:sz w:val="20"/>
        <w:szCs w:val="20"/>
        <w:u w:val="none"/>
        <w:shd w:val="clear" w:fill="auto"/>
        <w:vertAlign w:val="baseline"/>
      </w:rPr>
    </w:pPr>
    <w:r>
      <w:rPr/>
      <mc:AlternateContent>
        <mc:Choice Requires="wps">
          <w:drawing xmlns:mc="http://schemas.openxmlformats.org/markup-compatibility/2006">
            <wp:anchor allowOverlap="1" behindDoc="1" distT="0" distB="0" distL="0" distR="0" layoutInCell="1" locked="0" relativeHeight="503314432" simplePos="0">
              <wp:simplePos x="0" y="0"/>
              <wp:positionH relativeFrom="column">
                <wp:posOffset>5803900</wp:posOffset>
              </wp:positionH>
              <wp:positionV relativeFrom="paragraph">
                <wp:posOffset>9880600</wp:posOffset>
              </wp:positionV>
              <wp:extent cx="241300" cy="187325"/>
              <wp:effectExtent l="0" t="0" r="0" b="0"/>
              <wp:wrapNone/>
              <wp:docPr id="1988676698" name="Shape 1988676698"/>
              <wp:cNvGraphicFramePr>
                <a:graphicFrameLocks xmlns:a="http://schemas.openxmlformats.org/drawingml/2006/main"/>
              </wp:cNvGraphicFramePr>
              <a:graphic xmlns:a="http://schemas.openxmlformats.org/drawingml/2006/main">
                <a:graphicData uri="http://schemas.microsoft.com/office/word/2010/wordprocessingShape">
                  <wps:wsp>
                    <wps:cNvPr id="1988676639" name=""/>
                    <wps:cNvSpPr/>
                    <wps:spPr>
                      <a:xfrm>
                        <a:off x="0" y="0"/>
                        <a:ext cx="241300" cy="187325"/>
                      </a:xfrm>
                      <a:prstGeom prst="rect">
                        <a:avLst/>
                      </a:prstGeom>
                      <a:noFill/>
                      <a:ln>
                        <a:noFill/>
                      </a:ln>
                    </wps:spPr>
                    <wps:txbx id="0">
                      <w:txbxContent>
                        <w:p>
                          <w:pPr>
                            <w:spacing w:before="0" w:after="0" w:line="264"/>
                            <w:ind w:left="60" w:right="0" w:firstLine="0"/>
                            <w:jc w:val="left"/>
                            <w:rPr/>
                          </w:pPr>
                          <w:r>
                            <w:rPr>
                              <w:rFonts w:ascii="Calibri" w:cs="Calibri" w:eastAsia="Calibri" w:hAnsi="Calibri"/>
                              <w:b w:val="off"/>
                              <w:i w:val="off"/>
                              <w:smallCaps w:val="off"/>
                              <w:color w:val="000000"/>
                              <w:sz w:val="24"/>
                              <w:vertAlign w:val="baseline"/>
                            </w:rPr>
                            <w:t xml:space="preserve"> PAGE 10</w:t>
                          </w:r>
                        </w:p>
                      </w:txbxContent>
                    </wps:txbx>
                    <wps:bodyPr wrap="square" lIns="0" tIns="0" rIns="0" bIns="0" anchor="t">
                      <a:noAutofit/>
                    </wps:bodyPr>
                  </wps:wsp>
                </a:graphicData>
              </a:graphic>
            </wp:anchor>
          </w:drawing>
        </mc:Choice>
        <mc:Fallback>
          <w:pict>
            <v:shape id="3644E7C0-B723-EEB8-495E823C8456" coordsize="21600,21600" style="position:absolute;width:19pt;height:14.75pt;margin-top:778pt;margin-left:457pt;mso-wrap-distance-left:0pt;mso-wrap-distance-right:0pt;mso-wrap-distance-top:0pt;mso-wrap-distance-bottom:0pt;rotation:0.000000;z-index:-2048;" stroked="f" o:spt="1" path="m0,0 l0,21600 r21600,0 l21600,0 x e">
              <w10:wrap side="both"/>
              <o:lock/>
            </v:shape>
          </w:pict>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lvl w:ilvl="0" w:tentative="0">
      <w:start w:val="1"/>
      <w:numFmt w:val="decimal"/>
      <w:lvlText w:val="%1"/>
      <w:lvlJc w:val="left"/>
      <w:pPr>
        <w:ind w:left="533" w:hanging="432"/>
      </w:pPr>
      <w:rPr>
        <w:rFonts w:ascii="Calibri" w:cs="Calibri" w:eastAsia="Calibri" w:hAnsi="Calibri"/>
        <w:color w:val="365f91"/>
        <w:sz w:val="28"/>
        <w:szCs w:val="28"/>
      </w:rPr>
    </w:lvl>
    <w:lvl w:ilvl="1" w:tentative="0">
      <w:start w:val="1"/>
      <w:numFmt w:val="upperLetter"/>
      <w:lvlText w:val="%2."/>
      <w:lvlJc w:val="left"/>
      <w:pPr>
        <w:ind w:left="1529" w:hanging="360"/>
      </w:pPr>
      <w:rPr>
        <w:rFonts w:ascii="Calibri" w:cs="Calibri" w:eastAsia="Calibri" w:hAnsi="Calibri"/>
        <w:sz w:val="24"/>
        <w:szCs w:val="24"/>
      </w:rPr>
    </w:lvl>
    <w:lvl w:ilvl="2" w:tentative="0">
      <w:start w:val="0"/>
      <w:numFmt w:val="bullet"/>
      <w:lvlText w:val="•"/>
      <w:lvlJc w:val="left"/>
      <w:pPr>
        <w:ind w:left="2420" w:hanging="360"/>
      </w:pPr>
      <w:rPr/>
    </w:lvl>
    <w:lvl w:ilvl="3" w:tentative="0">
      <w:start w:val="0"/>
      <w:numFmt w:val="bullet"/>
      <w:lvlText w:val="•"/>
      <w:lvlJc w:val="left"/>
      <w:pPr>
        <w:ind w:left="3321" w:hanging="360"/>
      </w:pPr>
      <w:rPr/>
    </w:lvl>
    <w:lvl w:ilvl="4" w:tentative="0">
      <w:start w:val="0"/>
      <w:numFmt w:val="bullet"/>
      <w:lvlText w:val="•"/>
      <w:lvlJc w:val="left"/>
      <w:pPr>
        <w:ind w:left="4222" w:hanging="360"/>
      </w:pPr>
      <w:rPr/>
    </w:lvl>
    <w:lvl w:ilvl="5" w:tentative="0">
      <w:start w:val="0"/>
      <w:numFmt w:val="bullet"/>
      <w:lvlText w:val="•"/>
      <w:lvlJc w:val="left"/>
      <w:pPr>
        <w:ind w:left="5122" w:hanging="360"/>
      </w:pPr>
      <w:rPr/>
    </w:lvl>
    <w:lvl w:ilvl="6" w:tentative="0">
      <w:start w:val="0"/>
      <w:numFmt w:val="bullet"/>
      <w:lvlText w:val="•"/>
      <w:lvlJc w:val="left"/>
      <w:pPr>
        <w:ind w:left="6023" w:hanging="360"/>
      </w:pPr>
      <w:rPr/>
    </w:lvl>
    <w:lvl w:ilvl="7" w:tentative="0">
      <w:start w:val="0"/>
      <w:numFmt w:val="bullet"/>
      <w:lvlText w:val="•"/>
      <w:lvlJc w:val="left"/>
      <w:pPr>
        <w:ind w:left="6924" w:hanging="360"/>
      </w:pPr>
      <w:rPr/>
    </w:lvl>
    <w:lvl w:ilvl="8" w:tentative="0">
      <w:start w:val="0"/>
      <w:numFmt w:val="bullet"/>
      <w:lvlText w:val="•"/>
      <w:lvlJc w:val="left"/>
      <w:pPr>
        <w:ind w:left="7824" w:hanging="360"/>
      </w:pPr>
      <w:rPr/>
    </w:lvl>
  </w:abstractNum>
  <w:abstractNum w:abstractNumId="2">
    <w:lvl w:ilvl="0" w:tentative="0">
      <w:start w:val="1"/>
      <w:numFmt w:val="decimal"/>
      <w:lvlText w:val="%1."/>
      <w:lvlJc w:val="left"/>
      <w:pPr>
        <w:ind w:left="720" w:hanging="360"/>
      </w:pPr>
      <w:rPr/>
    </w:lvl>
    <w:lvl w:ilvl="1" w:tentative="0">
      <w:start w:val="1"/>
      <w:numFmt w:val="decimal"/>
      <w:lvlText w:val="%2."/>
      <w:lvlJc w:val="left"/>
      <w:pPr>
        <w:ind w:left="1440" w:hanging="360"/>
      </w:pPr>
      <w:rPr/>
    </w:lvl>
    <w:lvl w:ilvl="2" w:tentative="0">
      <w:start w:val="1"/>
      <w:numFmt w:val="decimal"/>
      <w:lvlText w:val="%3."/>
      <w:lvlJc w:val="left"/>
      <w:pPr>
        <w:ind w:left="2160" w:hanging="360"/>
      </w:pPr>
      <w:rPr/>
    </w:lvl>
    <w:lvl w:ilvl="3" w:tentative="0">
      <w:start w:val="1"/>
      <w:numFmt w:val="decimal"/>
      <w:lvlText w:val="%4."/>
      <w:lvlJc w:val="left"/>
      <w:pPr>
        <w:ind w:left="2880" w:hanging="360"/>
      </w:pPr>
      <w:rPr/>
    </w:lvl>
    <w:lvl w:ilvl="4" w:tentative="0">
      <w:start w:val="1"/>
      <w:numFmt w:val="decimal"/>
      <w:lvlText w:val="%5."/>
      <w:lvlJc w:val="left"/>
      <w:pPr>
        <w:ind w:left="3600" w:hanging="360"/>
      </w:pPr>
      <w:rPr/>
    </w:lvl>
    <w:lvl w:ilvl="5" w:tentative="0">
      <w:start w:val="1"/>
      <w:numFmt w:val="decimal"/>
      <w:lvlText w:val="%6."/>
      <w:lvlJc w:val="left"/>
      <w:pPr>
        <w:ind w:left="4320" w:hanging="360"/>
      </w:pPr>
      <w:rPr/>
    </w:lvl>
    <w:lvl w:ilvl="6" w:tentative="0">
      <w:start w:val="1"/>
      <w:numFmt w:val="decimal"/>
      <w:lvlText w:val="%7."/>
      <w:lvlJc w:val="left"/>
      <w:pPr>
        <w:ind w:left="5040" w:hanging="360"/>
      </w:pPr>
      <w:rPr/>
    </w:lvl>
    <w:lvl w:ilvl="7" w:tentative="0">
      <w:start w:val="1"/>
      <w:numFmt w:val="decimal"/>
      <w:lvlText w:val="%8."/>
      <w:lvlJc w:val="left"/>
      <w:pPr>
        <w:ind w:left="5760" w:hanging="360"/>
      </w:pPr>
      <w:rPr/>
    </w:lvl>
    <w:lvl w:ilvl="8" w:tentative="0">
      <w:start w:val="1"/>
      <w:numFmt w:val="decimal"/>
      <w:lvlText w:val="%9."/>
      <w:lvlJc w:val="left"/>
      <w:pPr>
        <w:ind w:left="6480" w:hanging="360"/>
      </w:pPr>
      <w:rPr/>
    </w:lvl>
  </w:abstractNum>
  <w:abstractNum w:abstractNumId="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lvl w:ilvl="0" w:tentative="0">
      <w:start w:val="1"/>
      <w:numFmt w:val="decimal"/>
      <w:lvlText w:val="%1."/>
      <w:lvlJc w:val="left"/>
      <w:pPr>
        <w:ind w:left="720" w:hanging="360"/>
      </w:pPr>
      <w:rPr/>
    </w:lvl>
    <w:lvl w:ilvl="1" w:tentative="0">
      <w:start w:val="1"/>
      <w:numFmt w:val="decimal"/>
      <w:lvlText w:val="%2."/>
      <w:lvlJc w:val="left"/>
      <w:pPr>
        <w:ind w:left="1440" w:hanging="360"/>
      </w:pPr>
      <w:rPr/>
    </w:lvl>
    <w:lvl w:ilvl="2" w:tentative="0">
      <w:start w:val="1"/>
      <w:numFmt w:val="decimal"/>
      <w:lvlText w:val="%3."/>
      <w:lvlJc w:val="left"/>
      <w:pPr>
        <w:ind w:left="2160" w:hanging="360"/>
      </w:pPr>
      <w:rPr/>
    </w:lvl>
    <w:lvl w:ilvl="3" w:tentative="0">
      <w:start w:val="1"/>
      <w:numFmt w:val="decimal"/>
      <w:lvlText w:val="%4."/>
      <w:lvlJc w:val="left"/>
      <w:pPr>
        <w:ind w:left="2880" w:hanging="360"/>
      </w:pPr>
      <w:rPr/>
    </w:lvl>
    <w:lvl w:ilvl="4" w:tentative="0">
      <w:start w:val="1"/>
      <w:numFmt w:val="decimal"/>
      <w:lvlText w:val="%5."/>
      <w:lvlJc w:val="left"/>
      <w:pPr>
        <w:ind w:left="3600" w:hanging="360"/>
      </w:pPr>
      <w:rPr/>
    </w:lvl>
    <w:lvl w:ilvl="5" w:tentative="0">
      <w:start w:val="1"/>
      <w:numFmt w:val="decimal"/>
      <w:lvlText w:val="%6."/>
      <w:lvlJc w:val="left"/>
      <w:pPr>
        <w:ind w:left="4320" w:hanging="360"/>
      </w:pPr>
      <w:rPr/>
    </w:lvl>
    <w:lvl w:ilvl="6" w:tentative="0">
      <w:start w:val="1"/>
      <w:numFmt w:val="decimal"/>
      <w:lvlText w:val="%7."/>
      <w:lvlJc w:val="left"/>
      <w:pPr>
        <w:ind w:left="5040" w:hanging="360"/>
      </w:pPr>
      <w:rPr/>
    </w:lvl>
    <w:lvl w:ilvl="7" w:tentative="0">
      <w:start w:val="1"/>
      <w:numFmt w:val="decimal"/>
      <w:lvlText w:val="%8."/>
      <w:lvlJc w:val="left"/>
      <w:pPr>
        <w:ind w:left="5760" w:hanging="360"/>
      </w:pPr>
      <w:rPr/>
    </w:lvl>
    <w:lvl w:ilvl="8" w:tentative="0">
      <w:start w:val="1"/>
      <w:numFmt w:val="decimal"/>
      <w:lvlText w:val="%9."/>
      <w:lvlJc w:val="left"/>
      <w:pPr>
        <w:ind w:left="6480" w:hanging="360"/>
      </w:pPr>
      <w:rPr/>
    </w:lvl>
  </w:abstractNum>
  <w:abstractNum w:abstractNumId="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lvl w:ilvl="0" w:tentative="0">
      <w:start w:val="3"/>
      <w:numFmt w:val="decimal"/>
      <w:lvlText w:val="%1"/>
      <w:lvlJc w:val="left"/>
      <w:pPr>
        <w:ind w:left="821" w:hanging="720"/>
      </w:pPr>
      <w:rPr/>
    </w:lvl>
    <w:lvl w:ilvl="1" w:tentative="0">
      <w:start w:val="1"/>
      <w:numFmt w:val="decimal"/>
      <w:lvlText w:val="%1.%2."/>
      <w:lvlJc w:val="left"/>
      <w:pPr>
        <w:ind w:left="821" w:hanging="720"/>
      </w:pPr>
      <w:rPr>
        <w:rFonts w:ascii="Cambria" w:cs="Cambria" w:eastAsia="Cambria" w:hAnsi="Cambria"/>
        <w:color w:val="233e5f"/>
        <w:sz w:val="24"/>
        <w:szCs w:val="24"/>
      </w:rPr>
    </w:lvl>
    <w:lvl w:ilvl="2" w:tentative="0">
      <w:start w:val="0"/>
      <w:numFmt w:val="bullet"/>
      <w:lvlText w:val="•"/>
      <w:lvlJc w:val="left"/>
      <w:pPr>
        <w:ind w:left="2581" w:hanging="719"/>
      </w:pPr>
      <w:rPr/>
    </w:lvl>
    <w:lvl w:ilvl="3" w:tentative="0">
      <w:start w:val="0"/>
      <w:numFmt w:val="bullet"/>
      <w:lvlText w:val="•"/>
      <w:lvlJc w:val="left"/>
      <w:pPr>
        <w:ind w:left="3461" w:hanging="720"/>
      </w:pPr>
      <w:rPr/>
    </w:lvl>
    <w:lvl w:ilvl="4" w:tentative="0">
      <w:start w:val="0"/>
      <w:numFmt w:val="bullet"/>
      <w:lvlText w:val="•"/>
      <w:lvlJc w:val="left"/>
      <w:pPr>
        <w:ind w:left="4342" w:hanging="720"/>
      </w:pPr>
      <w:rPr/>
    </w:lvl>
    <w:lvl w:ilvl="5" w:tentative="0">
      <w:start w:val="0"/>
      <w:numFmt w:val="bullet"/>
      <w:lvlText w:val="•"/>
      <w:lvlJc w:val="left"/>
      <w:pPr>
        <w:ind w:left="5223" w:hanging="720"/>
      </w:pPr>
      <w:rPr/>
    </w:lvl>
    <w:lvl w:ilvl="6" w:tentative="0">
      <w:start w:val="0"/>
      <w:numFmt w:val="bullet"/>
      <w:lvlText w:val="•"/>
      <w:lvlJc w:val="left"/>
      <w:pPr>
        <w:ind w:left="6103" w:hanging="720"/>
      </w:pPr>
      <w:rPr/>
    </w:lvl>
    <w:lvl w:ilvl="7" w:tentative="0">
      <w:start w:val="0"/>
      <w:numFmt w:val="bullet"/>
      <w:lvlText w:val="•"/>
      <w:lvlJc w:val="left"/>
      <w:pPr>
        <w:ind w:left="6984" w:hanging="720"/>
      </w:pPr>
      <w:rPr/>
    </w:lvl>
    <w:lvl w:ilvl="8" w:tentative="0">
      <w:start w:val="0"/>
      <w:numFmt w:val="bullet"/>
      <w:lvlText w:val="•"/>
      <w:lvlJc w:val="left"/>
      <w:pPr>
        <w:ind w:left="7865" w:hanging="720"/>
      </w:pPr>
      <w:rPr/>
    </w:lvl>
  </w:abstractNum>
  <w:abstractNum w:abstractNumId="7">
    <w:lvl w:ilvl="0" w:tentative="0">
      <w:start w:val="2"/>
      <w:numFmt w:val="decimal"/>
      <w:lvlText w:val="%1"/>
      <w:lvlJc w:val="left"/>
      <w:pPr>
        <w:ind w:left="677" w:hanging="576"/>
      </w:pPr>
      <w:rPr/>
    </w:lvl>
    <w:lvl w:ilvl="1" w:tentative="0">
      <w:start w:val="1"/>
      <w:numFmt w:val="decimal"/>
      <w:lvlText w:val="%1.%2"/>
      <w:lvlJc w:val="left"/>
      <w:pPr>
        <w:ind w:left="677" w:hanging="576"/>
      </w:pPr>
      <w:rPr/>
    </w:lvl>
    <w:lvl w:ilvl="2" w:tentative="0">
      <w:start w:val="1"/>
      <w:numFmt w:val="decimal"/>
      <w:lvlText w:val="%1.%2.%3"/>
      <w:lvlJc w:val="left"/>
      <w:pPr>
        <w:ind w:left="821" w:hanging="720"/>
      </w:pPr>
      <w:rPr/>
    </w:lvl>
    <w:lvl w:ilvl="3" w:tentative="0">
      <w:start w:val="0"/>
      <w:numFmt w:val="bullet"/>
      <w:lvlText w:val="•"/>
      <w:lvlJc w:val="left"/>
      <w:pPr>
        <w:ind w:left="2776" w:hanging="720"/>
      </w:pPr>
      <w:rPr/>
    </w:lvl>
    <w:lvl w:ilvl="4" w:tentative="0">
      <w:start w:val="0"/>
      <w:numFmt w:val="bullet"/>
      <w:lvlText w:val="•"/>
      <w:lvlJc w:val="left"/>
      <w:pPr>
        <w:ind w:left="3755" w:hanging="720"/>
      </w:pPr>
      <w:rPr/>
    </w:lvl>
    <w:lvl w:ilvl="5" w:tentative="0">
      <w:start w:val="0"/>
      <w:numFmt w:val="bullet"/>
      <w:lvlText w:val="•"/>
      <w:lvlJc w:val="left"/>
      <w:pPr>
        <w:ind w:left="4733" w:hanging="720"/>
      </w:pPr>
      <w:rPr/>
    </w:lvl>
    <w:lvl w:ilvl="6" w:tentative="0">
      <w:start w:val="0"/>
      <w:numFmt w:val="bullet"/>
      <w:lvlText w:val="•"/>
      <w:lvlJc w:val="left"/>
      <w:pPr>
        <w:ind w:left="5712" w:hanging="720"/>
      </w:pPr>
      <w:rPr/>
    </w:lvl>
    <w:lvl w:ilvl="7" w:tentative="0">
      <w:start w:val="0"/>
      <w:numFmt w:val="bullet"/>
      <w:lvlText w:val="•"/>
      <w:lvlJc w:val="left"/>
      <w:pPr>
        <w:ind w:left="6690" w:hanging="720"/>
      </w:pPr>
      <w:rPr/>
    </w:lvl>
    <w:lvl w:ilvl="8" w:tentative="0">
      <w:start w:val="0"/>
      <w:numFmt w:val="bullet"/>
      <w:lvlText w:val="•"/>
      <w:lvlJc w:val="left"/>
      <w:pPr>
        <w:ind w:left="7669" w:hanging="720"/>
      </w:pPr>
      <w:rPr/>
    </w:lvl>
  </w:abstractNum>
  <w:abstractNum w:abstractNumId="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lvl w:ilvl="0" w:tentative="0">
      <w:start w:val="1"/>
      <w:numFmt w:val="decimal"/>
      <w:lvlText w:val="%1"/>
      <w:lvlJc w:val="left"/>
      <w:pPr>
        <w:ind w:left="677" w:hanging="576"/>
      </w:pPr>
      <w:rPr/>
    </w:lvl>
    <w:lvl w:ilvl="1" w:tentative="0">
      <w:start w:val="1"/>
      <w:numFmt w:val="decimal"/>
      <w:lvlText w:val="%1.%2"/>
      <w:lvlJc w:val="left"/>
      <w:pPr>
        <w:ind w:left="677" w:hanging="576"/>
      </w:pPr>
      <w:rPr>
        <w:rFonts w:ascii="Calibri" w:cs="Calibri" w:eastAsia="Calibri" w:hAnsi="Calibri"/>
        <w:color w:val="4f81bc"/>
        <w:sz w:val="26"/>
        <w:szCs w:val="26"/>
      </w:rPr>
    </w:lvl>
    <w:lvl w:ilvl="2" w:tentative="0">
      <w:start w:val="0"/>
      <w:numFmt w:val="bullet"/>
      <w:lvlText w:val="•"/>
      <w:lvlJc w:val="left"/>
      <w:pPr>
        <w:ind w:left="2469" w:hanging="576"/>
      </w:pPr>
      <w:rPr/>
    </w:lvl>
    <w:lvl w:ilvl="3" w:tentative="0">
      <w:start w:val="0"/>
      <w:numFmt w:val="bullet"/>
      <w:lvlText w:val="•"/>
      <w:lvlJc w:val="left"/>
      <w:pPr>
        <w:ind w:left="3363" w:hanging="576"/>
      </w:pPr>
      <w:rPr/>
    </w:lvl>
    <w:lvl w:ilvl="4" w:tentative="0">
      <w:start w:val="0"/>
      <w:numFmt w:val="bullet"/>
      <w:lvlText w:val="•"/>
      <w:lvlJc w:val="left"/>
      <w:pPr>
        <w:ind w:left="4258" w:hanging="576"/>
      </w:pPr>
      <w:rPr/>
    </w:lvl>
    <w:lvl w:ilvl="5" w:tentative="0">
      <w:start w:val="0"/>
      <w:numFmt w:val="bullet"/>
      <w:lvlText w:val="•"/>
      <w:lvlJc w:val="left"/>
      <w:pPr>
        <w:ind w:left="5153" w:hanging="576"/>
      </w:pPr>
      <w:rPr/>
    </w:lvl>
    <w:lvl w:ilvl="6" w:tentative="0">
      <w:start w:val="0"/>
      <w:numFmt w:val="bullet"/>
      <w:lvlText w:val="•"/>
      <w:lvlJc w:val="left"/>
      <w:pPr>
        <w:ind w:left="6047" w:hanging="576"/>
      </w:pPr>
      <w:rPr/>
    </w:lvl>
    <w:lvl w:ilvl="7" w:tentative="0">
      <w:start w:val="0"/>
      <w:numFmt w:val="bullet"/>
      <w:lvlText w:val="•"/>
      <w:lvlJc w:val="left"/>
      <w:pPr>
        <w:ind w:left="6942" w:hanging="576"/>
      </w:pPr>
      <w:rPr/>
    </w:lvl>
    <w:lvl w:ilvl="8" w:tentative="0">
      <w:start w:val="0"/>
      <w:numFmt w:val="bullet"/>
      <w:lvlText w:val="•"/>
      <w:lvlJc w:val="left"/>
      <w:pPr>
        <w:ind w:left="7837" w:hanging="576"/>
      </w:pPr>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Calibri" w:cs="Calibri" w:eastAsia="Calibri" w:hAnsi="Calibri"/>
        <w:sz w:val="22"/>
        <w:szCs w:val="22"/>
        <w:lang w:val="ru-RU"/>
      </w:rPr>
    </w:rPrDefault>
    <w:pPrDefault>
      <w:pPr>
        <w:widowControl w:val="off"/>
      </w:pPr>
    </w:pPrDefault>
  </w:docDefaults>
  <w:style w:type="paragraph" w:styleId="Heading7">
    <w:name w:val="Heading 7"/>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table"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paragraph" w:styleId="NoSpacing">
    <w:name w:val="No Spacing"/>
    <w:uiPriority w:val="1"/>
    <w:qFormat w:val="on"/>
    <w:pPr>
      <w:spacing w:after="0" w:line="240" w:lineRule="auto"/>
    </w:pPr>
  </w:style>
  <w:style w:type="character" w:customStyle="1" w:styleId="Heading1Char">
    <w:name w:val="Heading 1 Char"/>
    <w:uiPriority w:val="9"/>
    <w:rPr>
      <w:rFonts w:asciiTheme="majorHAnsi" w:cstheme="majorBidi" w:eastAsiaTheme="majorEastAsia" w:hAnsiTheme="majorHAnsi"/>
      <w:b/>
      <w:bCs/>
      <w:color w:val="376091" w:themeColor="accent1" w:themeShade="bf"/>
      <w:sz w:val="28"/>
      <w:szCs w:val="28"/>
    </w:rPr>
  </w:style>
  <w:style w:type="character" w:customStyle="1" w:styleId="Heading2Char">
    <w:name w:val="Heading 2 Char"/>
    <w:uiPriority w:val="9"/>
    <w:rPr>
      <w:rFonts w:asciiTheme="majorHAnsi" w:cstheme="majorBidi" w:eastAsiaTheme="majorEastAsia" w:hAnsiTheme="majorHAnsi"/>
      <w:b/>
      <w:bCs/>
      <w:color w:val="4f81bd" w:themeColor="accent1"/>
      <w:sz w:val="26"/>
      <w:szCs w:val="26"/>
    </w:rPr>
  </w:style>
  <w:style w:type="character" w:customStyle="1" w:styleId="Heading3Char">
    <w:name w:val="Heading 3 Char"/>
    <w:link w:val="Heading3"/>
    <w:uiPriority w:val="9"/>
    <w:rPr>
      <w:rFonts w:asciiTheme="majorHAnsi" w:cstheme="majorBidi" w:eastAsiaTheme="majorEastAsia" w:hAnsiTheme="majorHAnsi"/>
      <w:b/>
      <w:bCs/>
      <w:color w:val="4f81bd" w:themeColor="accent1"/>
    </w:rPr>
  </w:style>
  <w:style w:type="character" w:customStyle="1" w:styleId="Heading4Char">
    <w:name w:val="Heading 4 Char"/>
    <w:link w:val="Heading4"/>
    <w:uiPriority w:val="9"/>
    <w:rPr>
      <w:rFonts w:asciiTheme="majorHAnsi" w:cstheme="majorBidi" w:eastAsiaTheme="majorEastAsia" w:hAnsiTheme="majorHAnsi"/>
      <w:b/>
      <w:bCs/>
      <w:i/>
      <w:iCs/>
      <w:color w:val="4f81bd" w:themeColor="accent1"/>
    </w:rPr>
  </w:style>
  <w:style w:type="character" w:customStyle="1" w:styleId="Heading5Char">
    <w:name w:val="Heading 5 Char"/>
    <w:link w:val="Heading5"/>
    <w:uiPriority w:val="9"/>
    <w:rPr>
      <w:rFonts w:asciiTheme="majorHAnsi" w:cstheme="majorBidi" w:eastAsiaTheme="majorEastAsia" w:hAnsiTheme="majorHAnsi"/>
      <w:color w:val="243f60" w:themeColor="accent1" w:themeShade="7f"/>
    </w:rPr>
  </w:style>
  <w:style w:type="character" w:customStyle="1" w:styleId="Heading6Char">
    <w:name w:val="Heading 6 Char"/>
    <w:link w:val="Heading6"/>
    <w:uiPriority w:val="9"/>
    <w:rPr>
      <w:rFonts w:asciiTheme="majorHAnsi" w:cstheme="majorBidi" w:eastAsiaTheme="majorEastAsia" w:hAnsiTheme="majorHAnsi"/>
      <w:i/>
      <w:iCs/>
      <w:color w:val="243f60" w:themeColor="accent1" w:themeShade="7f"/>
    </w:rPr>
  </w:style>
  <w:style w:type="character" w:customStyle="1" w:styleId="Heading7Char">
    <w:name w:val="Heading 7 Char"/>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link w:val="Heading9"/>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link w:val="Title"/>
    <w:uiPriority w:val="10"/>
    <w:rPr>
      <w:rFonts w:asciiTheme="majorHAnsi" w:cstheme="majorBidi" w:eastAsiaTheme="majorEastAsia" w:hAnsiTheme="majorHAnsi"/>
      <w:color w:val="17375d" w:themeColor="text2" w:themeShade="bf"/>
      <w:spacing w:val="5"/>
      <w:sz w:val="52"/>
      <w:szCs w:val="52"/>
    </w:rPr>
  </w:style>
  <w:style w:type="character" w:customStyle="1" w:styleId="SubtitleChar">
    <w:name w:val="Subtitle Char"/>
    <w:link w:val="Subtitle"/>
    <w:uiPriority w:val="11"/>
    <w:rPr>
      <w:rFonts w:asciiTheme="majorHAnsi" w:cstheme="majorBidi" w:eastAsiaTheme="majorEastAsia" w:hAnsiTheme="majorHAnsi"/>
      <w:i/>
      <w:iCs/>
      <w:color w:val="4f81bd" w:themeColor="accent1"/>
      <w:spacing w:val="15"/>
      <w:sz w:val="24"/>
      <w:szCs w:val="24"/>
    </w:rPr>
  </w:style>
  <w:style w:type="character" w:styleId="SubtleEmphasis">
    <w:name w:val="Subtle Emphasis"/>
    <w:uiPriority w:val="19"/>
    <w:qFormat w:val="on"/>
    <w:rPr>
      <w:i/>
      <w:iCs/>
      <w:color w:val="808080" w:themeColor="text1" w:themeTint="7f"/>
    </w:rPr>
  </w:style>
  <w:style w:type="character" w:styleId="Emphasis">
    <w:name w:val="Emphasis"/>
    <w:uiPriority w:val="20"/>
    <w:qFormat w:val="on"/>
    <w:rPr>
      <w:i/>
      <w:iCs/>
    </w:rPr>
  </w:style>
  <w:style w:type="character" w:styleId="IntenseEmphasis">
    <w:name w:val="Intense Emphasis"/>
    <w:uiPriority w:val="21"/>
    <w:qFormat w:val="on"/>
    <w:rPr>
      <w:b/>
      <w:bCs/>
      <w:i/>
      <w:iCs/>
      <w:color w:val="4f81bd" w:themeColor="accent1"/>
    </w:rPr>
  </w:style>
  <w:style w:type="character" w:styleId="Strong">
    <w:name w:val="Strong"/>
    <w:uiPriority w:val="22"/>
    <w:qFormat w:val="on"/>
    <w:rPr>
      <w:b/>
      <w:bCs/>
    </w:rPr>
  </w:style>
  <w:style w:type="paragraph" w:styleId="Quote">
    <w:name w:val="Quote"/>
    <w:link w:val="QuoteChar"/>
    <w:uiPriority w:val="29"/>
    <w:qFormat w:val="on"/>
    <w:rPr>
      <w:i/>
      <w:iCs/>
      <w:color w:val="000000" w:themeColor="text1"/>
    </w:rPr>
  </w:style>
  <w:style w:type="character" w:customStyle="1" w:styleId="QuoteChar">
    <w:name w:val="Quote Char"/>
    <w:link w:val="Quote"/>
    <w:uiPriority w:val="29"/>
    <w:rPr>
      <w:i/>
      <w:iCs/>
      <w:color w:val="000000" w:themeColor="text1"/>
    </w:rPr>
  </w:style>
  <w:style w:type="paragraph" w:styleId="IntenseQuote">
    <w:name w:val="Intense Quote"/>
    <w:link w:val="IntenseQuoteChar"/>
    <w:uiPriority w:val="30"/>
    <w:qFormat w:val="on"/>
    <w:pPr>
      <w:pBdr>
        <w:bottom w:val="single" w:color="4f81bd" w:themeColor="accent1" w:sz="4" w:space="4"/>
      </w:pBdr>
      <w:spacing w:before="200" w:after="280"/>
      <w:ind w:left="936" w:right="936"/>
    </w:pPr>
    <w:rPr>
      <w:b/>
      <w:bCs/>
      <w:i/>
      <w:iCs/>
      <w:color w:val="4f81bd" w:themeColor="accent1"/>
    </w:rPr>
  </w:style>
  <w:style w:type="character" w:customStyle="1" w:styleId="IntenseQuoteChar">
    <w:name w:val="Intense Quote Char"/>
    <w:link w:val="IntenseQuote"/>
    <w:uiPriority w:val="30"/>
    <w:rPr>
      <w:b/>
      <w:bCs/>
      <w:i/>
      <w:iCs/>
      <w:color w:val="4f81bd" w:themeColor="accent1"/>
    </w:rPr>
  </w:style>
  <w:style w:type="character" w:styleId="SubtleReference">
    <w:name w:val="Subtle Reference"/>
    <w:uiPriority w:val="31"/>
    <w:qFormat w:val="on"/>
    <w:rPr>
      <w:smallCaps/>
      <w:color w:val="c0504d" w:themeColor="accent2"/>
      <w:u w:val="single"/>
    </w:rPr>
  </w:style>
  <w:style w:type="character" w:styleId="IntenseReference">
    <w:name w:val="Intense Reference"/>
    <w:uiPriority w:val="32"/>
    <w:qFormat w:val="on"/>
    <w:rPr>
      <w:b/>
      <w:bCs/>
      <w:smallCaps/>
      <w:color w:val="c0504d" w:themeColor="accent2"/>
      <w:spacing w:val="5"/>
      <w:u w:val="single"/>
    </w:rPr>
  </w:style>
  <w:style w:type="character" w:styleId="BookTitle">
    <w:name w:val="Book Title"/>
    <w:uiPriority w:val="33"/>
    <w:qFormat w:val="on"/>
    <w:rPr>
      <w:b/>
      <w:bCs/>
      <w:smallCaps/>
      <w:spacing w:val="5"/>
    </w:rPr>
  </w:style>
  <w:style w:type="paragraph" w:styleId="Footnotetext">
    <w:name w:val="Footnote text"/>
    <w:link w:val="FootnoteTextChar"/>
    <w:uiPriority w:val="99"/>
    <w:semiHidden w:val="on"/>
    <w:unhideWhenUsed w:val="on"/>
    <w:pPr>
      <w:spacing w:after="0" w:line="240" w:lineRule="auto"/>
    </w:pPr>
    <w:rPr>
      <w:sz w:val="20"/>
      <w:szCs w:val="20"/>
    </w:rPr>
  </w:style>
  <w:style w:type="character" w:customStyle="1" w:styleId="FootnoteTextChar">
    <w:name w:val="Footnote Text Char"/>
    <w:link w:val="Footnotetext"/>
    <w:uiPriority w:val="99"/>
    <w:semiHidden w:val="on"/>
    <w:rPr>
      <w:sz w:val="20"/>
      <w:szCs w:val="20"/>
    </w:rPr>
  </w:style>
  <w:style w:type="character" w:styleId="Footnotereference">
    <w:name w:val="Footnote reference"/>
    <w:uiPriority w:val="99"/>
    <w:semiHidden w:val="on"/>
    <w:unhideWhenUsed w:val="on"/>
    <w:rPr>
      <w:vertAlign w:val="superscript"/>
    </w:rPr>
  </w:style>
  <w:style w:type="paragraph" w:styleId="Endnotetext">
    <w:name w:val="Endnote text"/>
    <w:link w:val="EndnoteTextChar"/>
    <w:uiPriority w:val="99"/>
    <w:semiHidden w:val="on"/>
    <w:unhideWhenUsed w:val="on"/>
    <w:pPr>
      <w:spacing w:after="0" w:line="240" w:lineRule="auto"/>
    </w:pPr>
    <w:rPr>
      <w:sz w:val="20"/>
      <w:szCs w:val="20"/>
    </w:rPr>
  </w:style>
  <w:style w:type="character" w:customStyle="1" w:styleId="EndnoteTextChar">
    <w:name w:val="Endnote Text Char"/>
    <w:link w:val="Endnotetext"/>
    <w:uiPriority w:val="99"/>
    <w:semiHidden w:val="on"/>
    <w:rPr>
      <w:sz w:val="20"/>
      <w:szCs w:val="20"/>
    </w:rPr>
  </w:style>
  <w:style w:type="character" w:styleId="Endnotereference">
    <w:name w:val="Endnote reference"/>
    <w:uiPriority w:val="99"/>
    <w:semiHidden w:val="on"/>
    <w:unhideWhenUsed w:val="on"/>
    <w:rPr>
      <w:vertAlign w:val="superscript"/>
    </w:rPr>
  </w:style>
  <w:style w:type="paragraph" w:styleId="PlainText">
    <w:name w:val="Plain Text"/>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link w:val="PlainText"/>
    <w:uiPriority w:val="99"/>
    <w:rPr>
      <w:rFonts w:ascii="Courier New" w:cs="Courier New" w:hAnsi="Courier New"/>
      <w:sz w:val="21"/>
      <w:szCs w:val="21"/>
    </w:rPr>
  </w:style>
  <w:style w:type="character" w:customStyle="1" w:styleId="HeaderChar">
    <w:name w:val="Header Char"/>
    <w:uiPriority w:val="99"/>
  </w:style>
  <w:style w:type="character" w:customStyle="1" w:styleId="FooterChar">
    <w:name w:val="Footer Char"/>
    <w:uiPriority w:val="99"/>
  </w:style>
  <w:style w:type="table" w:default="1" w:styleId="TableNormal">
    <w:name w:val="Table Normal"/>
    <w:uiPriority w:val="99"/>
  </w:style>
  <w:style w:type="paragraph" w:styleId="Heading3">
    <w:name w:val="Heading 3"/>
    <w:uiPriority w:val="99"/>
    <w:pPr>
      <w:keepNext w:val="on"/>
      <w:keepLines w:val="on"/>
      <w:pageBreakBefore w:val="off"/>
      <w:spacing w:before="280" w:after="80"/>
    </w:pPr>
    <w:rPr>
      <w:b/>
      <w:sz w:val="28"/>
      <w:szCs w:val="28"/>
    </w:rPr>
  </w:style>
  <w:style w:type="paragraph" w:styleId="Heading4">
    <w:name w:val="Heading 4"/>
    <w:uiPriority w:val="99"/>
    <w:pPr>
      <w:keepNext w:val="on"/>
      <w:keepLines w:val="on"/>
      <w:pageBreakBefore w:val="off"/>
      <w:spacing w:before="240" w:after="40"/>
    </w:pPr>
    <w:rPr>
      <w:b/>
      <w:sz w:val="24"/>
      <w:szCs w:val="24"/>
    </w:rPr>
  </w:style>
  <w:style w:type="paragraph" w:styleId="Heading5">
    <w:name w:val="Heading 5"/>
    <w:uiPriority w:val="99"/>
    <w:pPr>
      <w:keepNext w:val="on"/>
      <w:keepLines w:val="on"/>
      <w:pageBreakBefore w:val="off"/>
      <w:spacing w:before="220" w:after="40"/>
    </w:pPr>
    <w:rPr>
      <w:b/>
      <w:sz w:val="22"/>
      <w:szCs w:val="22"/>
    </w:rPr>
  </w:style>
  <w:style w:type="paragraph" w:styleId="Heading6">
    <w:name w:val="Heading 6"/>
    <w:uiPriority w:val="99"/>
    <w:pPr>
      <w:keepNext w:val="on"/>
      <w:keepLines w:val="on"/>
      <w:pageBreakBefore w:val="off"/>
      <w:spacing w:before="200" w:after="40"/>
    </w:pPr>
    <w:rPr>
      <w:b/>
      <w:sz w:val="20"/>
      <w:szCs w:val="20"/>
    </w:rPr>
  </w:style>
  <w:style w:type="paragraph" w:styleId="Title">
    <w:name w:val="Title"/>
    <w:uiPriority w:val="99"/>
    <w:pPr>
      <w:keepNext w:val="on"/>
      <w:keepLines w:val="on"/>
      <w:pageBreakBefore w:val="off"/>
      <w:spacing w:before="480" w:after="120"/>
    </w:pPr>
    <w:rPr>
      <w:b/>
      <w:sz w:val="72"/>
      <w:szCs w:val="72"/>
    </w:rPr>
  </w:style>
  <w:style w:type="paragraph" w:default="1" w:styleId="Normal">
    <w:name w:val="Normal"/>
    <w:uiPriority w:val="99"/>
    <w:qFormat w:val="on"/>
    <w:rPr>
      <w:rFonts w:ascii="Calibri Light" w:cs="Calibri Light" w:eastAsia="Calibri Light" w:hAnsi="Calibri Light"/>
      <w:lang w:val="ru-RU"/>
    </w:rPr>
  </w:style>
  <w:style w:type="paragraph" w:styleId="Heading1">
    <w:name w:val="Heading 1"/>
    <w:basedOn w:val="Normal"/>
    <w:link w:val="Заголовок1Знак"/>
    <w:uiPriority w:val="9"/>
    <w:qFormat w:val="on"/>
    <w:pPr>
      <w:spacing w:before="16"/>
      <w:ind w:left="533"/>
    </w:pPr>
    <w:rPr>
      <w:sz w:val="28"/>
      <w:szCs w:val="28"/>
    </w:rPr>
  </w:style>
  <w:style w:type="paragraph" w:styleId="Heading2">
    <w:name w:val="Heading 2"/>
    <w:basedOn w:val="Normal"/>
    <w:uiPriority w:val="9"/>
    <w:unhideWhenUsed w:val="on"/>
    <w:qFormat w:val="on"/>
    <w:pPr>
      <w:spacing w:before="47"/>
      <w:ind w:left="677" w:hanging="577"/>
    </w:pPr>
    <w:rPr>
      <w:sz w:val="26"/>
      <w:szCs w:val="26"/>
    </w:rPr>
  </w:style>
  <w:style w:type="character" w:default="1" w:styleId="DefaultParagraphFont">
    <w:name w:val="Default Paragraph Font"/>
    <w:uiPriority w:val="1"/>
    <w:semiHidden w:val="on"/>
    <w:unhideWhenUsed w:val="on"/>
  </w:style>
  <w:style w:type="numbering" w:default="1" w:styleId="NoList">
    <w:name w:val="No List"/>
    <w:uiPriority w:val="99"/>
    <w:semiHidden w:val="on"/>
    <w:unhideWhenUsed w:val="on"/>
  </w:style>
  <w:style w:type="table" w:styleId="GridTable1LightAccent1">
    <w:name w:val="Grid Table 1 Light Accent 1"/>
    <w:basedOn w:val="NormalTable"/>
    <w:uiPriority w:val="46"/>
    <w:tblPr>
      <w:tblStyleRowBandSize w:val="1"/>
      <w:tblStyleColBandSize w:val="1"/>
      <w:tblBorders>
        <w:top w:val="single" w:color="ffffff" w:themeColor="accent1" w:themeTint="00" w:sz="4" w:space="0"/>
        <w:left w:val="single" w:color="ffffff" w:themeColor="accent1" w:themeTint="00" w:sz="4" w:space="0"/>
        <w:bottom w:val="single" w:color="ffffff" w:themeColor="accent1" w:themeTint="00" w:sz="4" w:space="0"/>
        <w:right w:val="single" w:color="ffffff" w:themeColor="accent1" w:themeTint="00" w:sz="4" w:space="0"/>
        <w:insideH w:val="single" w:color="ffffff" w:themeColor="accent1" w:themeTint="00" w:sz="4" w:space="0"/>
        <w:insideV w:val="single" w:color="ffffff" w:themeColor="accent1" w:themeTint="00" w:sz="4" w:space="0"/>
      </w:tblBorders>
    </w:tblPr>
    <w:tblStylePr w:type="firstRow">
      <w:rPr>
        <w:b/>
        <w:bCs/>
      </w:rPr>
      <w:tblPr/>
      <w:tcPr>
        <w:tcBorders>
          <w:bottom w:val="single" w:color="ffffff" w:themeColor="accent1" w:themeTint="00" w:sz="12" w:space="0"/>
        </w:tcBorders>
      </w:tcPr>
    </w:tblStylePr>
    <w:tblStylePr w:type="lastRow">
      <w:rPr>
        <w:b/>
        <w:bCs/>
      </w:rPr>
      <w:tblPr/>
      <w:tcPr>
        <w:tcBorders>
          <w:top w:val="double" w:color="ffffff" w:themeColor="accent1" w:themeTint="00" w:sz="2" w:space="0"/>
        </w:tcBorders>
      </w:tcPr>
    </w:tblStylePr>
    <w:tblStylePr w:type="firstCol">
      <w:rPr>
        <w:b/>
        <w:bCs/>
      </w:rPr>
    </w:tblStylePr>
    <w:tblStylePr w:type="lastCol">
      <w:rPr>
        <w:b/>
        <w:bCs/>
      </w:rPr>
    </w:tblStylePr>
  </w:style>
  <w:style w:type="paragraph" w:styleId="Toc1">
    <w:name w:val="Toc 1"/>
    <w:basedOn w:val="Normal"/>
    <w:uiPriority w:val="1"/>
    <w:qFormat w:val="on"/>
    <w:pPr>
      <w:spacing w:before="144"/>
      <w:ind w:left="1200" w:hanging="392"/>
    </w:pPr>
    <w:rPr>
      <w:sz w:val="24"/>
      <w:szCs w:val="24"/>
    </w:rPr>
  </w:style>
  <w:style w:type="paragraph" w:styleId="Toc2">
    <w:name w:val="Toc 2"/>
    <w:basedOn w:val="Normal"/>
    <w:uiPriority w:val="1"/>
    <w:qFormat w:val="on"/>
    <w:pPr>
      <w:spacing w:before="144"/>
      <w:ind w:left="1642" w:hanging="613"/>
    </w:pPr>
    <w:rPr>
      <w:sz w:val="24"/>
      <w:szCs w:val="24"/>
    </w:rPr>
  </w:style>
  <w:style w:type="paragraph" w:styleId="Toc3">
    <w:name w:val="Toc 3"/>
    <w:basedOn w:val="Normal"/>
    <w:uiPriority w:val="1"/>
    <w:qFormat w:val="on"/>
    <w:pPr>
      <w:spacing w:before="144"/>
      <w:ind w:left="1860" w:hanging="610"/>
    </w:pPr>
    <w:rPr>
      <w:sz w:val="24"/>
      <w:szCs w:val="24"/>
    </w:rPr>
  </w:style>
  <w:style w:type="paragraph" w:styleId="Toc4">
    <w:name w:val="Toc 4"/>
    <w:basedOn w:val="Normal"/>
    <w:uiPriority w:val="1"/>
    <w:qFormat w:val="on"/>
    <w:pPr>
      <w:spacing w:before="45"/>
      <w:ind w:left="1642"/>
    </w:pPr>
    <w:rPr>
      <w:sz w:val="24"/>
      <w:szCs w:val="24"/>
    </w:rPr>
  </w:style>
  <w:style w:type="paragraph" w:styleId="BodyText">
    <w:name w:val="Body Text"/>
    <w:basedOn w:val="Normal"/>
    <w:link w:val="ОсновнойтекстЗнак"/>
    <w:uiPriority w:val="1"/>
    <w:qFormat w:val="on"/>
    <w:pPr>
      <w:ind w:left="101"/>
    </w:pPr>
    <w:rPr>
      <w:sz w:val="24"/>
      <w:szCs w:val="24"/>
    </w:rPr>
  </w:style>
  <w:style w:type="paragraph" w:styleId="ListParagraph">
    <w:name w:val="List Paragraph"/>
    <w:basedOn w:val="Normal"/>
    <w:uiPriority w:val="1"/>
    <w:qFormat w:val="on"/>
    <w:pPr>
      <w:spacing w:before="144"/>
      <w:ind w:left="821" w:hanging="360"/>
    </w:pPr>
  </w:style>
  <w:style w:type="paragraph" w:customStyle="1" w:styleId="TableParagraph">
    <w:name w:val="Table Paragraph"/>
    <w:basedOn w:val="Normal"/>
    <w:uiPriority w:val="1"/>
    <w:qFormat w:val="on"/>
  </w:style>
  <w:style w:type="paragraph" w:styleId="Header">
    <w:name w:val="Header"/>
    <w:basedOn w:val="Normal"/>
    <w:link w:val="ВерхнийколонтитулЗнак"/>
    <w:uiPriority w:val="99"/>
    <w:semiHidden w:val="on"/>
    <w:unhideWhenUsed w:val="on"/>
    <w:pPr>
      <w:tabs>
        <w:tab w:val="center" w:pos="4677"/>
        <w:tab w:val="right" w:pos="9355"/>
      </w:tabs>
    </w:pPr>
  </w:style>
  <w:style w:type="character" w:customStyle="1" w:styleId="ВерхнийколонтитулЗнак">
    <w:name w:val="Верхний колонтитул Знак"/>
    <w:basedOn w:val="DefaultParagraphFont"/>
    <w:link w:val="Header"/>
    <w:uiPriority w:val="99"/>
    <w:semiHidden w:val="on"/>
    <w:rPr>
      <w:rFonts w:ascii="Calibri Light" w:cs="Calibri Light" w:eastAsia="Calibri Light" w:hAnsi="Calibri Light"/>
      <w:lang w:val="ru-RU"/>
    </w:rPr>
  </w:style>
  <w:style w:type="paragraph" w:styleId="Footer">
    <w:name w:val="Footer"/>
    <w:basedOn w:val="Normal"/>
    <w:link w:val="НижнийколонтитулЗнак"/>
    <w:uiPriority w:val="99"/>
    <w:semiHidden w:val="on"/>
    <w:unhideWhenUsed w:val="on"/>
    <w:pPr>
      <w:tabs>
        <w:tab w:val="center" w:pos="4677"/>
        <w:tab w:val="right" w:pos="9355"/>
      </w:tabs>
    </w:pPr>
  </w:style>
  <w:style w:type="character" w:customStyle="1" w:styleId="НижнийколонтитулЗнак">
    <w:name w:val="Нижний колонтитул Знак"/>
    <w:basedOn w:val="DefaultParagraphFont"/>
    <w:link w:val="Footer"/>
    <w:uiPriority w:val="99"/>
    <w:semiHidden w:val="on"/>
    <w:rPr>
      <w:rFonts w:ascii="Calibri Light" w:cs="Calibri Light" w:eastAsia="Calibri Light" w:hAnsi="Calibri Light"/>
      <w:lang w:val="ru-RU"/>
    </w:rPr>
  </w:style>
  <w:style w:type="table" w:customStyle="1" w:styleId="NormalTable0">
    <w:name w:val="Normal Table0"/>
    <w:basedOn w:val="GridTable1LightAccent1"/>
    <w:uiPriority w:val="2"/>
    <w:semiHidden w:val="on"/>
    <w:unhideWhenUsed w:val="on"/>
    <w:qFormat w:val="on"/>
    <w:tblPr>
      <w:tblCellMar>
        <w:left w:w="0" w:type="dxa"/>
        <w:right w:w="0" w:type="dxa"/>
      </w:tblCellMar>
    </w:tblPr>
    <w:tblStylePr w:type="firstRow">
      <w:rPr>
        <w:b/>
        <w:bCs/>
      </w:rPr>
      <w:tblPr/>
      <w:tcPr>
        <w:tcBorders>
          <w:bottom w:val="single" w:color="ffffff" w:themeColor="accent1" w:themeTint="00" w:sz="12" w:space="0"/>
        </w:tcBorders>
      </w:tcPr>
    </w:tblStylePr>
    <w:tblStylePr w:type="lastRow">
      <w:rPr>
        <w:b/>
        <w:bCs/>
      </w:rPr>
      <w:tblPr/>
      <w:tcPr>
        <w:tcBorders>
          <w:top w:val="double" w:color="ffffff" w:themeColor="accent1" w:themeTint="00" w:sz="2" w:space="0"/>
        </w:tcBorders>
      </w:tcPr>
    </w:tblStylePr>
    <w:tblStylePr w:type="firstCol">
      <w:rPr>
        <w:b/>
        <w:bCs/>
      </w:rPr>
    </w:tblStylePr>
    <w:tblStylePr w:type="lastCol">
      <w:rPr>
        <w:b/>
        <w:bCs/>
      </w:rPr>
    </w:tblStylePr>
  </w:style>
  <w:style w:type="character" w:customStyle="1" w:styleId="Sc-cyzbep">
    <w:name w:val="Sc-cyzbep"/>
    <w:basedOn w:val="DefaultParagraphFont"/>
    <w:uiPriority w:val="99"/>
  </w:style>
  <w:style w:type="character" w:styleId="Hyperlink">
    <w:name w:val="Hyperlink"/>
    <w:basedOn w:val="DefaultParagraphFont"/>
    <w:uiPriority w:val="99"/>
    <w:unhideWhenUsed w:val="on"/>
    <w:rPr>
      <w:color w:val="0000ff" w:themeColor="hyperlink"/>
      <w:u w:val="single"/>
    </w:rPr>
  </w:style>
  <w:style w:type="character" w:styleId="UnresolvedMention">
    <w:name w:val="Unresolved Mention"/>
    <w:basedOn w:val="DefaultParagraphFont"/>
    <w:uiPriority w:val="99"/>
    <w:semiHidden w:val="on"/>
    <w:unhideWhenUsed w:val="on"/>
    <w:rPr>
      <w:color w:val="605e5c"/>
      <w:shd w:val="clear" w:color="auto" w:fill="e1dfdd"/>
    </w:rPr>
  </w:style>
  <w:style w:type="table" w:styleId="TableGrid">
    <w:name w:val="Table Grid"/>
    <w:basedOn w:val="NormalTabl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
    <w:name w:val="Grid Table 5 Dark"/>
    <w:aliases w:val="Grid Table 5 Light"/>
    <w:basedOn w:val="TableProfessional"/>
    <w:uiPriority w:val="50"/>
    <w:rPr>
      <w:sz w:val="24"/>
      <w:szCs w:val="20"/>
      <w:lang w:val="ru-RU" w:eastAsia="ru-RU"/>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ffff" w:themeFill="text1" w:themeFillTint="00"/>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sz="4" w:space="0"/>
          <w:insideV w:val="nil" w:sz="4" w:space="0"/>
          <w:tl2br w:val="none" w:sz="4" w:space="0"/>
          <w:tr2bl w:val="none" w:sz="4" w:space="0"/>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sz="4" w:space="0"/>
          <w:insideV w:val="nil" w:sz="4" w:space="0"/>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sz="4" w:space="0"/>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sz="4" w:space="0"/>
        </w:tcBorders>
        <w:shd w:val="clear" w:color="auto" w:fill="000000" w:themeFill="text1"/>
      </w:tcPr>
    </w:tblStylePr>
    <w:tblStylePr w:type="band1Vert">
      <w:tblPr/>
      <w:tcPr>
        <w:shd w:val="clear" w:color="auto" w:fill="ffffff" w:themeFill="text1" w:themeFillTint="00"/>
      </w:tcPr>
    </w:tblStylePr>
    <w:tblStylePr w:type="band1Horz">
      <w:tblPr/>
      <w:tcPr>
        <w:shd w:val="clear" w:color="auto" w:fill="ffffff" w:themeFill="text1" w:themeFillTint="00"/>
      </w:tcPr>
    </w:tblStylePr>
  </w:style>
  <w:style w:type="table" w:styleId="TableProfessional">
    <w:name w:val="Table Professional"/>
    <w:basedOn w:val="NormalTable"/>
    <w:uiPriority w:val="99"/>
    <w:semiHidden w:val="on"/>
    <w:unhideWhenUsed w:val="on"/>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sz="4" w:space="0"/>
          <w:tr2bl w:val="none" w:sz="4" w:space="0"/>
        </w:tcBorders>
        <w:shd w:val="solid" w:color="000000" w:fill="ffffff"/>
      </w:tcPr>
    </w:tblStylePr>
  </w:style>
  <w:style w:type="table" w:customStyle="1" w:styleId="Style1">
    <w:name w:val="Style1"/>
    <w:basedOn w:val="NormalTable"/>
    <w:uiPriority w:val="99"/>
    <w:pPr>
      <w:widowControl w:val="on"/>
    </w:pPr>
    <w:rPr>
      <w:rFonts w:cs="Arial (Body CS)"/>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
    <w:name w:val="Grid Table 1 Light"/>
    <w:basedOn w:val="NormalTable"/>
    <w:uiPriority w:val="46"/>
    <w:rPr>
      <w:sz w:val="24"/>
    </w:rPr>
    <w:tblPr>
      <w:tblStyleRowBandSize w:val="1"/>
      <w:tblStyleColBandSize w:val="1"/>
      <w:tblBorders>
        <w:top w:val="single" w:color="ffffff" w:themeColor="text1" w:themeTint="00" w:sz="4" w:space="0"/>
        <w:left w:val="single" w:color="ffffff" w:themeColor="text1" w:themeTint="00" w:sz="4" w:space="0"/>
        <w:bottom w:val="single" w:color="ffffff" w:themeColor="text1" w:themeTint="00" w:sz="4" w:space="0"/>
        <w:right w:val="single" w:color="ffffff" w:themeColor="text1" w:themeTint="00" w:sz="4" w:space="0"/>
        <w:insideH w:val="single" w:color="ffffff" w:themeColor="text1" w:themeTint="00" w:sz="4" w:space="0"/>
        <w:insideV w:val="single" w:color="ffffff" w:themeColor="text1" w:themeTint="00" w:sz="4" w:space="0"/>
      </w:tblBorders>
    </w:tblPr>
    <w:tblStylePr w:type="firstRow">
      <w:rPr>
        <w:b/>
        <w:bCs/>
      </w:rPr>
      <w:tblPr/>
      <w:tcPr>
        <w:tcBorders>
          <w:bottom w:val="single" w:color="ffffff" w:themeColor="text1" w:themeTint="00" w:sz="12" w:space="0"/>
        </w:tcBorders>
      </w:tcPr>
    </w:tblStylePr>
    <w:tblStylePr w:type="lastRow">
      <w:rPr>
        <w:b/>
        <w:bCs/>
      </w:rPr>
      <w:tblPr/>
      <w:tcPr>
        <w:tcBorders>
          <w:top w:val="double" w:color="ffffff" w:themeColor="text1" w:themeTint="00" w:sz="2" w:space="0"/>
        </w:tcBorders>
      </w:tcPr>
    </w:tblStylePr>
    <w:tblStylePr w:type="firstCol">
      <w:rPr>
        <w:b/>
        <w:bCs/>
      </w:rPr>
    </w:tblStylePr>
    <w:tblStylePr w:type="lastCol">
      <w:rPr>
        <w:b/>
        <w:bCs/>
      </w:rPr>
    </w:tblStylePr>
  </w:style>
  <w:style w:type="paragraph" w:styleId="Normal(Web)">
    <w:name w:val="Normal (Web)"/>
    <w:basedOn w:val="Normal"/>
    <w:uiPriority w:val="99"/>
    <w:unhideWhenUsed w:val="on"/>
    <w:pPr>
      <w:widowControl w:val="on"/>
      <w:spacing w:before="100" w:after="100"/>
    </w:pPr>
    <w:rPr>
      <w:rFonts w:ascii="Times New Roman" w:cs="Times New Roman" w:eastAsia="Times New Roman" w:hAnsi="Times New Roman"/>
      <w:sz w:val="24"/>
      <w:szCs w:val="24"/>
      <w:lang w:eastAsia="ru-RU"/>
    </w:rPr>
  </w:style>
  <w:style w:type="character" w:customStyle="1" w:styleId="Apple-tab-span">
    <w:name w:val="Apple-tab-span"/>
    <w:basedOn w:val="DefaultParagraphFont"/>
    <w:uiPriority w:val="99"/>
  </w:style>
  <w:style w:type="character" w:customStyle="1" w:styleId="ОсновнойтекстЗнак">
    <w:name w:val="Основной текст Знак"/>
    <w:basedOn w:val="DefaultParagraphFont"/>
    <w:link w:val="BodyText"/>
    <w:uiPriority w:val="1"/>
    <w:rPr>
      <w:rFonts w:ascii="Calibri Light" w:cs="Calibri Light" w:eastAsia="Calibri Light" w:hAnsi="Calibri Light"/>
      <w:sz w:val="24"/>
      <w:szCs w:val="24"/>
      <w:lang w:val="ru-RU"/>
    </w:rPr>
  </w:style>
  <w:style w:type="character" w:customStyle="1" w:styleId="Заголовок1Знак">
    <w:name w:val="Заголовок 1 Знак"/>
    <w:basedOn w:val="DefaultParagraphFont"/>
    <w:link w:val="Heading1"/>
    <w:uiPriority w:val="9"/>
    <w:rPr>
      <w:rFonts w:ascii="Calibri Light" w:cs="Calibri Light" w:eastAsia="Calibri Light" w:hAnsi="Calibri Light"/>
      <w:sz w:val="28"/>
      <w:szCs w:val="28"/>
      <w:lang w:val="ru-RU"/>
    </w:rPr>
  </w:style>
  <w:style w:type="paragraph" w:styleId="Subtitle">
    <w:name w:val="Subtitle"/>
    <w:uiPriority w:val="99"/>
    <w:pPr>
      <w:keepNext w:val="on"/>
      <w:keepLines w:val="on"/>
      <w:pageBreakBefore w:val="off"/>
      <w:spacing w:before="360" w:after="80"/>
    </w:pPr>
    <w:rPr>
      <w:rFonts w:ascii="Georgia" w:cs="Georgia" w:eastAsia="Georgia" w:hAnsi="Georgia"/>
      <w:i/>
      <w:color w:val="666666"/>
      <w:sz w:val="48"/>
      <w:szCs w:val="48"/>
    </w:rPr>
  </w:style>
  <w:style w:type="table" w:styleId="Table1">
    <w:name w:val="Table1"/>
    <w:basedOn w:val="TableNormal"/>
    <w:uiPriority w:val="99"/>
    <w:tblPr>
      <w:tblStyleRowBandSize w:val="1"/>
      <w:tblStyleColBandSize w:val="1"/>
      <w:tblCellMar>
        <w:top w:w="15" w:type="dxa"/>
        <w:left w:w="15" w:type="dxa"/>
        <w:bottom w:w="15" w:type="dxa"/>
        <w:right w:w="15" w:type="dxa"/>
      </w:tblCellMar>
    </w:tblPr>
  </w:style>
  <w:style w:type="table" w:styleId="Table2">
    <w:name w:val="Table2"/>
    <w:basedOn w:val="TableNormal"/>
    <w:uiPriority w:val="99"/>
    <w:tblPr>
      <w:tblStyleRowBandSize w:val="1"/>
      <w:tblStyleColBandSize w:val="1"/>
      <w:tblCellMar>
        <w:top w:w="100" w:type="dxa"/>
        <w:left w:w="100" w:type="dxa"/>
        <w:bottom w:w="100" w:type="dxa"/>
        <w:right w:w="100" w:type="dxa"/>
      </w:tblCellMar>
    </w:tblPr>
    <w:tblStylePr w:type="firstRow">
      <w:tcPr/>
    </w:tblStylePr>
    <w:tblStylePr w:type="lastRow">
      <w:tcPr/>
    </w:tblStylePr>
    <w:tblStylePr w:type="firstCol">
      <w:tcPr/>
    </w:tblStylePr>
    <w:tblStylePr w:type="lastCol">
      <w:tcPr/>
    </w:tblStylePr>
    <w:tblStylePr w:type="band1Vert">
      <w:tcPr/>
    </w:tblStylePr>
    <w:tblStylePr w:type="band2Vert">
      <w:tcPr/>
    </w:tblStylePr>
    <w:tblStylePr w:type="band1Horz">
      <w:tcPr/>
    </w:tblStylePr>
    <w:tblStylePr w:type="band2Horz">
      <w:tcPr/>
    </w:tblStylePr>
    <w:tblStylePr w:type="neCell">
      <w:tcPr/>
    </w:tblStylePr>
    <w:tblStylePr w:type="nwCell">
      <w:tcPr/>
    </w:tblStylePr>
    <w:tblStylePr w:type="swCell">
      <w:tcPr/>
    </w:tblStylePr>
    <w:tblStylePr w:type="seCell">
      <w:tcPr/>
    </w:tblStylePr>
  </w:style>
  <w:style w:type="table" w:styleId="Table3">
    <w:name w:val="Table3"/>
    <w:basedOn w:val="TableNormal"/>
    <w:uiPriority w:val="99"/>
    <w:tblPr>
      <w:tblStyleRowBandSize w:val="1"/>
      <w:tblStyleColBandSize w:val="1"/>
      <w:tblCellMar>
        <w:top w:w="100" w:type="dxa"/>
        <w:left w:w="100" w:type="dxa"/>
        <w:bottom w:w="100" w:type="dxa"/>
        <w:right w:w="100" w:type="dxa"/>
      </w:tblCellMar>
    </w:tblPr>
  </w:style>
  <w:style w:type="table" w:styleId="Table4">
    <w:name w:val="Table4"/>
    <w:basedOn w:val="TableNormal"/>
    <w:uiPriority w:val="99"/>
    <w:tblPr>
      <w:tblStyleRowBandSize w:val="1"/>
      <w:tblStyleColBandSize w:val="1"/>
      <w:tblCellMar>
        <w:top w:w="100" w:type="dxa"/>
        <w:left w:w="100" w:type="dxa"/>
        <w:bottom w:w="100" w:type="dxa"/>
        <w:right w:w="100" w:type="dxa"/>
      </w:tblCellMar>
    </w:tblPr>
  </w:style>
  <w:style w:type="table" w:styleId="Table5">
    <w:name w:val="Table5"/>
    <w:basedOn w:val="TableNormal"/>
    <w:uiPriority w:val="99"/>
    <w:tblPr>
      <w:tblStyleRowBandSize w:val="1"/>
      <w:tblStyleColBandSize w:val="1"/>
      <w:tblCellMar>
        <w:top w:w="100" w:type="dxa"/>
        <w:left w:w="100" w:type="dxa"/>
        <w:bottom w:w="100" w:type="dxa"/>
        <w:right w:w="100" w:type="dxa"/>
      </w:tblCellMar>
    </w:tblPr>
  </w:style>
  <w:style w:type="table" w:styleId="Table6">
    <w:name w:val="Table6"/>
    <w:basedOn w:val="TableNormal"/>
    <w:uiPriority w:val="99"/>
    <w:tblPr>
      <w:tblStyleRowBandSize w:val="1"/>
      <w:tblStyleColBandSize w:val="1"/>
      <w:tblCellMar>
        <w:top w:w="100" w:type="dxa"/>
        <w:left w:w="100" w:type="dxa"/>
        <w:bottom w:w="100" w:type="dxa"/>
        <w:right w:w="100" w:type="dxa"/>
      </w:tblCellMar>
    </w:tblPr>
  </w:style>
  <w:style w:type="table" w:styleId="Table7">
    <w:name w:val="Table7"/>
    <w:basedOn w:val="TableNormal"/>
    <w:uiPriority w:val="99"/>
    <w:tblPr>
      <w:tblStyleRowBandSize w:val="1"/>
      <w:tblStyleColBandSize w:val="1"/>
      <w:tblCellMar>
        <w:top w:w="100" w:type="dxa"/>
        <w:left w:w="100" w:type="dxa"/>
        <w:bottom w:w="100" w:type="dxa"/>
        <w:right w:w="100" w:type="dxa"/>
      </w:tblCellMar>
    </w:tblPr>
  </w:style>
  <w:style w:type="table" w:styleId="Table8">
    <w:name w:val="Table8"/>
    <w:basedOn w:val="TableNormal"/>
    <w:uiPriority w:val="99"/>
    <w:tblPr>
      <w:tblStyleRowBandSize w:val="1"/>
      <w:tblStyleColBandSize w:val="1"/>
      <w:tblCellMar>
        <w:top w:w="100" w:type="dxa"/>
        <w:left w:w="100" w:type="dxa"/>
        <w:bottom w:w="100" w:type="dxa"/>
        <w:right w:w="100" w:type="dxa"/>
      </w:tblCellMar>
    </w:tblPr>
  </w:style>
  <w:style w:type="table" w:styleId="Table9">
    <w:name w:val="Table9"/>
    <w:basedOn w:val="TableNormal"/>
    <w:uiPriority w:val="99"/>
    <w:tblPr>
      <w:tblStyleRowBandSize w:val="1"/>
      <w:tblStyleColBandSize w:val="1"/>
      <w:tblCellMar>
        <w:top w:w="100" w:type="dxa"/>
        <w:left w:w="100" w:type="dxa"/>
        <w:bottom w:w="100" w:type="dxa"/>
        <w:right w:w="100" w:type="dxa"/>
      </w:tblCellMar>
    </w:tblPr>
  </w:style>
  <w:style w:type="table" w:styleId="Table10">
    <w:name w:val="Table10"/>
    <w:basedOn w:val="TableNormal"/>
    <w:uiPriority w:val="99"/>
    <w:tblPr>
      <w:tblStyleRowBandSize w:val="1"/>
      <w:tblStyleColBandSize w:val="1"/>
      <w:tblCellMar>
        <w:top w:w="100" w:type="dxa"/>
        <w:left w:w="100" w:type="dxa"/>
        <w:bottom w:w="100" w:type="dxa"/>
        <w:right w:w="100" w:type="dxa"/>
      </w:tblCellMar>
    </w:tblPr>
  </w:style>
  <w:style w:type="table" w:styleId="Table11">
    <w:name w:val="Table11"/>
    <w:basedOn w:val="TableNormal"/>
    <w:uiPriority w:val="99"/>
    <w:tblPr>
      <w:tblStyleRowBandSize w:val="1"/>
      <w:tblStyleColBandSize w:val="1"/>
      <w:tblCellMar>
        <w:top w:w="100" w:type="dxa"/>
        <w:left w:w="100" w:type="dxa"/>
        <w:bottom w:w="100" w:type="dxa"/>
        <w:right w:w="100" w:type="dxa"/>
      </w:tblCellMar>
    </w:tblPr>
    <w:tblStylePr w:type="firstRow">
      <w:tcPr/>
    </w:tblStylePr>
    <w:tblStylePr w:type="lastRow">
      <w:tcPr/>
    </w:tblStylePr>
    <w:tblStylePr w:type="firstCol">
      <w:tcPr/>
    </w:tblStylePr>
    <w:tblStylePr w:type="lastCol">
      <w:tcPr/>
    </w:tblStylePr>
    <w:tblStylePr w:type="band1Vert">
      <w:tcPr/>
    </w:tblStylePr>
    <w:tblStylePr w:type="band2Vert">
      <w:tcPr/>
    </w:tblStylePr>
    <w:tblStylePr w:type="band1Horz">
      <w:tcPr/>
    </w:tblStylePr>
    <w:tblStylePr w:type="band2Horz">
      <w:tcPr/>
    </w:tblStylePr>
    <w:tblStylePr w:type="neCell">
      <w:tcPr/>
    </w:tblStylePr>
    <w:tblStylePr w:type="nwCell">
      <w:tcPr/>
    </w:tblStylePr>
    <w:tblStylePr w:type="swCell">
      <w:tcPr/>
    </w:tblStylePr>
    <w:tblStylePr w:type="seCell">
      <w:tcPr/>
    </w:tblStylePr>
  </w:style>
  <w:style w:type="table" w:styleId="Table12">
    <w:name w:val="Table12"/>
    <w:basedOn w:val="TableNormal"/>
    <w:uiPriority w:val="99"/>
    <w:pPr>
      <w:widowControl w:val="on"/>
    </w:pPr>
    <w:rPr>
      <w:sz w:val="24"/>
      <w:szCs w:val="24"/>
    </w:rPr>
    <w:tblPr>
      <w:tblStyleRowBandSize w:val="1"/>
      <w:tblStyleColBandSize w:val="1"/>
      <w:tblCellMar>
        <w:top w:w="0" w:type="dxa"/>
        <w:left w:w="115" w:type="dxa"/>
        <w:bottom w:w="0" w:type="dxa"/>
        <w:right w:w="115" w:type="dxa"/>
      </w:tblCellMar>
    </w:tblPr>
    <w:tcPr>
      <w:shd w:val="clear" w:fill="cccccc"/>
    </w:tcPr>
    <w:tblStylePr w:type="firstRow">
      <w:rPr>
        <w:b/>
      </w:rPr>
      <w:tcPr>
        <w:tcBorders>
          <w:bottom w:val="single" w:color="95b3d7" w:sz="12" w:space="0"/>
        </w:tcBorders>
      </w:tcPr>
    </w:tblStylePr>
    <w:tblStylePr w:type="lastRow">
      <w:rPr>
        <w:b/>
      </w:rPr>
      <w:tcPr>
        <w:tcBorders>
          <w:top w:val="single" w:color="95b3d7" w:sz="4" w:space="0"/>
        </w:tcBorders>
      </w:tcPr>
    </w:tblStylePr>
    <w:tblStylePr w:type="firstCol">
      <w:rPr>
        <w:b/>
      </w:rPr>
    </w:tblStylePr>
    <w:tblStylePr w:type="lastCol">
      <w:rPr>
        <w:b/>
      </w:rPr>
    </w:tblStylePr>
  </w:style>
  <w:style w:type="table" w:styleId="Table13">
    <w:name w:val="Table13"/>
    <w:basedOn w:val="TableNormal"/>
    <w:uiPriority w:val="99"/>
    <w:pPr>
      <w:widowControl w:val="on"/>
    </w:pPr>
    <w:rPr>
      <w:sz w:val="24"/>
      <w:szCs w:val="24"/>
    </w:rPr>
    <w:tblPr>
      <w:tblStyleRowBandSize w:val="1"/>
      <w:tblStyleColBandSize w:val="1"/>
      <w:tblCellMar>
        <w:top w:w="0" w:type="dxa"/>
        <w:left w:w="115" w:type="dxa"/>
        <w:bottom w:w="0" w:type="dxa"/>
        <w:right w:w="115" w:type="dxa"/>
      </w:tblCellMar>
    </w:tblPr>
    <w:tcPr>
      <w:shd w:val="clear" w:fill="cccccc"/>
    </w:tcPr>
    <w:tblStylePr w:type="firstRow">
      <w:rPr>
        <w:b/>
      </w:rPr>
      <w:tcPr>
        <w:tcBorders>
          <w:bottom w:val="single" w:color="95b3d7" w:sz="12" w:space="0"/>
        </w:tcBorders>
      </w:tcPr>
    </w:tblStylePr>
    <w:tblStylePr w:type="lastRow">
      <w:rPr>
        <w:b/>
      </w:rPr>
      <w:tcPr>
        <w:tcBorders>
          <w:top w:val="single" w:color="95b3d7" w:sz="4" w:space="0"/>
        </w:tcBorders>
      </w:tcPr>
    </w:tblStylePr>
    <w:tblStylePr w:type="firstCol">
      <w:rPr>
        <w:b/>
      </w:rPr>
    </w:tblStylePr>
    <w:tblStylePr w:type="lastCol">
      <w:rPr>
        <w:b/>
      </w:r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33" Type="http://schemas.openxmlformats.org/officeDocument/2006/relationships/footer" Target="footer1.xml"/><Relationship Id="rId34" Type="http://schemas.openxmlformats.org/officeDocument/2006/relationships/image" Target="media/image1.jpeg"/><Relationship Id="rId35" Type="http://schemas.openxmlformats.org/officeDocument/2006/relationships/image" Target="media/image2.jpeg"/><Relationship Id="rId36" Type="http://schemas.openxmlformats.org/officeDocument/2006/relationships/image" Target="media/image9.png"/><Relationship Id="rId37" Type="http://schemas.openxmlformats.org/officeDocument/2006/relationships/image" Target="media/image10.jpeg"/><Relationship Id="rId38" Type="http://schemas.openxmlformats.org/officeDocument/2006/relationships/image" Target="media/image14.png"/><Relationship Id="rId39" Type="http://schemas.openxmlformats.org/officeDocument/2006/relationships/image" Target="media/image18.png"/><Relationship Id="rId4" Type="http://schemas.openxmlformats.org/officeDocument/2006/relationships/numbering" Target="numbering.xml"/><Relationship Id="rId40" Type="http://schemas.openxmlformats.org/officeDocument/2006/relationships/image" Target="media/image19.png"/><Relationship Id="rId41" Type="http://schemas.openxmlformats.org/officeDocument/2006/relationships/image" Target="media/image20.jpeg"/><Relationship Id="rId42" Type="http://schemas.openxmlformats.org/officeDocument/2006/relationships/image" Target="media/image21.jpeg"/><Relationship Id="rId43" Type="http://schemas.openxmlformats.org/officeDocument/2006/relationships/image" Target="media/image22.jpeg"/><Relationship Id="rId44" Type="http://schemas.openxmlformats.org/officeDocument/2006/relationships/image" Target="media/image23.jpeg"/><Relationship Id="rId45" Type="http://schemas.openxmlformats.org/officeDocument/2006/relationships/image" Target="media/image24.png"/><Relationship Id="rId46" Type="http://schemas.openxmlformats.org/officeDocument/2006/relationships/image" Target="media/image25.jpeg"/><Relationship Id="rId47" Type="http://schemas.openxmlformats.org/officeDocument/2006/relationships/image" Target="media/image26.jpeg"/><Relationship Id="rId48" Type="http://schemas.openxmlformats.org/officeDocument/2006/relationships/image" Target="media/image27.jpeg"/><Relationship Id="rId49" Type="http://schemas.openxmlformats.org/officeDocument/2006/relationships/image" Target="media/image28.jpeg"/><Relationship Id="rId5" Type="http://schemas.openxmlformats.org/officeDocument/2006/relationships/styles" Target="styles.xml"/><Relationship Id="rId50" Type="http://schemas.openxmlformats.org/officeDocument/2006/relationships/image" Target="media/image29.jpe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footer" Target="footer1.xml"/><Relationship Id="rId6" Type="http://schemas.openxmlformats.org/officeDocument/2006/relationships/customXml" Target="../customXML/item1.xml"/><Relationship Id="rId7" Type="http://schemas.openxmlformats.org/officeDocument/2006/relationships/hyperlink" Target="https://www.kaggle.com/datasets/amirmahdiabbootalebi/salary-by-job-title-and-country" TargetMode="External"/><Relationship Id="rId8" Type="http://schemas.openxmlformats.org/officeDocument/2006/relationships/image" Target="media/image9.jpg"/><Relationship Id="rId9" Type="http://schemas.openxmlformats.org/officeDocument/2006/relationships/image" Target="media/image18.jpg"/><Relationship Id="rId10" Type="http://schemas.openxmlformats.org/officeDocument/2006/relationships/image" Target="media/image21.png"/><Relationship Id="rId11" Type="http://schemas.openxmlformats.org/officeDocument/2006/relationships/image" Target="media/image19.jp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5.png"/><Relationship Id="rId15" Type="http://schemas.openxmlformats.org/officeDocument/2006/relationships/image" Target="media/image26.jpg"/><Relationship Id="rId16" Type="http://schemas.openxmlformats.org/officeDocument/2006/relationships/image" Target="media/image24.jpg"/><Relationship Id="rId17" Type="http://schemas.openxmlformats.org/officeDocument/2006/relationships/image" Target="media/image27.jpg"/><Relationship Id="rId18" Type="http://schemas.openxmlformats.org/officeDocument/2006/relationships/image" Target="media/image8.png"/><Relationship Id="rId19" Type="http://schemas.openxmlformats.org/officeDocument/2006/relationships/image" Target="media/image14.jpg"/><Relationship Id="rId20" Type="http://schemas.openxmlformats.org/officeDocument/2006/relationships/image" Target="media/image28.jp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10.png"/><Relationship Id="rId24" Type="http://schemas.openxmlformats.org/officeDocument/2006/relationships/image" Target="media/image7.png"/><Relationship Id="rId25" Type="http://schemas.openxmlformats.org/officeDocument/2006/relationships/image" Target="media/image13.png"/><Relationship Id="rId26" Type="http://schemas.openxmlformats.org/officeDocument/2006/relationships/image" Target="media/image15.png"/><Relationship Id="rId27" Type="http://schemas.openxmlformats.org/officeDocument/2006/relationships/image" Target="media/image6.png"/><Relationship Id="rId28" Type="http://schemas.openxmlformats.org/officeDocument/2006/relationships/image" Target="media/image4.png"/><Relationship Id="rId29" Type="http://schemas.openxmlformats.org/officeDocument/2006/relationships/image" Target="media/image1.png"/><Relationship Id="rId30" Type="http://schemas.openxmlformats.org/officeDocument/2006/relationships/image" Target="media/image16.png"/><Relationship Id="rId31" Type="http://schemas.openxmlformats.org/officeDocument/2006/relationships/image" Target="media/image20.png"/><Relationship Id="rId32"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N1akFNCAXZrQYxKy5xIw8V+LsA==">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 НИУ ВШЭ</dc:creator>
  <cp:lastModifiedBy>Clap Trap</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2023-12-18T00:00:00Z</vt:lpwstr>
  </property>
  <property fmtid="{D5CDD505-2E9C-101B-9397-08002B2CF9AE}" pid="3" name="Creator">
    <vt:lpwstr>Acrobat PDFMaker 20 для Word</vt:lpwstr>
  </property>
  <property fmtid="{D5CDD505-2E9C-101B-9397-08002B2CF9AE}" pid="4" name="LastSaved">
    <vt:lpwstr>2024-04-15T00:00:00Z</vt:lpwstr>
  </property>
</Properties>
</file>