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83FB3" w:rsidRDefault="00F31C86" w:rsidP="00683FB3">
      <w:pPr>
        <w:jc w:val="center"/>
        <w:rPr>
          <w:b/>
          <w:sz w:val="36"/>
          <w:szCs w:val="36"/>
        </w:rPr>
      </w:pPr>
      <w:r w:rsidRPr="00683FB3">
        <w:rPr>
          <w:b/>
          <w:sz w:val="36"/>
          <w:szCs w:val="36"/>
        </w:rPr>
        <w:t>Рационалистические и сенсуалистические взгляды философов Нового времени</w:t>
      </w:r>
    </w:p>
    <w:tbl>
      <w:tblPr>
        <w:tblStyle w:val="a3"/>
        <w:tblW w:w="10800" w:type="dxa"/>
        <w:tblInd w:w="-972" w:type="dxa"/>
        <w:tblLook w:val="04A0"/>
      </w:tblPr>
      <w:tblGrid>
        <w:gridCol w:w="5670"/>
        <w:gridCol w:w="5130"/>
      </w:tblGrid>
      <w:tr w:rsidR="00F31C86" w:rsidTr="00683FB3">
        <w:trPr>
          <w:trHeight w:val="755"/>
        </w:trPr>
        <w:tc>
          <w:tcPr>
            <w:tcW w:w="5670" w:type="dxa"/>
          </w:tcPr>
          <w:p w:rsidR="00F31C86" w:rsidRPr="00683FB3" w:rsidRDefault="00F31C86" w:rsidP="00F31C86">
            <w:pPr>
              <w:jc w:val="center"/>
              <w:rPr>
                <w:b/>
                <w:sz w:val="24"/>
                <w:szCs w:val="24"/>
              </w:rPr>
            </w:pPr>
          </w:p>
          <w:p w:rsidR="00F31C86" w:rsidRPr="00683FB3" w:rsidRDefault="00F31C86" w:rsidP="00F31C86">
            <w:pPr>
              <w:jc w:val="center"/>
              <w:rPr>
                <w:b/>
                <w:sz w:val="24"/>
                <w:szCs w:val="24"/>
              </w:rPr>
            </w:pPr>
            <w:r w:rsidRPr="00683FB3">
              <w:rPr>
                <w:b/>
                <w:sz w:val="24"/>
                <w:szCs w:val="24"/>
              </w:rPr>
              <w:t>Рационалистические взгляды</w:t>
            </w:r>
          </w:p>
        </w:tc>
        <w:tc>
          <w:tcPr>
            <w:tcW w:w="5130" w:type="dxa"/>
          </w:tcPr>
          <w:p w:rsidR="00F31C86" w:rsidRPr="00683FB3" w:rsidRDefault="00F31C86" w:rsidP="00F31C86">
            <w:pPr>
              <w:jc w:val="center"/>
              <w:rPr>
                <w:b/>
                <w:sz w:val="24"/>
                <w:szCs w:val="24"/>
              </w:rPr>
            </w:pPr>
          </w:p>
          <w:p w:rsidR="00F31C86" w:rsidRPr="00683FB3" w:rsidRDefault="00F31C86" w:rsidP="00F31C86">
            <w:pPr>
              <w:jc w:val="center"/>
              <w:rPr>
                <w:b/>
                <w:sz w:val="24"/>
                <w:szCs w:val="24"/>
              </w:rPr>
            </w:pPr>
            <w:r w:rsidRPr="00683FB3">
              <w:rPr>
                <w:b/>
                <w:sz w:val="24"/>
                <w:szCs w:val="24"/>
              </w:rPr>
              <w:t>Сенсуалистические взгляды</w:t>
            </w:r>
          </w:p>
        </w:tc>
      </w:tr>
      <w:tr w:rsidR="00F31C86" w:rsidTr="00683FB3">
        <w:trPr>
          <w:trHeight w:val="10967"/>
        </w:trPr>
        <w:tc>
          <w:tcPr>
            <w:tcW w:w="5670" w:type="dxa"/>
          </w:tcPr>
          <w:p w:rsidR="00F31C86" w:rsidRDefault="00F31C86" w:rsidP="00F31C86">
            <w:r w:rsidRPr="00F31C86">
              <w:t xml:space="preserve">Рене Декарт (1596–1650) </w:t>
            </w:r>
            <w:r>
              <w:t xml:space="preserve">разрабатывает </w:t>
            </w:r>
            <w:r w:rsidRPr="00F31C86">
              <w:t>так называемую рационалистическую методологию. Декарт возражает против преувеличенных оценок роли чувственного опыта в познании: ведь сущность вещей мы познаем иным путем. Путь к истине начинается с интуи</w:t>
            </w:r>
            <w:r w:rsidRPr="00F31C86">
              <w:softHyphen/>
              <w:t xml:space="preserve">тивно ясных, простых понятий и идет </w:t>
            </w:r>
            <w:proofErr w:type="gramStart"/>
            <w:r w:rsidRPr="00F31C86">
              <w:t>ко</w:t>
            </w:r>
            <w:proofErr w:type="gramEnd"/>
            <w:r w:rsidRPr="00F31C86">
              <w:t xml:space="preserve"> все более слож</w:t>
            </w:r>
            <w:r w:rsidRPr="00F31C86">
              <w:softHyphen/>
              <w:t>ным. Интуиция и дедукция — основные компоненты мето</w:t>
            </w:r>
            <w:r w:rsidRPr="00F31C86">
              <w:softHyphen/>
              <w:t xml:space="preserve">да Декарта. При этом у Декарта сближаются интуиция и врожденные идеи, которые не зависят от чувственности. К врожденным идеям Декарт относит идеи </w:t>
            </w:r>
            <w:proofErr w:type="spellStart"/>
            <w:r w:rsidRPr="00F31C86">
              <w:t>Бог</w:t>
            </w:r>
            <w:proofErr w:type="gramStart"/>
            <w:r w:rsidRPr="00F31C86">
              <w:t>a</w:t>
            </w:r>
            <w:proofErr w:type="spellEnd"/>
            <w:proofErr w:type="gramEnd"/>
            <w:r w:rsidRPr="00F31C86">
              <w:t>, субстан</w:t>
            </w:r>
            <w:r w:rsidRPr="00F31C86">
              <w:softHyphen/>
              <w:t>ции, движения, аксиомы типа «две величины, равные третьей, равны между собой» и т. д. В дополнение к этому Декарт вводит принцип радикального сомнения по отно</w:t>
            </w:r>
            <w:r w:rsidRPr="00F31C86">
              <w:softHyphen/>
              <w:t>шению к человеческому познанию, что должно исключить возможность поспешных суждений. </w:t>
            </w:r>
            <w:r w:rsidRPr="00F31C86">
              <w:br/>
            </w:r>
          </w:p>
          <w:p w:rsidR="00683FB3" w:rsidRDefault="00683FB3" w:rsidP="00683FB3">
            <w:r>
              <w:t>Барух Спино</w:t>
            </w:r>
            <w:r>
              <w:softHyphen/>
              <w:t>за (1632–1677)</w:t>
            </w:r>
            <w:r w:rsidR="00F31C86" w:rsidRPr="00F31C86">
              <w:t xml:space="preserve"> не высоко оценивал чувственный опыт, в котором много субъективного, неясного. </w:t>
            </w:r>
            <w:r>
              <w:t>По его мнению, р</w:t>
            </w:r>
            <w:r w:rsidR="00F31C86" w:rsidRPr="00F31C86">
              <w:t>ациональное познание,</w:t>
            </w:r>
            <w:r>
              <w:t xml:space="preserve"> </w:t>
            </w:r>
            <w:r w:rsidR="00F31C86" w:rsidRPr="00F31C86">
              <w:t>образцом которого является математико-геометрическое знание, лишено субъективизма. Но логический вывод предполагает признание некоторых интуитивных положений в качестве исходных истин. Они даются нам интуицией. Интуиция дает нам в качестве исходного по</w:t>
            </w:r>
            <w:r w:rsidR="00F31C86" w:rsidRPr="00F31C86">
              <w:softHyphen/>
              <w:t xml:space="preserve">нятие субстанции, которая представляет собой </w:t>
            </w:r>
            <w:proofErr w:type="spellStart"/>
            <w:r w:rsidR="00F31C86" w:rsidRPr="00F31C86">
              <w:t>causa</w:t>
            </w:r>
            <w:proofErr w:type="spellEnd"/>
            <w:r w:rsidR="00F31C86" w:rsidRPr="00F31C86">
              <w:t xml:space="preserve"> </w:t>
            </w:r>
            <w:proofErr w:type="spellStart"/>
            <w:r w:rsidR="00F31C86" w:rsidRPr="00F31C86">
              <w:t>sui</w:t>
            </w:r>
            <w:proofErr w:type="spellEnd"/>
            <w:r w:rsidR="00F31C86" w:rsidRPr="00F31C86">
              <w:t>, т. е. причину самой себя. При этом субстанция оказывает</w:t>
            </w:r>
            <w:r w:rsidR="00F31C86" w:rsidRPr="00F31C86">
              <w:softHyphen/>
              <w:t>ся своеобразным тождеством природы и Бога. Содержание субстанции выражается в ее атрибутах — существенных и всеобщих свойствах</w:t>
            </w:r>
            <w:r>
              <w:t>.</w:t>
            </w:r>
            <w:r w:rsidR="00F31C86" w:rsidRPr="00F31C86">
              <w:t xml:space="preserve"> Спиноза полагал, что поскольку все определяет</w:t>
            </w:r>
            <w:r w:rsidR="00F31C86" w:rsidRPr="00F31C86">
              <w:softHyphen/>
              <w:t>ся субстанцией, то в мире нет ничего случайного; само по</w:t>
            </w:r>
            <w:r w:rsidR="00F31C86" w:rsidRPr="00F31C86">
              <w:softHyphen/>
              <w:t>нятие случайности следует отнести к несовершенству на</w:t>
            </w:r>
            <w:r w:rsidR="00F31C86" w:rsidRPr="00F31C86">
              <w:softHyphen/>
              <w:t>шего знания.</w:t>
            </w:r>
          </w:p>
          <w:p w:rsidR="00683FB3" w:rsidRDefault="00683FB3" w:rsidP="00683FB3"/>
          <w:p w:rsidR="00F31C86" w:rsidRPr="00683FB3" w:rsidRDefault="00683FB3" w:rsidP="00683FB3">
            <w:r w:rsidRPr="00683FB3">
              <w:t>По Лейбницу, в основе мира лежит суб</w:t>
            </w:r>
            <w:r w:rsidRPr="00683FB3">
              <w:softHyphen/>
              <w:t>станция, которая понимается как множество монад. Мо</w:t>
            </w:r>
            <w:r w:rsidRPr="00683FB3">
              <w:softHyphen/>
              <w:t>нада — некоторое духовное образование, духовный атом, созданный Богом. Бог сотворил монады, дал им необходи</w:t>
            </w:r>
            <w:r w:rsidRPr="00683FB3">
              <w:softHyphen/>
              <w:t>мые силы и предоставил им самостоятельно действовать. Кроме монад Бог сотворил и материю как внешнюю обо</w:t>
            </w:r>
            <w:r w:rsidRPr="00683FB3">
              <w:softHyphen/>
              <w:t>лочку монад. Между монадами есть изначальное согла</w:t>
            </w:r>
            <w:r w:rsidRPr="00683FB3">
              <w:softHyphen/>
              <w:t>сование, предустановленная гармония. Монады разви</w:t>
            </w:r>
            <w:r w:rsidRPr="00683FB3">
              <w:softHyphen/>
              <w:t>ваются. В человеке есть господствующая монада, то, что называют душой. В душе осуществляется саморазвитие заложенного в монаду знания. Лейбниц как рационалист полагал, что главное в познании не эмпирические, а ра</w:t>
            </w:r>
            <w:r w:rsidRPr="00683FB3">
              <w:softHyphen/>
              <w:t>циональные истины — всеобщие и необходимые. Их со</w:t>
            </w:r>
            <w:r w:rsidRPr="00683FB3">
              <w:softHyphen/>
              <w:t>держание дается интуитивно и опирается на законы логики.</w:t>
            </w:r>
            <w:r w:rsidRPr="00683FB3">
              <w:br/>
            </w:r>
            <w:r w:rsidR="00F31C86" w:rsidRPr="00683FB3">
              <w:br/>
            </w:r>
          </w:p>
        </w:tc>
        <w:tc>
          <w:tcPr>
            <w:tcW w:w="5130" w:type="dxa"/>
          </w:tcPr>
          <w:p w:rsidR="00F31C86" w:rsidRPr="00F31C86" w:rsidRDefault="00F31C86" w:rsidP="00F31C86">
            <w:r w:rsidRPr="00F31C86">
              <w:t>Бэкон критикует средневековую схоластику, говоря, что нельзя построить науку на таких понятиях, как субстанция, скрытое качество и т. п. Реаль</w:t>
            </w:r>
            <w:r w:rsidRPr="00F31C86">
              <w:softHyphen/>
              <w:t>но существуют лишь отдельные предметы и их отноше</w:t>
            </w:r>
            <w:r w:rsidRPr="00F31C86">
              <w:softHyphen/>
              <w:t>ния. Поэтому в основу научного познания должно быть положено изучение отдельных объективно существующих вещей на основе целенаправленного, организованного опы</w:t>
            </w:r>
            <w:r w:rsidRPr="00F31C86">
              <w:softHyphen/>
              <w:t>та, на базе чувственных данных. Затем нужно использовать правильный метод анализа и обобщения опытных данных, позволяющий проникнуть в природу исследуемых явлений.  Таким методом является индукция.</w:t>
            </w:r>
            <w:r w:rsidRPr="00F31C86">
              <w:br/>
            </w:r>
          </w:p>
          <w:p w:rsidR="00F31C86" w:rsidRDefault="00F31C86" w:rsidP="00F31C86">
            <w:r w:rsidRPr="00F31C86">
              <w:t>Томас Гоббс (1588–1679) полагал, что процесс познания начинается с чувственного опыта. Причина ощу</w:t>
            </w:r>
            <w:r w:rsidRPr="00F31C86">
              <w:softHyphen/>
              <w:t>щений — вне нас, внешние тела оказывают воздействия на органы чувств, вследствие чего в мозгу возникают их об</w:t>
            </w:r>
            <w:r w:rsidRPr="00F31C86">
              <w:softHyphen/>
              <w:t>разы. Гоббс говорит, что в человеческом уме нет ни одного понятия, которое не было бы порождено первоначально в органах ощущения. На чувственном опыте основано мыш</w:t>
            </w:r>
            <w:r w:rsidRPr="00F31C86">
              <w:softHyphen/>
              <w:t xml:space="preserve">ление и язык, теоретические утверждения, наука. </w:t>
            </w:r>
          </w:p>
          <w:p w:rsidR="00F31C86" w:rsidRDefault="00F31C86" w:rsidP="00F31C86"/>
          <w:p w:rsidR="00F31C86" w:rsidRDefault="00F31C86" w:rsidP="00F31C86">
            <w:r w:rsidRPr="00F31C86">
              <w:t xml:space="preserve"> Джон Локк (1632–1704) подверг критике концепцию врожденных идей. Он исходил из трех основных положе</w:t>
            </w:r>
            <w:r w:rsidRPr="00F31C86">
              <w:softHyphen/>
              <w:t xml:space="preserve">ний: Нет врожденных идей, все знания рождаются в опыте и из опыта. «Душа» (или разум) человека при рождении есть </w:t>
            </w:r>
            <w:proofErr w:type="spellStart"/>
            <w:r w:rsidRPr="00F31C86">
              <w:t>tabula</w:t>
            </w:r>
            <w:proofErr w:type="spellEnd"/>
            <w:r w:rsidRPr="00F31C86">
              <w:t xml:space="preserve"> </w:t>
            </w:r>
            <w:proofErr w:type="spellStart"/>
            <w:r w:rsidRPr="00F31C86">
              <w:t>rasa</w:t>
            </w:r>
            <w:proofErr w:type="spellEnd"/>
            <w:r w:rsidRPr="00F31C86">
              <w:t xml:space="preserve"> («чистая дощечка»). Нет ничего в разуме, чего не было бы раньше в ощуще</w:t>
            </w:r>
            <w:r w:rsidRPr="00F31C86">
              <w:softHyphen/>
              <w:t xml:space="preserve">ниях, чувствах. Локк показывал, как идет движение от простых идей </w:t>
            </w:r>
            <w:proofErr w:type="gramStart"/>
            <w:r w:rsidRPr="00F31C86">
              <w:t>к</w:t>
            </w:r>
            <w:proofErr w:type="gramEnd"/>
            <w:r w:rsidRPr="00F31C86">
              <w:t xml:space="preserve"> сложным.</w:t>
            </w:r>
          </w:p>
          <w:p w:rsidR="00F31C86" w:rsidRDefault="00F31C86" w:rsidP="00F31C86"/>
          <w:p w:rsidR="00F31C86" w:rsidRPr="00F31C86" w:rsidRDefault="00F31C86" w:rsidP="00F31C86">
            <w:r>
              <w:rPr>
                <w:rFonts w:ascii="Trebuchet MS" w:hAnsi="Trebuchet MS"/>
                <w:color w:val="000000"/>
                <w:sz w:val="17"/>
                <w:szCs w:val="17"/>
              </w:rPr>
              <w:br/>
            </w:r>
          </w:p>
        </w:tc>
      </w:tr>
    </w:tbl>
    <w:p w:rsidR="00F31C86" w:rsidRPr="00F31C86" w:rsidRDefault="00F31C86" w:rsidP="00683FB3"/>
    <w:sectPr w:rsidR="00F31C86" w:rsidRPr="00F31C86" w:rsidSect="00683FB3">
      <w:pgSz w:w="11906" w:h="16838"/>
      <w:pgMar w:top="720" w:right="850" w:bottom="27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31C86"/>
    <w:rsid w:val="00683FB3"/>
    <w:rsid w:val="00F31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31C86"/>
  </w:style>
  <w:style w:type="character" w:styleId="a4">
    <w:name w:val="Hyperlink"/>
    <w:basedOn w:val="a0"/>
    <w:uiPriority w:val="99"/>
    <w:semiHidden/>
    <w:unhideWhenUsed/>
    <w:rsid w:val="00F31C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2014-05-05T12:09:00Z</dcterms:created>
  <dcterms:modified xsi:type="dcterms:W3CDTF">2014-05-05T12:24:00Z</dcterms:modified>
</cp:coreProperties>
</file>