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12.42 pm ห้อง สุปรีชา  ผู้ป่วยตั้งแต่ 1 พ.ค. 56 ถึง 31 พ.ค. 56</w:t>
      </w:r>
    </w:p>
    <w:p>
      <w:pPr>
        <w:pStyle w:val="PStyle"/>
      </w:pPr>
      <w:r>
        <w:rPr>
          <w:rStyle w:val="RStyle"/>
        </w:rPr>
        <w:t xml:space="preserve">		CATAGORY TUMOR:		PRIMARY BENIGN BONE TUMOR</w:t>
      </w:r>
    </w:p>
    <w:tbl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DATE BIOPSY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HN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NAME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AGE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SEX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SITE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REGION OF LESION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LOCATION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DIAGNOSIS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SLIDE NO.</w:t>
            </w:r>
          </w:p>
        </w:tc>
      </w:tr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2013-05-10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none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none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</w:tr>
    </w:tbl>
    <w:p>
      <w:pPr>
        <w:pStyle w:val="PStyle"/>
      </w:pPr>
      <w:r>
        <w:rPr>
          <w:rStyle w:val="RStyle"/>
        </w:rPr>
        <w:t xml:space="preserve">		CATAGORY TUMOR:		PRIMARY MALIGNANT BONE TUMOR</w:t>
      </w:r>
    </w:p>
    <w:tbl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DATE BIOPSY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HN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NAME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AGE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SEX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SITE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REGION OF LESION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LOCATION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DIAGNOSIS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SLIDE NO.</w:t>
            </w:r>
          </w:p>
        </w:tc>
      </w:tr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2013-05-22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75348-46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สมชาย ดวงดี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Male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Right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elbow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foot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OSAnecrosis 18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466491</w:t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2013-05-21T12:42:55+07:00</dcterms:created>
  <dcterms:modified xsi:type="dcterms:W3CDTF">2013-05-21T12:42:55+07:00</dcterms:modified>
  <dc:title/>
  <dc:description/>
  <dc:subject/>
  <cp:keywords/>
  <cp:category/>
</cp:coreProperties>
</file>