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26 พ.ค. 56 เวลา 11.31 pm ห้อง สุปรีชา  ผู้ป่วยตั้งแต่ 1 พ.ค. 56 ถึง 31 พ.ค. 56</w:t>
      </w:r>
    </w:p>
    <w:p>
      <w:pPr>
        <w:pStyle w:val="PStyle"/>
      </w:pPr>
      <w:r>
        <w:rPr>
          <w:rStyle w:val="RStyle"/>
        </w:rPr>
        <w:t xml:space="preserve">		CATAGORY TUMOR:		PRIMARY BENIGN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2013-05-31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2013-05-26T23:31:03+07:00</dcterms:created>
  <dcterms:modified xsi:type="dcterms:W3CDTF">2013-05-26T23:31:03+07:00</dcterms:modified>
  <dc:title/>
  <dc:description/>
  <dc:subject/>
  <cp:keywords/>
  <cp:category/>
</cp:coreProperties>
</file>