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669AD" w14:textId="0B76453C" w:rsidR="00A25CE9" w:rsidRDefault="00A25CE9">
      <w:pPr>
        <w:rPr>
          <w:rFonts w:ascii="Times New Roman" w:hAnsi="Times New Roman" w:cs="Times New Roman"/>
          <w:spacing w:val="30"/>
          <w:sz w:val="24"/>
          <w:szCs w:val="24"/>
        </w:rPr>
      </w:pPr>
      <w:r>
        <w:rPr>
          <w:rFonts w:ascii="Times New Roman" w:hAnsi="Times New Roman" w:cs="Times New Roman"/>
          <w:spacing w:val="30"/>
          <w:sz w:val="24"/>
          <w:szCs w:val="24"/>
        </w:rPr>
        <w:t>Przegląd istniejących rozwiązań</w:t>
      </w:r>
    </w:p>
    <w:p w14:paraId="15D532D7" w14:textId="57B431FD" w:rsidR="00A41B01" w:rsidRDefault="00A41B01">
      <w:pPr>
        <w:rPr>
          <w:rFonts w:ascii="Times New Roman" w:hAnsi="Times New Roman" w:cs="Times New Roman"/>
          <w:spacing w:val="30"/>
          <w:sz w:val="24"/>
          <w:szCs w:val="24"/>
        </w:rPr>
      </w:pPr>
      <w:r>
        <w:rPr>
          <w:rFonts w:ascii="Times New Roman" w:hAnsi="Times New Roman" w:cs="Times New Roman"/>
          <w:spacing w:val="30"/>
          <w:sz w:val="24"/>
          <w:szCs w:val="24"/>
        </w:rPr>
        <w:t>Zagadnienie rozpoznawania pisma ręcznego jest zagadnieniem bardzo istotnym z punktu widzenia uczenia maszynowego. Na rynku można spotkać się ze sporą liczbą tego typu rozwiązań. Rozwiązania te oferują w większości jedne z największych technologicznych gigantów. Rynek rozpoznawania obiektów, w tym także wspomnianego pisma ręcznego rozwija się bardzo prężnie, gdyż jest bardzo przyszłościowy. Przedstawię pięć najbardziej popularnych rozwiązań z dziedziny rozpoznawania pisma ręcznego:</w:t>
      </w:r>
    </w:p>
    <w:p w14:paraId="02BF5837" w14:textId="3E6E5C84" w:rsidR="00CF0D84" w:rsidRPr="00CF0D84" w:rsidRDefault="00CF0D84" w:rsidP="00CF0D84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pacing w:val="30"/>
          <w:sz w:val="24"/>
          <w:szCs w:val="24"/>
        </w:rPr>
      </w:pPr>
      <w:proofErr w:type="spellStart"/>
      <w:r w:rsidRPr="00CF0D84">
        <w:rPr>
          <w:rFonts w:ascii="Times New Roman" w:hAnsi="Times New Roman" w:cs="Times New Roman"/>
          <w:spacing w:val="30"/>
          <w:sz w:val="24"/>
          <w:szCs w:val="24"/>
        </w:rPr>
        <w:t>Tesseract</w:t>
      </w:r>
      <w:proofErr w:type="spellEnd"/>
      <w:r w:rsidRPr="00CF0D84">
        <w:rPr>
          <w:rFonts w:ascii="Times New Roman" w:hAnsi="Times New Roman" w:cs="Times New Roman"/>
          <w:spacing w:val="30"/>
          <w:sz w:val="24"/>
          <w:szCs w:val="24"/>
        </w:rPr>
        <w:t xml:space="preserve">: </w:t>
      </w:r>
      <w:proofErr w:type="spellStart"/>
      <w:r w:rsidRPr="00CF0D84">
        <w:rPr>
          <w:rFonts w:ascii="Times New Roman" w:hAnsi="Times New Roman" w:cs="Times New Roman"/>
          <w:spacing w:val="30"/>
          <w:sz w:val="24"/>
          <w:szCs w:val="24"/>
        </w:rPr>
        <w:t>Tesseract</w:t>
      </w:r>
      <w:proofErr w:type="spellEnd"/>
      <w:r w:rsidRPr="00CF0D84">
        <w:rPr>
          <w:rFonts w:ascii="Times New Roman" w:hAnsi="Times New Roman" w:cs="Times New Roman"/>
          <w:spacing w:val="30"/>
          <w:sz w:val="24"/>
          <w:szCs w:val="24"/>
        </w:rPr>
        <w:t xml:space="preserve"> to popularna, otwarta biblioteka OCR (Optical </w:t>
      </w:r>
      <w:proofErr w:type="spellStart"/>
      <w:r w:rsidRPr="00CF0D84">
        <w:rPr>
          <w:rFonts w:ascii="Times New Roman" w:hAnsi="Times New Roman" w:cs="Times New Roman"/>
          <w:spacing w:val="30"/>
          <w:sz w:val="24"/>
          <w:szCs w:val="24"/>
        </w:rPr>
        <w:t>Character</w:t>
      </w:r>
      <w:proofErr w:type="spellEnd"/>
      <w:r w:rsidRPr="00CF0D84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proofErr w:type="spellStart"/>
      <w:r w:rsidRPr="00CF0D84">
        <w:rPr>
          <w:rFonts w:ascii="Times New Roman" w:hAnsi="Times New Roman" w:cs="Times New Roman"/>
          <w:spacing w:val="30"/>
          <w:sz w:val="24"/>
          <w:szCs w:val="24"/>
        </w:rPr>
        <w:t>Recognition</w:t>
      </w:r>
      <w:proofErr w:type="spellEnd"/>
      <w:r w:rsidRPr="00CF0D84">
        <w:rPr>
          <w:rFonts w:ascii="Times New Roman" w:hAnsi="Times New Roman" w:cs="Times New Roman"/>
          <w:spacing w:val="30"/>
          <w:sz w:val="24"/>
          <w:szCs w:val="24"/>
        </w:rPr>
        <w:t xml:space="preserve">), rozwijana przez Google. Stosowana jest do rozpoznawania pisma ręcznego z obrazów lub plików graficznych, w tym zeskanowanych dokumentów. </w:t>
      </w:r>
      <w:proofErr w:type="spellStart"/>
      <w:r w:rsidRPr="00CF0D84">
        <w:rPr>
          <w:rFonts w:ascii="Times New Roman" w:hAnsi="Times New Roman" w:cs="Times New Roman"/>
          <w:spacing w:val="30"/>
          <w:sz w:val="24"/>
          <w:szCs w:val="24"/>
        </w:rPr>
        <w:t>Tesseract</w:t>
      </w:r>
      <w:proofErr w:type="spellEnd"/>
      <w:r w:rsidRPr="00CF0D84">
        <w:rPr>
          <w:rFonts w:ascii="Times New Roman" w:hAnsi="Times New Roman" w:cs="Times New Roman"/>
          <w:spacing w:val="30"/>
          <w:sz w:val="24"/>
          <w:szCs w:val="24"/>
        </w:rPr>
        <w:t xml:space="preserve"> obsługuje wiele języków i jest uważany za jeden z najlepszych silników OCR dostępnych na rynku</w:t>
      </w:r>
    </w:p>
    <w:p w14:paraId="033D8139" w14:textId="1F71C568" w:rsidR="00A41B01" w:rsidRDefault="00A41B01" w:rsidP="00A41B01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pacing w:val="30"/>
          <w:sz w:val="24"/>
          <w:szCs w:val="24"/>
        </w:rPr>
      </w:pPr>
      <w:r>
        <w:rPr>
          <w:rFonts w:ascii="Times New Roman" w:hAnsi="Times New Roman" w:cs="Times New Roman"/>
          <w:spacing w:val="30"/>
          <w:sz w:val="24"/>
          <w:szCs w:val="24"/>
        </w:rPr>
        <w:t>Microsoft OCR: Microsoft OCR jest silnikiem OCR opracowanym przez firmę Microsoft. Może być używany do rozpoznawania pisma ręcznego z obrazów i plików graficznych, takich jak zeskanowane dokumenty. Microsoft OCR oferuje zaawansowane funkcje, takie jak rozpoznanie wielu języków, rozpoznawanie odręcznego pisma oraz detekcję i rozpoznawanie tab</w:t>
      </w:r>
      <w:r w:rsidR="00191AB9">
        <w:rPr>
          <w:rFonts w:ascii="Times New Roman" w:hAnsi="Times New Roman" w:cs="Times New Roman"/>
          <w:spacing w:val="30"/>
          <w:sz w:val="24"/>
          <w:szCs w:val="24"/>
        </w:rPr>
        <w:t>el</w:t>
      </w:r>
      <w:r>
        <w:rPr>
          <w:rFonts w:ascii="Times New Roman" w:hAnsi="Times New Roman" w:cs="Times New Roman"/>
          <w:spacing w:val="30"/>
          <w:sz w:val="24"/>
          <w:szCs w:val="24"/>
        </w:rPr>
        <w:t>.</w:t>
      </w:r>
    </w:p>
    <w:p w14:paraId="3D2CC7F0" w14:textId="3C4A9BFE" w:rsidR="00A41B01" w:rsidRDefault="00A41B01" w:rsidP="00A41B01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pacing w:val="30"/>
          <w:sz w:val="24"/>
          <w:szCs w:val="24"/>
        </w:rPr>
      </w:pPr>
      <w:r>
        <w:rPr>
          <w:rFonts w:ascii="Times New Roman" w:hAnsi="Times New Roman" w:cs="Times New Roman"/>
          <w:spacing w:val="30"/>
          <w:sz w:val="24"/>
          <w:szCs w:val="24"/>
        </w:rPr>
        <w:t xml:space="preserve">Amazon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Textract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: Amazon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Textract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 to usługa AWS (Amazon Web Services) do rozpoznawania tekstu z obrazów i dokumentów. Może być stosowana do rozpoznawania pisma ręcznego z różnych typów dokumentów, takich jak faktury, umowy czy formularze. Amazon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Textract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 oferuje zaawansowane funkcje, tak</w:t>
      </w:r>
      <w:r w:rsidR="00191AB9">
        <w:rPr>
          <w:rFonts w:ascii="Times New Roman" w:hAnsi="Times New Roman" w:cs="Times New Roman"/>
          <w:spacing w:val="30"/>
          <w:sz w:val="24"/>
          <w:szCs w:val="24"/>
        </w:rPr>
        <w:t>i</w:t>
      </w:r>
      <w:r>
        <w:rPr>
          <w:rFonts w:ascii="Times New Roman" w:hAnsi="Times New Roman" w:cs="Times New Roman"/>
          <w:spacing w:val="30"/>
          <w:sz w:val="24"/>
          <w:szCs w:val="24"/>
        </w:rPr>
        <w:t>e jak detekcja i rozpoznawanie pisma ręcznego, a także analiza układu dokumentu.</w:t>
      </w:r>
    </w:p>
    <w:p w14:paraId="3A14FFDD" w14:textId="77777777" w:rsidR="00191AB9" w:rsidRDefault="00A41B01" w:rsidP="00A41B01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pacing w:val="30"/>
          <w:sz w:val="24"/>
          <w:szCs w:val="24"/>
        </w:rPr>
      </w:pPr>
      <w:r>
        <w:rPr>
          <w:rFonts w:ascii="Times New Roman" w:hAnsi="Times New Roman" w:cs="Times New Roman"/>
          <w:spacing w:val="30"/>
          <w:sz w:val="24"/>
          <w:szCs w:val="24"/>
        </w:rPr>
        <w:t xml:space="preserve">ABBYY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FineReader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: ABBYY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FineReader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 to komercyjny produkt do rozpoznawania tekstu, który oferuje zaawansowane funkcje OCR, w tym </w:t>
      </w:r>
      <w:r w:rsidR="00191AB9">
        <w:rPr>
          <w:rFonts w:ascii="Times New Roman" w:hAnsi="Times New Roman" w:cs="Times New Roman"/>
          <w:spacing w:val="30"/>
          <w:sz w:val="24"/>
          <w:szCs w:val="24"/>
        </w:rPr>
        <w:t xml:space="preserve">rozpoznawanie pisma ręcznego. ABBYY </w:t>
      </w:r>
      <w:proofErr w:type="spellStart"/>
      <w:r w:rsidR="00191AB9">
        <w:rPr>
          <w:rFonts w:ascii="Times New Roman" w:hAnsi="Times New Roman" w:cs="Times New Roman"/>
          <w:spacing w:val="30"/>
          <w:sz w:val="24"/>
          <w:szCs w:val="24"/>
        </w:rPr>
        <w:t>FineReader</w:t>
      </w:r>
      <w:proofErr w:type="spellEnd"/>
      <w:r w:rsidR="00191AB9">
        <w:rPr>
          <w:rFonts w:ascii="Times New Roman" w:hAnsi="Times New Roman" w:cs="Times New Roman"/>
          <w:spacing w:val="30"/>
          <w:sz w:val="24"/>
          <w:szCs w:val="24"/>
        </w:rPr>
        <w:t xml:space="preserve"> jest dostępny w różnych wersjach, w tym wersji desktopowej oraz wersji w chmurze i jest często stosowany w profesjonalnym oprogramowaniu do zarządzania dokumentami.</w:t>
      </w:r>
    </w:p>
    <w:p w14:paraId="5E613C6E" w14:textId="445303FE" w:rsidR="00467EC5" w:rsidRDefault="00191AB9" w:rsidP="00467EC5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pacing w:val="30"/>
          <w:sz w:val="24"/>
          <w:szCs w:val="24"/>
        </w:rPr>
      </w:pPr>
      <w:r>
        <w:rPr>
          <w:rFonts w:ascii="Times New Roman" w:hAnsi="Times New Roman" w:cs="Times New Roman"/>
          <w:spacing w:val="30"/>
          <w:sz w:val="24"/>
          <w:szCs w:val="24"/>
        </w:rPr>
        <w:t xml:space="preserve">Google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Cloud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Vision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: Google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Cloud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Vision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 to usługa rozpoznawania obrazów oferowana przez Google. Może być stosowana do rozpoznawania pisma ręcznego z obrazów i plików graficznych, w tym zeskanowanych dokumentów. Google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Cloud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pacing w:val="30"/>
          <w:sz w:val="24"/>
          <w:szCs w:val="24"/>
        </w:rPr>
        <w:t>Vision</w:t>
      </w:r>
      <w:proofErr w:type="spellEnd"/>
      <w:r>
        <w:rPr>
          <w:rFonts w:ascii="Times New Roman" w:hAnsi="Times New Roman" w:cs="Times New Roman"/>
          <w:spacing w:val="30"/>
          <w:sz w:val="24"/>
          <w:szCs w:val="24"/>
        </w:rPr>
        <w:t xml:space="preserve"> oferuje zaawansowane funkcje, takie jak detekcja i rozpoznawanie pisma ręcznego w wielu językach, detekcja układu dokumentu oraz analiza tekstu</w:t>
      </w:r>
      <w:r w:rsidR="00A41B01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</w:p>
    <w:p w14:paraId="4D801F62" w14:textId="77777777" w:rsidR="00123DA0" w:rsidRDefault="00123DA0" w:rsidP="00123DA0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</w:p>
    <w:p w14:paraId="2804E296" w14:textId="257BE806" w:rsidR="00123DA0" w:rsidRPr="00123DA0" w:rsidRDefault="00123DA0" w:rsidP="00123DA0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  <w:r w:rsidRPr="00123DA0">
        <w:rPr>
          <w:rFonts w:ascii="Times New Roman" w:hAnsi="Times New Roman" w:cs="Times New Roman"/>
          <w:spacing w:val="30"/>
          <w:sz w:val="24"/>
          <w:szCs w:val="24"/>
        </w:rPr>
        <w:t xml:space="preserve">Można wyróżnić dwa rodzaje rozpoznawania pisma ręcznego: online i offline. Rozpoznawanie online polega na odczytywaniu tekstu z urządzenia (np. z ekranu dotykowego) w trakcie jego pisania. </w:t>
      </w:r>
      <w:r w:rsidRPr="00123DA0">
        <w:rPr>
          <w:rFonts w:ascii="Times New Roman" w:hAnsi="Times New Roman" w:cs="Times New Roman"/>
          <w:spacing w:val="30"/>
          <w:sz w:val="24"/>
          <w:szCs w:val="24"/>
        </w:rPr>
        <w:lastRenderedPageBreak/>
        <w:t>Rozpoznawanie offline polega natomiast na odczytywaniu tekstu z obrazu (np. ze skanu). Rozpoznawanie online jest zagadnieniem prostszym, gdyż dostępna jest kolejność, w której powstawały kolejne fragmenty napisu.</w:t>
      </w:r>
    </w:p>
    <w:p w14:paraId="35CA918E" w14:textId="77777777" w:rsidR="00467EC5" w:rsidRDefault="00467EC5" w:rsidP="00467EC5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</w:p>
    <w:p w14:paraId="53482FC8" w14:textId="77777777" w:rsidR="00467EC5" w:rsidRPr="00467EC5" w:rsidRDefault="00467EC5" w:rsidP="00467EC5">
      <w:pPr>
        <w:ind w:left="360"/>
        <w:rPr>
          <w:rFonts w:ascii="Times New Roman" w:hAnsi="Times New Roman" w:cs="Times New Roman"/>
          <w:spacing w:val="30"/>
          <w:sz w:val="24"/>
          <w:szCs w:val="24"/>
        </w:rPr>
      </w:pPr>
    </w:p>
    <w:sectPr w:rsidR="00467EC5" w:rsidRPr="00467E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57C50"/>
    <w:multiLevelType w:val="hybridMultilevel"/>
    <w:tmpl w:val="560A398A"/>
    <w:lvl w:ilvl="0" w:tplc="F45E539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447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E9"/>
    <w:rsid w:val="00123DA0"/>
    <w:rsid w:val="00191AB9"/>
    <w:rsid w:val="00467EC5"/>
    <w:rsid w:val="00525708"/>
    <w:rsid w:val="00561E6B"/>
    <w:rsid w:val="00A25CE9"/>
    <w:rsid w:val="00A41B01"/>
    <w:rsid w:val="00CF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E8C5B"/>
  <w15:chartTrackingRefBased/>
  <w15:docId w15:val="{D6ED7CFD-60A8-4786-A3B3-EDBD58A69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A41B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12532</TotalTime>
  <Pages>2</Pages>
  <Words>384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Dondalski</dc:creator>
  <cp:keywords/>
  <dc:description/>
  <cp:lastModifiedBy>Oskar Dondalski</cp:lastModifiedBy>
  <cp:revision>2</cp:revision>
  <dcterms:created xsi:type="dcterms:W3CDTF">2023-04-16T19:13:00Z</dcterms:created>
  <dcterms:modified xsi:type="dcterms:W3CDTF">2023-04-25T14:08:00Z</dcterms:modified>
</cp:coreProperties>
</file>