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Syfy theme or medieval theme/hybrid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Turn based rpg with multiple classes and rogue like elements, and other stuff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Make overarching stats system/class, enemy class, class class, room class etc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Perk System/Talent System/skill system?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Several different weapons and weapon types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Some sort of town needed for hub with stores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Crafting system for making weapons/upgrades/upgrading town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Maybe choose character background that gives different stats or perks at start as well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Multiple races?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Some sort of overarching story?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 specializations?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Warrior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Rouge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Mage(Specializations)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Palidain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Monk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Ranger/hunter/archer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Healer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Mecha?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Basic proof of concept 5 rooms roughly like an old text based adventure game or MUD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