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30A76" w14:textId="6062F5EE" w:rsidR="00C45F62" w:rsidRPr="00C45F62" w:rsidRDefault="00C45F62" w:rsidP="00C45F62">
      <w:pPr>
        <w:jc w:val="center"/>
        <w:rPr>
          <w:rFonts w:ascii="Times New Roman" w:hAnsi="Times New Roman" w:cs="Times New Roman"/>
          <w:b/>
          <w:bCs/>
          <w:color w:val="156082" w:themeColor="accent1"/>
          <w:u w:val="single"/>
        </w:rPr>
      </w:pPr>
      <w:r w:rsidRPr="00C45F62">
        <w:rPr>
          <w:rFonts w:ascii="Times New Roman" w:hAnsi="Times New Roman" w:cs="Times New Roman"/>
          <w:b/>
          <w:bCs/>
          <w:color w:val="156082" w:themeColor="accent1"/>
          <w:u w:val="single"/>
        </w:rPr>
        <w:t>GC-03 – JOINT VENTURE DISCUSSIONS</w:t>
      </w:r>
    </w:p>
    <w:p w14:paraId="7D8DE136" w14:textId="77777777" w:rsidR="00C45F62" w:rsidRPr="00C45F62" w:rsidRDefault="00C45F62" w:rsidP="00C45F62">
      <w:pPr>
        <w:jc w:val="both"/>
        <w:rPr>
          <w:rFonts w:ascii="Times New Roman" w:hAnsi="Times New Roman" w:cs="Times New Roman"/>
          <w:b/>
          <w:bCs/>
          <w:color w:val="156082" w:themeColor="accent1"/>
        </w:rPr>
      </w:pPr>
      <w:r w:rsidRPr="00C45F62">
        <w:rPr>
          <w:rFonts w:ascii="Times New Roman" w:hAnsi="Times New Roman" w:cs="Times New Roman"/>
          <w:b/>
          <w:bCs/>
          <w:color w:val="156082" w:themeColor="accent1"/>
        </w:rPr>
        <w:t>PURPOSE PACK #3 – JOINT VENTURE DISCUSSIONS</w:t>
      </w:r>
    </w:p>
    <w:p w14:paraId="4705C2FD" w14:textId="77777777" w:rsidR="00C45F62" w:rsidRPr="00C45F62" w:rsidRDefault="00C45F62" w:rsidP="00C45F62">
      <w:pPr>
        <w:jc w:val="both"/>
        <w:rPr>
          <w:rFonts w:ascii="Times New Roman" w:hAnsi="Times New Roman" w:cs="Times New Roman"/>
          <w:b/>
          <w:bCs/>
          <w:color w:val="156082" w:themeColor="accent1"/>
        </w:rPr>
      </w:pPr>
      <w:r w:rsidRPr="00C45F62">
        <w:rPr>
          <w:rFonts w:ascii="Times New Roman" w:hAnsi="Times New Roman" w:cs="Times New Roman"/>
          <w:b/>
          <w:bCs/>
          <w:color w:val="156082" w:themeColor="accent1"/>
        </w:rPr>
        <w:t>A. PURPOSE DEFINITION</w:t>
      </w:r>
    </w:p>
    <w:p w14:paraId="44C21DA6" w14:textId="75B41221" w:rsidR="00C45F62" w:rsidRPr="00C45F62" w:rsidRDefault="00C45F62" w:rsidP="00C45F62">
      <w:pPr>
        <w:jc w:val="both"/>
        <w:rPr>
          <w:rFonts w:ascii="Times New Roman" w:hAnsi="Times New Roman" w:cs="Times New Roman"/>
          <w:color w:val="156082" w:themeColor="accent1"/>
        </w:rPr>
      </w:pPr>
      <w:r w:rsidRPr="00C45F62">
        <w:rPr>
          <w:rFonts w:ascii="Times New Roman" w:hAnsi="Times New Roman" w:cs="Times New Roman"/>
          <w:color w:val="156082" w:themeColor="accent1"/>
        </w:rPr>
        <w:t>"Purpose" means the evaluation, discussion, negotiation, structuring, formation, financing, implementation, operation, management, and potential establishment of a joint venture, consortium, strategic alliance, special purpose vehicle, partnership, or other collaborative business arrangement between the Parties.</w:t>
      </w:r>
    </w:p>
    <w:p w14:paraId="65F84D55" w14:textId="77777777" w:rsidR="00C45F62" w:rsidRPr="00C45F62" w:rsidRDefault="00C45F62" w:rsidP="00C45F62">
      <w:pPr>
        <w:jc w:val="both"/>
        <w:rPr>
          <w:rFonts w:ascii="Times New Roman" w:hAnsi="Times New Roman" w:cs="Times New Roman"/>
          <w:b/>
          <w:bCs/>
          <w:color w:val="156082" w:themeColor="accent1"/>
        </w:rPr>
      </w:pPr>
      <w:r w:rsidRPr="00C45F62">
        <w:rPr>
          <w:rFonts w:ascii="Times New Roman" w:hAnsi="Times New Roman" w:cs="Times New Roman"/>
          <w:b/>
          <w:bCs/>
          <w:color w:val="156082" w:themeColor="accent1"/>
        </w:rPr>
        <w:t>B. RECITAL VARIANT</w:t>
      </w:r>
    </w:p>
    <w:p w14:paraId="01BBA287" w14:textId="77777777" w:rsidR="00C45F62" w:rsidRPr="00C45F62" w:rsidRDefault="00C45F62" w:rsidP="00C45F62">
      <w:pPr>
        <w:jc w:val="both"/>
        <w:rPr>
          <w:rFonts w:ascii="Times New Roman" w:hAnsi="Times New Roman" w:cs="Times New Roman"/>
          <w:color w:val="156082" w:themeColor="accent1"/>
        </w:rPr>
      </w:pPr>
      <w:proofErr w:type="gramStart"/>
      <w:r w:rsidRPr="00C45F62">
        <w:rPr>
          <w:rFonts w:ascii="Times New Roman" w:hAnsi="Times New Roman" w:cs="Times New Roman"/>
          <w:color w:val="156082" w:themeColor="accent1"/>
        </w:rPr>
        <w:t>WHEREAS,</w:t>
      </w:r>
      <w:proofErr w:type="gramEnd"/>
      <w:r w:rsidRPr="00C45F62">
        <w:rPr>
          <w:rFonts w:ascii="Times New Roman" w:hAnsi="Times New Roman" w:cs="Times New Roman"/>
          <w:color w:val="156082" w:themeColor="accent1"/>
        </w:rPr>
        <w:t xml:space="preserve"> the Parties desire to evaluate and discuss a potential joint venture, consortium, special purpose vehicle, strategic alliance, partnership, or other collaborative business arrangement;</w:t>
      </w:r>
    </w:p>
    <w:p w14:paraId="1656D70F" w14:textId="77777777" w:rsidR="00C45F62" w:rsidRPr="00C45F62" w:rsidRDefault="00C45F62" w:rsidP="00C45F62">
      <w:pPr>
        <w:jc w:val="both"/>
        <w:rPr>
          <w:rFonts w:ascii="Times New Roman" w:hAnsi="Times New Roman" w:cs="Times New Roman"/>
          <w:color w:val="156082" w:themeColor="accent1"/>
        </w:rPr>
      </w:pPr>
      <w:r w:rsidRPr="00C45F62">
        <w:rPr>
          <w:rFonts w:ascii="Times New Roman" w:hAnsi="Times New Roman" w:cs="Times New Roman"/>
          <w:color w:val="156082" w:themeColor="accent1"/>
        </w:rPr>
        <w:t>WHEREAS, in connection with such discussions, the Parties may disclose and exchange confidential commercial, financial, technical, operational, legal, strategic, and proprietary information;</w:t>
      </w:r>
    </w:p>
    <w:p w14:paraId="37998418" w14:textId="61A4B2D4" w:rsidR="00C45F62" w:rsidRPr="00C45F62" w:rsidRDefault="00C45F62" w:rsidP="00C45F62">
      <w:pPr>
        <w:jc w:val="both"/>
        <w:rPr>
          <w:rFonts w:ascii="Times New Roman" w:hAnsi="Times New Roman" w:cs="Times New Roman"/>
          <w:color w:val="156082" w:themeColor="accent1"/>
        </w:rPr>
      </w:pPr>
      <w:proofErr w:type="gramStart"/>
      <w:r w:rsidRPr="00C45F62">
        <w:rPr>
          <w:rFonts w:ascii="Times New Roman" w:hAnsi="Times New Roman" w:cs="Times New Roman"/>
          <w:color w:val="156082" w:themeColor="accent1"/>
        </w:rPr>
        <w:t>WHEREAS,</w:t>
      </w:r>
      <w:proofErr w:type="gramEnd"/>
      <w:r w:rsidRPr="00C45F62">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176D4DD6" w14:textId="77777777" w:rsidR="00C45F62" w:rsidRPr="00C45F62" w:rsidRDefault="00C45F62" w:rsidP="00C45F62">
      <w:pPr>
        <w:jc w:val="both"/>
        <w:rPr>
          <w:rFonts w:ascii="Times New Roman" w:hAnsi="Times New Roman" w:cs="Times New Roman"/>
          <w:b/>
          <w:bCs/>
          <w:color w:val="156082" w:themeColor="accent1"/>
        </w:rPr>
      </w:pPr>
      <w:r w:rsidRPr="00C45F62">
        <w:rPr>
          <w:rFonts w:ascii="Times New Roman" w:hAnsi="Times New Roman" w:cs="Times New Roman"/>
          <w:b/>
          <w:bCs/>
          <w:color w:val="156082" w:themeColor="accent1"/>
        </w:rPr>
        <w:t>C. ADDITIONAL DEFINITIONS</w:t>
      </w:r>
    </w:p>
    <w:p w14:paraId="574FB84C" w14:textId="77777777" w:rsidR="00C45F62" w:rsidRPr="00C45F62" w:rsidRDefault="00C45F62" w:rsidP="00C45F62">
      <w:pPr>
        <w:numPr>
          <w:ilvl w:val="0"/>
          <w:numId w:val="1"/>
        </w:numPr>
        <w:tabs>
          <w:tab w:val="num" w:pos="720"/>
        </w:tabs>
        <w:jc w:val="both"/>
        <w:rPr>
          <w:rFonts w:ascii="Times New Roman" w:hAnsi="Times New Roman" w:cs="Times New Roman"/>
          <w:b/>
          <w:bCs/>
          <w:color w:val="156082" w:themeColor="accent1"/>
        </w:rPr>
      </w:pPr>
      <w:r w:rsidRPr="00C45F62">
        <w:rPr>
          <w:rFonts w:ascii="Times New Roman" w:hAnsi="Times New Roman" w:cs="Times New Roman"/>
          <w:b/>
          <w:bCs/>
          <w:color w:val="156082" w:themeColor="accent1"/>
        </w:rPr>
        <w:t>Joint Venture</w:t>
      </w:r>
    </w:p>
    <w:p w14:paraId="285E263C" w14:textId="77777777" w:rsidR="00C45F62" w:rsidRPr="00C45F62" w:rsidRDefault="00C45F62" w:rsidP="00C45F62">
      <w:pPr>
        <w:jc w:val="both"/>
        <w:rPr>
          <w:rFonts w:ascii="Times New Roman" w:hAnsi="Times New Roman" w:cs="Times New Roman"/>
          <w:color w:val="156082" w:themeColor="accent1"/>
        </w:rPr>
      </w:pPr>
      <w:r w:rsidRPr="00C45F62">
        <w:rPr>
          <w:rFonts w:ascii="Times New Roman" w:hAnsi="Times New Roman" w:cs="Times New Roman"/>
          <w:color w:val="156082" w:themeColor="accent1"/>
        </w:rPr>
        <w:t>"Joint Venture" means the proposed collaboration, partnership, consortium, special purpose vehicle, contractual alliance, incorporated entity, unincorporated arrangement, or other business undertaking contemplated by the Parties pursuant to the Purpose.</w:t>
      </w:r>
    </w:p>
    <w:p w14:paraId="3EED917B" w14:textId="77777777" w:rsidR="00C45F62" w:rsidRPr="00C45F62" w:rsidRDefault="00C45F62" w:rsidP="00C45F62">
      <w:pPr>
        <w:numPr>
          <w:ilvl w:val="0"/>
          <w:numId w:val="2"/>
        </w:numPr>
        <w:tabs>
          <w:tab w:val="num" w:pos="720"/>
        </w:tabs>
        <w:jc w:val="both"/>
        <w:rPr>
          <w:rFonts w:ascii="Times New Roman" w:hAnsi="Times New Roman" w:cs="Times New Roman"/>
          <w:b/>
          <w:bCs/>
          <w:color w:val="156082" w:themeColor="accent1"/>
        </w:rPr>
      </w:pPr>
      <w:r w:rsidRPr="00C45F62">
        <w:rPr>
          <w:rFonts w:ascii="Times New Roman" w:hAnsi="Times New Roman" w:cs="Times New Roman"/>
          <w:b/>
          <w:bCs/>
          <w:color w:val="156082" w:themeColor="accent1"/>
        </w:rPr>
        <w:t>JV Opportunity</w:t>
      </w:r>
    </w:p>
    <w:p w14:paraId="3AF2F2AD" w14:textId="77777777" w:rsidR="00C45F62" w:rsidRPr="00C45F62" w:rsidRDefault="00C45F62" w:rsidP="00C45F62">
      <w:pPr>
        <w:jc w:val="both"/>
        <w:rPr>
          <w:rFonts w:ascii="Times New Roman" w:hAnsi="Times New Roman" w:cs="Times New Roman"/>
          <w:color w:val="156082" w:themeColor="accent1"/>
        </w:rPr>
      </w:pPr>
      <w:r w:rsidRPr="00C45F62">
        <w:rPr>
          <w:rFonts w:ascii="Times New Roman" w:hAnsi="Times New Roman" w:cs="Times New Roman"/>
          <w:color w:val="156082" w:themeColor="accent1"/>
        </w:rPr>
        <w:t>"JV Opportunity" means any actual, proposed, contemplated, or potential project, transaction, investment, commercial arrangement, procurement opportunity, development opportunity, customer engagement, business initiative, or undertaking evaluated in connection with the proposed Joint Venture.</w:t>
      </w:r>
    </w:p>
    <w:p w14:paraId="1554AC45" w14:textId="77777777" w:rsidR="00C45F62" w:rsidRPr="00C45F62" w:rsidRDefault="00C45F62" w:rsidP="00C45F62">
      <w:pPr>
        <w:numPr>
          <w:ilvl w:val="0"/>
          <w:numId w:val="3"/>
        </w:numPr>
        <w:tabs>
          <w:tab w:val="num" w:pos="720"/>
        </w:tabs>
        <w:jc w:val="both"/>
        <w:rPr>
          <w:rFonts w:ascii="Times New Roman" w:hAnsi="Times New Roman" w:cs="Times New Roman"/>
          <w:b/>
          <w:bCs/>
          <w:color w:val="156082" w:themeColor="accent1"/>
        </w:rPr>
      </w:pPr>
      <w:r w:rsidRPr="00C45F62">
        <w:rPr>
          <w:rFonts w:ascii="Times New Roman" w:hAnsi="Times New Roman" w:cs="Times New Roman"/>
          <w:b/>
          <w:bCs/>
          <w:color w:val="156082" w:themeColor="accent1"/>
        </w:rPr>
        <w:t>SPV</w:t>
      </w:r>
    </w:p>
    <w:p w14:paraId="6C61893D" w14:textId="77777777" w:rsidR="00C45F62" w:rsidRPr="00C45F62" w:rsidRDefault="00C45F62" w:rsidP="00C45F62">
      <w:pPr>
        <w:jc w:val="both"/>
        <w:rPr>
          <w:rFonts w:ascii="Times New Roman" w:hAnsi="Times New Roman" w:cs="Times New Roman"/>
          <w:color w:val="156082" w:themeColor="accent1"/>
        </w:rPr>
      </w:pPr>
      <w:r w:rsidRPr="00C45F62">
        <w:rPr>
          <w:rFonts w:ascii="Times New Roman" w:hAnsi="Times New Roman" w:cs="Times New Roman"/>
          <w:color w:val="156082" w:themeColor="accent1"/>
        </w:rPr>
        <w:t>"SPV" or "Special Purpose Vehicle" means any company, limited liability partnership, partnership, trust, joint venture entity, project vehicle, or other legal entity that may be established, acquired, or utilized in connection with the Joint Venture.</w:t>
      </w:r>
    </w:p>
    <w:p w14:paraId="74DACF82" w14:textId="77777777" w:rsidR="00C45F62" w:rsidRPr="00C45F62" w:rsidRDefault="00C45F62" w:rsidP="00C45F62">
      <w:pPr>
        <w:numPr>
          <w:ilvl w:val="0"/>
          <w:numId w:val="4"/>
        </w:numPr>
        <w:tabs>
          <w:tab w:val="num" w:pos="720"/>
        </w:tabs>
        <w:jc w:val="both"/>
        <w:rPr>
          <w:rFonts w:ascii="Times New Roman" w:hAnsi="Times New Roman" w:cs="Times New Roman"/>
          <w:b/>
          <w:bCs/>
          <w:color w:val="156082" w:themeColor="accent1"/>
        </w:rPr>
      </w:pPr>
      <w:r w:rsidRPr="00C45F62">
        <w:rPr>
          <w:rFonts w:ascii="Times New Roman" w:hAnsi="Times New Roman" w:cs="Times New Roman"/>
          <w:b/>
          <w:bCs/>
          <w:color w:val="156082" w:themeColor="accent1"/>
        </w:rPr>
        <w:t>JV Information</w:t>
      </w:r>
    </w:p>
    <w:p w14:paraId="0957B33A" w14:textId="77777777" w:rsidR="00C45F62" w:rsidRPr="00C45F62" w:rsidRDefault="00C45F62" w:rsidP="00C45F62">
      <w:pPr>
        <w:jc w:val="both"/>
        <w:rPr>
          <w:rFonts w:ascii="Times New Roman" w:hAnsi="Times New Roman" w:cs="Times New Roman"/>
          <w:color w:val="156082" w:themeColor="accent1"/>
        </w:rPr>
      </w:pPr>
      <w:r w:rsidRPr="00C45F62">
        <w:rPr>
          <w:rFonts w:ascii="Times New Roman" w:hAnsi="Times New Roman" w:cs="Times New Roman"/>
          <w:color w:val="156082" w:themeColor="accent1"/>
        </w:rPr>
        <w:t>"JV Information" means information relating to the proposed Joint Venture, including ownership structures, governance frameworks, capital contribution arrangements, management structures, operational arrangements, funding mechanisms, business plans, financial models, and transaction documents.</w:t>
      </w:r>
    </w:p>
    <w:p w14:paraId="04837B6F" w14:textId="77777777" w:rsidR="00C45F62" w:rsidRPr="00C45F62" w:rsidRDefault="00C45F62" w:rsidP="00C45F62">
      <w:pPr>
        <w:numPr>
          <w:ilvl w:val="0"/>
          <w:numId w:val="5"/>
        </w:numPr>
        <w:jc w:val="both"/>
        <w:rPr>
          <w:rFonts w:ascii="Times New Roman" w:hAnsi="Times New Roman" w:cs="Times New Roman"/>
          <w:b/>
          <w:bCs/>
          <w:color w:val="156082" w:themeColor="accent1"/>
        </w:rPr>
      </w:pPr>
      <w:r w:rsidRPr="00C45F62">
        <w:rPr>
          <w:rFonts w:ascii="Times New Roman" w:hAnsi="Times New Roman" w:cs="Times New Roman"/>
          <w:b/>
          <w:bCs/>
          <w:color w:val="156082" w:themeColor="accent1"/>
        </w:rPr>
        <w:lastRenderedPageBreak/>
        <w:t>Capital Contribution</w:t>
      </w:r>
    </w:p>
    <w:p w14:paraId="4323101D" w14:textId="77777777" w:rsidR="00C45F62" w:rsidRPr="00C45F62" w:rsidRDefault="00C45F62" w:rsidP="00C45F62">
      <w:pPr>
        <w:jc w:val="both"/>
        <w:rPr>
          <w:rFonts w:ascii="Times New Roman" w:hAnsi="Times New Roman" w:cs="Times New Roman"/>
          <w:color w:val="156082" w:themeColor="accent1"/>
        </w:rPr>
      </w:pPr>
      <w:r w:rsidRPr="00C45F62">
        <w:rPr>
          <w:rFonts w:ascii="Times New Roman" w:hAnsi="Times New Roman" w:cs="Times New Roman"/>
          <w:color w:val="156082" w:themeColor="accent1"/>
        </w:rPr>
        <w:t>"Capital Contribution" means any monetary contribution, equity investment, debt funding, asset transfer, intellectual property contribution, service contribution, technology contribution, resource commitment, or other form of contribution proposed to be made by a Party in connection with the Joint Venture.</w:t>
      </w:r>
    </w:p>
    <w:p w14:paraId="332E0A9E" w14:textId="77777777" w:rsidR="00C45F62" w:rsidRPr="00C45F62" w:rsidRDefault="00C45F62" w:rsidP="00C45F62">
      <w:pPr>
        <w:numPr>
          <w:ilvl w:val="0"/>
          <w:numId w:val="6"/>
        </w:numPr>
        <w:jc w:val="both"/>
        <w:rPr>
          <w:rFonts w:ascii="Times New Roman" w:hAnsi="Times New Roman" w:cs="Times New Roman"/>
          <w:b/>
          <w:bCs/>
          <w:color w:val="156082" w:themeColor="accent1"/>
        </w:rPr>
      </w:pPr>
      <w:r w:rsidRPr="00C45F62">
        <w:rPr>
          <w:rFonts w:ascii="Times New Roman" w:hAnsi="Times New Roman" w:cs="Times New Roman"/>
          <w:b/>
          <w:bCs/>
          <w:color w:val="156082" w:themeColor="accent1"/>
        </w:rPr>
        <w:t>Governance Framework</w:t>
      </w:r>
    </w:p>
    <w:p w14:paraId="0496CA3A" w14:textId="2BB5D288" w:rsidR="00C45F62" w:rsidRPr="00C45F62" w:rsidRDefault="00C45F62" w:rsidP="00C45F62">
      <w:pPr>
        <w:jc w:val="both"/>
        <w:rPr>
          <w:rFonts w:ascii="Times New Roman" w:hAnsi="Times New Roman" w:cs="Times New Roman"/>
          <w:color w:val="156082" w:themeColor="accent1"/>
        </w:rPr>
      </w:pPr>
      <w:r w:rsidRPr="00C45F62">
        <w:rPr>
          <w:rFonts w:ascii="Times New Roman" w:hAnsi="Times New Roman" w:cs="Times New Roman"/>
          <w:color w:val="156082" w:themeColor="accent1"/>
        </w:rPr>
        <w:t>"Governance Framework" means the proposed management, decision-making, oversight, voting, approval, reporting, control, compliance, and organizational structure applicable to the Joint Venture.</w:t>
      </w:r>
    </w:p>
    <w:p w14:paraId="27D8BDC8" w14:textId="77777777" w:rsidR="00C45F62" w:rsidRPr="00C45F62" w:rsidRDefault="00C45F62" w:rsidP="00C45F62">
      <w:pPr>
        <w:jc w:val="both"/>
        <w:rPr>
          <w:rFonts w:ascii="Times New Roman" w:hAnsi="Times New Roman" w:cs="Times New Roman"/>
          <w:b/>
          <w:bCs/>
          <w:color w:val="156082" w:themeColor="accent1"/>
        </w:rPr>
      </w:pPr>
      <w:r w:rsidRPr="00C45F62">
        <w:rPr>
          <w:rFonts w:ascii="Times New Roman" w:hAnsi="Times New Roman" w:cs="Times New Roman"/>
          <w:b/>
          <w:bCs/>
          <w:color w:val="156082" w:themeColor="accent1"/>
        </w:rPr>
        <w:t>D. CONFIDENTIAL INFORMATION EXPANSION</w:t>
      </w:r>
    </w:p>
    <w:p w14:paraId="40F569AA" w14:textId="77777777" w:rsidR="00C45F62" w:rsidRPr="00C45F62" w:rsidRDefault="00C45F62" w:rsidP="00C45F62">
      <w:pPr>
        <w:jc w:val="both"/>
        <w:rPr>
          <w:rFonts w:ascii="Times New Roman" w:hAnsi="Times New Roman" w:cs="Times New Roman"/>
          <w:color w:val="156082" w:themeColor="accent1"/>
        </w:rPr>
      </w:pPr>
      <w:r w:rsidRPr="00C45F62">
        <w:rPr>
          <w:rFonts w:ascii="Times New Roman" w:hAnsi="Times New Roman" w:cs="Times New Roman"/>
          <w:color w:val="156082" w:themeColor="accent1"/>
        </w:rPr>
        <w:t>Without limitation, Confidential Information includes:</w:t>
      </w:r>
    </w:p>
    <w:p w14:paraId="21E36797" w14:textId="77777777" w:rsidR="00C45F62" w:rsidRPr="00C45F62" w:rsidRDefault="00C45F62" w:rsidP="00C45F62">
      <w:pPr>
        <w:jc w:val="both"/>
        <w:rPr>
          <w:rFonts w:ascii="Times New Roman" w:hAnsi="Times New Roman" w:cs="Times New Roman"/>
          <w:color w:val="156082" w:themeColor="accent1"/>
        </w:rPr>
      </w:pPr>
      <w:r w:rsidRPr="00C45F62">
        <w:rPr>
          <w:rFonts w:ascii="Times New Roman" w:hAnsi="Times New Roman" w:cs="Times New Roman"/>
          <w:color w:val="156082" w:themeColor="accent1"/>
        </w:rPr>
        <w:t>(a) joint venture proposals, consortium structures, partnership models, collaboration frameworks, and special purpose vehicle structures;</w:t>
      </w:r>
    </w:p>
    <w:p w14:paraId="2C09D49D" w14:textId="77777777" w:rsidR="00C45F62" w:rsidRPr="00C45F62" w:rsidRDefault="00C45F62" w:rsidP="00C45F62">
      <w:pPr>
        <w:jc w:val="both"/>
        <w:rPr>
          <w:rFonts w:ascii="Times New Roman" w:hAnsi="Times New Roman" w:cs="Times New Roman"/>
          <w:color w:val="156082" w:themeColor="accent1"/>
        </w:rPr>
      </w:pPr>
      <w:r w:rsidRPr="00C45F62">
        <w:rPr>
          <w:rFonts w:ascii="Times New Roman" w:hAnsi="Times New Roman" w:cs="Times New Roman"/>
          <w:color w:val="156082" w:themeColor="accent1"/>
        </w:rPr>
        <w:t>(b) ownership structures, equity participation arrangements, shareholding proposals, voting rights, and governance frameworks;</w:t>
      </w:r>
    </w:p>
    <w:p w14:paraId="102E4CD3" w14:textId="77777777" w:rsidR="00C45F62" w:rsidRPr="00C45F62" w:rsidRDefault="00C45F62" w:rsidP="00C45F62">
      <w:pPr>
        <w:jc w:val="both"/>
        <w:rPr>
          <w:rFonts w:ascii="Times New Roman" w:hAnsi="Times New Roman" w:cs="Times New Roman"/>
          <w:color w:val="156082" w:themeColor="accent1"/>
        </w:rPr>
      </w:pPr>
      <w:r w:rsidRPr="00C45F62">
        <w:rPr>
          <w:rFonts w:ascii="Times New Roman" w:hAnsi="Times New Roman" w:cs="Times New Roman"/>
          <w:color w:val="156082" w:themeColor="accent1"/>
        </w:rPr>
        <w:t>(c) capital contribution plans, funding strategies, investment structures, financing arrangements, and capital allocation models;</w:t>
      </w:r>
    </w:p>
    <w:p w14:paraId="5B46008F" w14:textId="77777777" w:rsidR="00C45F62" w:rsidRPr="00C45F62" w:rsidRDefault="00C45F62" w:rsidP="00C45F62">
      <w:pPr>
        <w:jc w:val="both"/>
        <w:rPr>
          <w:rFonts w:ascii="Times New Roman" w:hAnsi="Times New Roman" w:cs="Times New Roman"/>
          <w:color w:val="156082" w:themeColor="accent1"/>
        </w:rPr>
      </w:pPr>
      <w:r w:rsidRPr="00C45F62">
        <w:rPr>
          <w:rFonts w:ascii="Times New Roman" w:hAnsi="Times New Roman" w:cs="Times New Roman"/>
          <w:color w:val="156082" w:themeColor="accent1"/>
        </w:rPr>
        <w:t>(d) management structures, board composition proposals, reserved matters, approval mechanisms, reporting structures, and operational frameworks;</w:t>
      </w:r>
    </w:p>
    <w:p w14:paraId="279059D9" w14:textId="77777777" w:rsidR="00C45F62" w:rsidRPr="00C45F62" w:rsidRDefault="00C45F62" w:rsidP="00C45F62">
      <w:pPr>
        <w:jc w:val="both"/>
        <w:rPr>
          <w:rFonts w:ascii="Times New Roman" w:hAnsi="Times New Roman" w:cs="Times New Roman"/>
          <w:color w:val="156082" w:themeColor="accent1"/>
        </w:rPr>
      </w:pPr>
      <w:r w:rsidRPr="00C45F62">
        <w:rPr>
          <w:rFonts w:ascii="Times New Roman" w:hAnsi="Times New Roman" w:cs="Times New Roman"/>
          <w:color w:val="156082" w:themeColor="accent1"/>
        </w:rPr>
        <w:t>(e) business plans, financial models, revenue projections, cash flow forecasts, budgets, valuations, and investment analyses;</w:t>
      </w:r>
    </w:p>
    <w:p w14:paraId="67D3A2E3" w14:textId="77777777" w:rsidR="00C45F62" w:rsidRPr="00C45F62" w:rsidRDefault="00C45F62" w:rsidP="00C45F62">
      <w:pPr>
        <w:jc w:val="both"/>
        <w:rPr>
          <w:rFonts w:ascii="Times New Roman" w:hAnsi="Times New Roman" w:cs="Times New Roman"/>
          <w:color w:val="156082" w:themeColor="accent1"/>
        </w:rPr>
      </w:pPr>
      <w:r w:rsidRPr="00C45F62">
        <w:rPr>
          <w:rFonts w:ascii="Times New Roman" w:hAnsi="Times New Roman" w:cs="Times New Roman"/>
          <w:color w:val="156082" w:themeColor="accent1"/>
        </w:rPr>
        <w:t>(f) project opportunities, acquisition opportunities, development opportunities, procurement opportunities, and strategic initiatives evaluated through the proposed Joint Venture;</w:t>
      </w:r>
    </w:p>
    <w:p w14:paraId="3D1CBC20" w14:textId="77777777" w:rsidR="00C45F62" w:rsidRPr="00C45F62" w:rsidRDefault="00C45F62" w:rsidP="00C45F62">
      <w:pPr>
        <w:jc w:val="both"/>
        <w:rPr>
          <w:rFonts w:ascii="Times New Roman" w:hAnsi="Times New Roman" w:cs="Times New Roman"/>
          <w:color w:val="156082" w:themeColor="accent1"/>
        </w:rPr>
      </w:pPr>
      <w:r w:rsidRPr="00C45F62">
        <w:rPr>
          <w:rFonts w:ascii="Times New Roman" w:hAnsi="Times New Roman" w:cs="Times New Roman"/>
          <w:color w:val="156082" w:themeColor="accent1"/>
        </w:rPr>
        <w:t>(g) profit-sharing arrangements, loss-sharing arrangements, dividend policies, distribution mechanisms, and commercial allocation structures;</w:t>
      </w:r>
    </w:p>
    <w:p w14:paraId="1269F36A" w14:textId="77777777" w:rsidR="00C45F62" w:rsidRPr="00C45F62" w:rsidRDefault="00C45F62" w:rsidP="00C45F62">
      <w:pPr>
        <w:jc w:val="both"/>
        <w:rPr>
          <w:rFonts w:ascii="Times New Roman" w:hAnsi="Times New Roman" w:cs="Times New Roman"/>
          <w:color w:val="156082" w:themeColor="accent1"/>
        </w:rPr>
      </w:pPr>
      <w:r w:rsidRPr="00C45F62">
        <w:rPr>
          <w:rFonts w:ascii="Times New Roman" w:hAnsi="Times New Roman" w:cs="Times New Roman"/>
          <w:color w:val="156082" w:themeColor="accent1"/>
        </w:rPr>
        <w:t>(h) transaction structures, draft term sheets, draft shareholders' agreements, draft joint venture agreements, investment memoranda, and transaction documents;</w:t>
      </w:r>
    </w:p>
    <w:p w14:paraId="05ABF08B" w14:textId="77777777" w:rsidR="00C45F62" w:rsidRPr="00C45F62" w:rsidRDefault="00C45F62" w:rsidP="00C45F62">
      <w:pPr>
        <w:jc w:val="both"/>
        <w:rPr>
          <w:rFonts w:ascii="Times New Roman" w:hAnsi="Times New Roman" w:cs="Times New Roman"/>
          <w:color w:val="156082" w:themeColor="accent1"/>
        </w:rPr>
      </w:pPr>
      <w:r w:rsidRPr="00C45F62">
        <w:rPr>
          <w:rFonts w:ascii="Times New Roman" w:hAnsi="Times New Roman" w:cs="Times New Roman"/>
          <w:color w:val="156082" w:themeColor="accent1"/>
        </w:rPr>
        <w:t>(</w:t>
      </w:r>
      <w:proofErr w:type="spellStart"/>
      <w:r w:rsidRPr="00C45F62">
        <w:rPr>
          <w:rFonts w:ascii="Times New Roman" w:hAnsi="Times New Roman" w:cs="Times New Roman"/>
          <w:color w:val="156082" w:themeColor="accent1"/>
        </w:rPr>
        <w:t>i</w:t>
      </w:r>
      <w:proofErr w:type="spellEnd"/>
      <w:r w:rsidRPr="00C45F62">
        <w:rPr>
          <w:rFonts w:ascii="Times New Roman" w:hAnsi="Times New Roman" w:cs="Times New Roman"/>
          <w:color w:val="156082" w:themeColor="accent1"/>
        </w:rPr>
        <w:t>) exit mechanisms, buy-out arrangements, transfer restrictions, deadlock resolution mechanisms, dissolution plans, and restructuring strategies;</w:t>
      </w:r>
    </w:p>
    <w:p w14:paraId="3037BF77" w14:textId="77777777" w:rsidR="00C45F62" w:rsidRPr="00C45F62" w:rsidRDefault="00C45F62" w:rsidP="00C45F62">
      <w:pPr>
        <w:jc w:val="both"/>
        <w:rPr>
          <w:rFonts w:ascii="Times New Roman" w:hAnsi="Times New Roman" w:cs="Times New Roman"/>
          <w:color w:val="156082" w:themeColor="accent1"/>
        </w:rPr>
      </w:pPr>
      <w:r w:rsidRPr="00C45F62">
        <w:rPr>
          <w:rFonts w:ascii="Times New Roman" w:hAnsi="Times New Roman" w:cs="Times New Roman"/>
          <w:color w:val="156082" w:themeColor="accent1"/>
        </w:rPr>
        <w:t>(j) intellectual property contributions, technology sharing arrangements, know-how transfers, proprietary methodologies, and trade secrets proposed to be utilized within the Joint Venture; and</w:t>
      </w:r>
    </w:p>
    <w:p w14:paraId="07AF3173" w14:textId="1DAB969C" w:rsidR="00C45F62" w:rsidRPr="00C45F62" w:rsidRDefault="00C45F62" w:rsidP="00C45F62">
      <w:pPr>
        <w:jc w:val="both"/>
        <w:rPr>
          <w:rFonts w:ascii="Times New Roman" w:hAnsi="Times New Roman" w:cs="Times New Roman"/>
          <w:color w:val="156082" w:themeColor="accent1"/>
        </w:rPr>
      </w:pPr>
      <w:r w:rsidRPr="00C45F62">
        <w:rPr>
          <w:rFonts w:ascii="Times New Roman" w:hAnsi="Times New Roman" w:cs="Times New Roman"/>
          <w:color w:val="156082" w:themeColor="accent1"/>
        </w:rPr>
        <w:t>(k) any other commercial, financial, operational, strategic, legal, technical, or proprietary information relating to the evaluation, formation, operation, financing, governance, or management of the proposed Joint Venture.</w:t>
      </w:r>
    </w:p>
    <w:p w14:paraId="6708AFBD" w14:textId="77777777" w:rsidR="00C45F62" w:rsidRPr="00C45F62" w:rsidRDefault="00C45F62" w:rsidP="00C45F62">
      <w:pPr>
        <w:jc w:val="both"/>
        <w:rPr>
          <w:rFonts w:ascii="Times New Roman" w:hAnsi="Times New Roman" w:cs="Times New Roman"/>
          <w:color w:val="156082" w:themeColor="accent1"/>
        </w:rPr>
      </w:pPr>
      <w:r w:rsidRPr="00C45F62">
        <w:rPr>
          <w:rFonts w:ascii="Times New Roman" w:hAnsi="Times New Roman" w:cs="Times New Roman"/>
          <w:color w:val="156082" w:themeColor="accent1"/>
        </w:rPr>
        <w:lastRenderedPageBreak/>
        <w:t>E. OPTIONAL INTRODUCED CONTACTS DATASET</w:t>
      </w:r>
    </w:p>
    <w:p w14:paraId="534AD0E2" w14:textId="77777777" w:rsidR="00C45F62" w:rsidRPr="00C45F62" w:rsidRDefault="00C45F62" w:rsidP="00C45F62">
      <w:pPr>
        <w:jc w:val="both"/>
        <w:rPr>
          <w:rFonts w:ascii="Times New Roman" w:hAnsi="Times New Roman" w:cs="Times New Roman"/>
          <w:color w:val="156082" w:themeColor="accent1"/>
        </w:rPr>
      </w:pPr>
      <w:r w:rsidRPr="00C45F62">
        <w:rPr>
          <w:rFonts w:ascii="Times New Roman" w:hAnsi="Times New Roman" w:cs="Times New Roman"/>
          <w:color w:val="156082" w:themeColor="accent1"/>
        </w:rPr>
        <w:t>Joint Venture Partners</w:t>
      </w:r>
    </w:p>
    <w:p w14:paraId="783C452A" w14:textId="77777777" w:rsidR="00C45F62" w:rsidRPr="00C45F62" w:rsidRDefault="00C45F62" w:rsidP="00C45F62">
      <w:pPr>
        <w:jc w:val="both"/>
        <w:rPr>
          <w:rFonts w:ascii="Times New Roman" w:hAnsi="Times New Roman" w:cs="Times New Roman"/>
          <w:color w:val="156082" w:themeColor="accent1"/>
        </w:rPr>
      </w:pPr>
      <w:r w:rsidRPr="00C45F62">
        <w:rPr>
          <w:rFonts w:ascii="Times New Roman" w:hAnsi="Times New Roman" w:cs="Times New Roman"/>
          <w:color w:val="156082" w:themeColor="accent1"/>
        </w:rPr>
        <w:t>Consortium Members</w:t>
      </w:r>
    </w:p>
    <w:p w14:paraId="3B365F02" w14:textId="77777777" w:rsidR="00C45F62" w:rsidRPr="00C45F62" w:rsidRDefault="00C45F62" w:rsidP="00C45F62">
      <w:pPr>
        <w:jc w:val="both"/>
        <w:rPr>
          <w:rFonts w:ascii="Times New Roman" w:hAnsi="Times New Roman" w:cs="Times New Roman"/>
          <w:color w:val="156082" w:themeColor="accent1"/>
        </w:rPr>
      </w:pPr>
      <w:r w:rsidRPr="00C45F62">
        <w:rPr>
          <w:rFonts w:ascii="Times New Roman" w:hAnsi="Times New Roman" w:cs="Times New Roman"/>
          <w:color w:val="156082" w:themeColor="accent1"/>
        </w:rPr>
        <w:t>Investors</w:t>
      </w:r>
    </w:p>
    <w:p w14:paraId="2FE7A838" w14:textId="77777777" w:rsidR="00C45F62" w:rsidRPr="00C45F62" w:rsidRDefault="00C45F62" w:rsidP="00C45F62">
      <w:pPr>
        <w:jc w:val="both"/>
        <w:rPr>
          <w:rFonts w:ascii="Times New Roman" w:hAnsi="Times New Roman" w:cs="Times New Roman"/>
          <w:color w:val="156082" w:themeColor="accent1"/>
        </w:rPr>
      </w:pPr>
      <w:r w:rsidRPr="00C45F62">
        <w:rPr>
          <w:rFonts w:ascii="Times New Roman" w:hAnsi="Times New Roman" w:cs="Times New Roman"/>
          <w:color w:val="156082" w:themeColor="accent1"/>
        </w:rPr>
        <w:t>Private Equity Funds</w:t>
      </w:r>
    </w:p>
    <w:p w14:paraId="652D33AC" w14:textId="77777777" w:rsidR="00C45F62" w:rsidRPr="00C45F62" w:rsidRDefault="00C45F62" w:rsidP="00C45F62">
      <w:pPr>
        <w:jc w:val="both"/>
        <w:rPr>
          <w:rFonts w:ascii="Times New Roman" w:hAnsi="Times New Roman" w:cs="Times New Roman"/>
          <w:color w:val="156082" w:themeColor="accent1"/>
        </w:rPr>
      </w:pPr>
      <w:r w:rsidRPr="00C45F62">
        <w:rPr>
          <w:rFonts w:ascii="Times New Roman" w:hAnsi="Times New Roman" w:cs="Times New Roman"/>
          <w:color w:val="156082" w:themeColor="accent1"/>
        </w:rPr>
        <w:t>Venture Capital Funds</w:t>
      </w:r>
    </w:p>
    <w:p w14:paraId="12244AB1" w14:textId="77777777" w:rsidR="00C45F62" w:rsidRPr="00C45F62" w:rsidRDefault="00C45F62" w:rsidP="00C45F62">
      <w:pPr>
        <w:jc w:val="both"/>
        <w:rPr>
          <w:rFonts w:ascii="Times New Roman" w:hAnsi="Times New Roman" w:cs="Times New Roman"/>
          <w:color w:val="156082" w:themeColor="accent1"/>
        </w:rPr>
      </w:pPr>
      <w:r w:rsidRPr="00C45F62">
        <w:rPr>
          <w:rFonts w:ascii="Times New Roman" w:hAnsi="Times New Roman" w:cs="Times New Roman"/>
          <w:color w:val="156082" w:themeColor="accent1"/>
        </w:rPr>
        <w:t>Lenders</w:t>
      </w:r>
    </w:p>
    <w:p w14:paraId="15522FC9" w14:textId="77777777" w:rsidR="00C45F62" w:rsidRPr="00C45F62" w:rsidRDefault="00C45F62" w:rsidP="00C45F62">
      <w:pPr>
        <w:jc w:val="both"/>
        <w:rPr>
          <w:rFonts w:ascii="Times New Roman" w:hAnsi="Times New Roman" w:cs="Times New Roman"/>
          <w:color w:val="156082" w:themeColor="accent1"/>
        </w:rPr>
      </w:pPr>
      <w:r w:rsidRPr="00C45F62">
        <w:rPr>
          <w:rFonts w:ascii="Times New Roman" w:hAnsi="Times New Roman" w:cs="Times New Roman"/>
          <w:color w:val="156082" w:themeColor="accent1"/>
        </w:rPr>
        <w:t>Banks</w:t>
      </w:r>
    </w:p>
    <w:p w14:paraId="0CFFF070" w14:textId="77777777" w:rsidR="00C45F62" w:rsidRPr="00C45F62" w:rsidRDefault="00C45F62" w:rsidP="00C45F62">
      <w:pPr>
        <w:jc w:val="both"/>
        <w:rPr>
          <w:rFonts w:ascii="Times New Roman" w:hAnsi="Times New Roman" w:cs="Times New Roman"/>
          <w:color w:val="156082" w:themeColor="accent1"/>
        </w:rPr>
      </w:pPr>
      <w:r w:rsidRPr="00C45F62">
        <w:rPr>
          <w:rFonts w:ascii="Times New Roman" w:hAnsi="Times New Roman" w:cs="Times New Roman"/>
          <w:color w:val="156082" w:themeColor="accent1"/>
        </w:rPr>
        <w:t>Financial Institutions</w:t>
      </w:r>
    </w:p>
    <w:p w14:paraId="51B7B7ED" w14:textId="77777777" w:rsidR="00C45F62" w:rsidRPr="00C45F62" w:rsidRDefault="00C45F62" w:rsidP="00C45F62">
      <w:pPr>
        <w:jc w:val="both"/>
        <w:rPr>
          <w:rFonts w:ascii="Times New Roman" w:hAnsi="Times New Roman" w:cs="Times New Roman"/>
          <w:color w:val="156082" w:themeColor="accent1"/>
        </w:rPr>
      </w:pPr>
      <w:r w:rsidRPr="00C45F62">
        <w:rPr>
          <w:rFonts w:ascii="Times New Roman" w:hAnsi="Times New Roman" w:cs="Times New Roman"/>
          <w:color w:val="156082" w:themeColor="accent1"/>
        </w:rPr>
        <w:t>Project Developers</w:t>
      </w:r>
    </w:p>
    <w:p w14:paraId="1017E4A1" w14:textId="77777777" w:rsidR="00C45F62" w:rsidRPr="00C45F62" w:rsidRDefault="00C45F62" w:rsidP="00C45F62">
      <w:pPr>
        <w:jc w:val="both"/>
        <w:rPr>
          <w:rFonts w:ascii="Times New Roman" w:hAnsi="Times New Roman" w:cs="Times New Roman"/>
          <w:color w:val="156082" w:themeColor="accent1"/>
        </w:rPr>
      </w:pPr>
      <w:r w:rsidRPr="00C45F62">
        <w:rPr>
          <w:rFonts w:ascii="Times New Roman" w:hAnsi="Times New Roman" w:cs="Times New Roman"/>
          <w:color w:val="156082" w:themeColor="accent1"/>
        </w:rPr>
        <w:t>Strategic Partners</w:t>
      </w:r>
    </w:p>
    <w:p w14:paraId="7FAAACAE" w14:textId="77777777" w:rsidR="00C45F62" w:rsidRPr="00C45F62" w:rsidRDefault="00C45F62" w:rsidP="00C45F62">
      <w:pPr>
        <w:jc w:val="both"/>
        <w:rPr>
          <w:rFonts w:ascii="Times New Roman" w:hAnsi="Times New Roman" w:cs="Times New Roman"/>
          <w:color w:val="156082" w:themeColor="accent1"/>
        </w:rPr>
      </w:pPr>
      <w:r w:rsidRPr="00C45F62">
        <w:rPr>
          <w:rFonts w:ascii="Times New Roman" w:hAnsi="Times New Roman" w:cs="Times New Roman"/>
          <w:color w:val="156082" w:themeColor="accent1"/>
        </w:rPr>
        <w:t>Technology Providers</w:t>
      </w:r>
    </w:p>
    <w:p w14:paraId="51AF9841" w14:textId="77777777" w:rsidR="00C45F62" w:rsidRPr="00C45F62" w:rsidRDefault="00C45F62" w:rsidP="00C45F62">
      <w:pPr>
        <w:jc w:val="both"/>
        <w:rPr>
          <w:rFonts w:ascii="Times New Roman" w:hAnsi="Times New Roman" w:cs="Times New Roman"/>
          <w:color w:val="156082" w:themeColor="accent1"/>
        </w:rPr>
      </w:pPr>
      <w:r w:rsidRPr="00C45F62">
        <w:rPr>
          <w:rFonts w:ascii="Times New Roman" w:hAnsi="Times New Roman" w:cs="Times New Roman"/>
          <w:color w:val="156082" w:themeColor="accent1"/>
        </w:rPr>
        <w:t>Customers</w:t>
      </w:r>
    </w:p>
    <w:p w14:paraId="5870D7FE" w14:textId="77777777" w:rsidR="00C45F62" w:rsidRPr="00C45F62" w:rsidRDefault="00C45F62" w:rsidP="00C45F62">
      <w:pPr>
        <w:jc w:val="both"/>
        <w:rPr>
          <w:rFonts w:ascii="Times New Roman" w:hAnsi="Times New Roman" w:cs="Times New Roman"/>
          <w:color w:val="156082" w:themeColor="accent1"/>
        </w:rPr>
      </w:pPr>
      <w:r w:rsidRPr="00C45F62">
        <w:rPr>
          <w:rFonts w:ascii="Times New Roman" w:hAnsi="Times New Roman" w:cs="Times New Roman"/>
          <w:color w:val="156082" w:themeColor="accent1"/>
        </w:rPr>
        <w:t>Suppliers</w:t>
      </w:r>
    </w:p>
    <w:p w14:paraId="7C1B1811" w14:textId="77777777" w:rsidR="00C45F62" w:rsidRPr="00C45F62" w:rsidRDefault="00C45F62" w:rsidP="00C45F62">
      <w:pPr>
        <w:jc w:val="both"/>
        <w:rPr>
          <w:rFonts w:ascii="Times New Roman" w:hAnsi="Times New Roman" w:cs="Times New Roman"/>
          <w:color w:val="156082" w:themeColor="accent1"/>
        </w:rPr>
      </w:pPr>
      <w:r w:rsidRPr="00C45F62">
        <w:rPr>
          <w:rFonts w:ascii="Times New Roman" w:hAnsi="Times New Roman" w:cs="Times New Roman"/>
          <w:color w:val="156082" w:themeColor="accent1"/>
        </w:rPr>
        <w:t>Contractors</w:t>
      </w:r>
    </w:p>
    <w:p w14:paraId="36773A7D" w14:textId="77777777" w:rsidR="00C45F62" w:rsidRPr="00C45F62" w:rsidRDefault="00C45F62" w:rsidP="00C45F62">
      <w:pPr>
        <w:jc w:val="both"/>
        <w:rPr>
          <w:rFonts w:ascii="Times New Roman" w:hAnsi="Times New Roman" w:cs="Times New Roman"/>
          <w:color w:val="156082" w:themeColor="accent1"/>
        </w:rPr>
      </w:pPr>
      <w:r w:rsidRPr="00C45F62">
        <w:rPr>
          <w:rFonts w:ascii="Times New Roman" w:hAnsi="Times New Roman" w:cs="Times New Roman"/>
          <w:color w:val="156082" w:themeColor="accent1"/>
        </w:rPr>
        <w:t>Consultants</w:t>
      </w:r>
    </w:p>
    <w:p w14:paraId="170BA00F" w14:textId="77777777" w:rsidR="00C45F62" w:rsidRPr="00C45F62" w:rsidRDefault="00C45F62" w:rsidP="00C45F62">
      <w:pPr>
        <w:jc w:val="both"/>
        <w:rPr>
          <w:rFonts w:ascii="Times New Roman" w:hAnsi="Times New Roman" w:cs="Times New Roman"/>
          <w:color w:val="156082" w:themeColor="accent1"/>
        </w:rPr>
      </w:pPr>
      <w:r w:rsidRPr="00C45F62">
        <w:rPr>
          <w:rFonts w:ascii="Times New Roman" w:hAnsi="Times New Roman" w:cs="Times New Roman"/>
          <w:color w:val="156082" w:themeColor="accent1"/>
        </w:rPr>
        <w:t>Legal Advisors</w:t>
      </w:r>
    </w:p>
    <w:p w14:paraId="34082057" w14:textId="77777777" w:rsidR="00C45F62" w:rsidRPr="00C45F62" w:rsidRDefault="00C45F62" w:rsidP="00C45F62">
      <w:pPr>
        <w:jc w:val="both"/>
        <w:rPr>
          <w:rFonts w:ascii="Times New Roman" w:hAnsi="Times New Roman" w:cs="Times New Roman"/>
          <w:color w:val="156082" w:themeColor="accent1"/>
        </w:rPr>
      </w:pPr>
      <w:r w:rsidRPr="00C45F62">
        <w:rPr>
          <w:rFonts w:ascii="Times New Roman" w:hAnsi="Times New Roman" w:cs="Times New Roman"/>
          <w:color w:val="156082" w:themeColor="accent1"/>
        </w:rPr>
        <w:t>Financial Advisors</w:t>
      </w:r>
    </w:p>
    <w:p w14:paraId="36CD689F" w14:textId="77777777" w:rsidR="00C45F62" w:rsidRPr="00C45F62" w:rsidRDefault="00C45F62" w:rsidP="00C45F62">
      <w:pPr>
        <w:jc w:val="both"/>
        <w:rPr>
          <w:rFonts w:ascii="Times New Roman" w:hAnsi="Times New Roman" w:cs="Times New Roman"/>
          <w:color w:val="156082" w:themeColor="accent1"/>
        </w:rPr>
      </w:pPr>
      <w:r w:rsidRPr="00C45F62">
        <w:rPr>
          <w:rFonts w:ascii="Times New Roman" w:hAnsi="Times New Roman" w:cs="Times New Roman"/>
          <w:color w:val="156082" w:themeColor="accent1"/>
        </w:rPr>
        <w:t>Technical Advisors</w:t>
      </w:r>
    </w:p>
    <w:p w14:paraId="01336C64" w14:textId="77777777" w:rsidR="00C45F62" w:rsidRPr="00C45F62" w:rsidRDefault="00C45F62" w:rsidP="00C45F62">
      <w:pPr>
        <w:jc w:val="both"/>
        <w:rPr>
          <w:rFonts w:ascii="Times New Roman" w:hAnsi="Times New Roman" w:cs="Times New Roman"/>
          <w:color w:val="156082" w:themeColor="accent1"/>
        </w:rPr>
      </w:pPr>
      <w:r w:rsidRPr="00C45F62">
        <w:rPr>
          <w:rFonts w:ascii="Times New Roman" w:hAnsi="Times New Roman" w:cs="Times New Roman"/>
          <w:color w:val="156082" w:themeColor="accent1"/>
        </w:rPr>
        <w:t>Government Authorities</w:t>
      </w:r>
    </w:p>
    <w:p w14:paraId="2CD1D687" w14:textId="77777777" w:rsidR="00C45F62" w:rsidRPr="00C45F62" w:rsidRDefault="00C45F62" w:rsidP="00C45F62">
      <w:pPr>
        <w:jc w:val="both"/>
        <w:rPr>
          <w:rFonts w:ascii="Times New Roman" w:hAnsi="Times New Roman" w:cs="Times New Roman"/>
          <w:color w:val="156082" w:themeColor="accent1"/>
        </w:rPr>
      </w:pPr>
      <w:r w:rsidRPr="00C45F62">
        <w:rPr>
          <w:rFonts w:ascii="Times New Roman" w:hAnsi="Times New Roman" w:cs="Times New Roman"/>
          <w:color w:val="156082" w:themeColor="accent1"/>
        </w:rPr>
        <w:t>Regulatory Authorities</w:t>
      </w:r>
    </w:p>
    <w:p w14:paraId="091FB43E" w14:textId="77777777" w:rsidR="00C45F62" w:rsidRPr="00C45F62" w:rsidRDefault="00C45F62" w:rsidP="00C45F62">
      <w:pPr>
        <w:jc w:val="both"/>
        <w:rPr>
          <w:rFonts w:ascii="Times New Roman" w:hAnsi="Times New Roman" w:cs="Times New Roman"/>
          <w:color w:val="156082" w:themeColor="accent1"/>
        </w:rPr>
      </w:pPr>
      <w:r w:rsidRPr="00C45F62">
        <w:rPr>
          <w:rFonts w:ascii="Times New Roman" w:hAnsi="Times New Roman" w:cs="Times New Roman"/>
          <w:color w:val="156082" w:themeColor="accent1"/>
        </w:rPr>
        <w:t>Industry Participants</w:t>
      </w:r>
    </w:p>
    <w:p w14:paraId="20525A2C" w14:textId="77777777" w:rsidR="00C45F62" w:rsidRPr="00C45F62" w:rsidRDefault="00C45F62" w:rsidP="00C45F62">
      <w:pPr>
        <w:jc w:val="both"/>
        <w:rPr>
          <w:rFonts w:ascii="Times New Roman" w:hAnsi="Times New Roman" w:cs="Times New Roman"/>
          <w:color w:val="156082" w:themeColor="accent1"/>
        </w:rPr>
      </w:pPr>
      <w:r w:rsidRPr="00C45F62">
        <w:rPr>
          <w:rFonts w:ascii="Times New Roman" w:hAnsi="Times New Roman" w:cs="Times New Roman"/>
          <w:color w:val="156082" w:themeColor="accent1"/>
        </w:rPr>
        <w:t>Commercial Counterparties</w:t>
      </w:r>
    </w:p>
    <w:p w14:paraId="125A0931" w14:textId="77777777" w:rsidR="00C45F62" w:rsidRPr="00C45F62" w:rsidRDefault="00C45F62" w:rsidP="00C45F62">
      <w:pPr>
        <w:jc w:val="both"/>
        <w:rPr>
          <w:rFonts w:ascii="Times New Roman" w:hAnsi="Times New Roman" w:cs="Times New Roman"/>
          <w:color w:val="156082" w:themeColor="accent1"/>
        </w:rPr>
      </w:pPr>
      <w:r w:rsidRPr="00C45F62">
        <w:rPr>
          <w:rFonts w:ascii="Times New Roman" w:hAnsi="Times New Roman" w:cs="Times New Roman"/>
          <w:color w:val="156082" w:themeColor="accent1"/>
        </w:rPr>
        <w:t>Acquisition Targets</w:t>
      </w:r>
    </w:p>
    <w:p w14:paraId="231F454D" w14:textId="77777777" w:rsidR="00C45F62" w:rsidRPr="00C45F62" w:rsidRDefault="00C45F62" w:rsidP="00C45F62">
      <w:pPr>
        <w:jc w:val="both"/>
        <w:rPr>
          <w:rFonts w:ascii="Times New Roman" w:hAnsi="Times New Roman" w:cs="Times New Roman"/>
          <w:color w:val="156082" w:themeColor="accent1"/>
        </w:rPr>
      </w:pPr>
      <w:r w:rsidRPr="00C45F62">
        <w:rPr>
          <w:rFonts w:ascii="Times New Roman" w:hAnsi="Times New Roman" w:cs="Times New Roman"/>
          <w:color w:val="156082" w:themeColor="accent1"/>
        </w:rPr>
        <w:t>Business Intermediaries</w:t>
      </w:r>
    </w:p>
    <w:p w14:paraId="65EE7C6C" w14:textId="77777777" w:rsidR="00C45F62" w:rsidRPr="00C45F62" w:rsidRDefault="00C45F62" w:rsidP="00C45F62">
      <w:pPr>
        <w:jc w:val="both"/>
        <w:rPr>
          <w:rFonts w:ascii="Times New Roman" w:hAnsi="Times New Roman" w:cs="Times New Roman"/>
          <w:color w:val="156082" w:themeColor="accent1"/>
        </w:rPr>
      </w:pPr>
    </w:p>
    <w:sectPr w:rsidR="00C45F62" w:rsidRPr="00C45F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A139E"/>
    <w:multiLevelType w:val="multilevel"/>
    <w:tmpl w:val="91585D8E"/>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 w15:restartNumberingAfterBreak="0">
    <w:nsid w:val="2B663650"/>
    <w:multiLevelType w:val="multilevel"/>
    <w:tmpl w:val="AE5813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F95759"/>
    <w:multiLevelType w:val="multilevel"/>
    <w:tmpl w:val="6012EADC"/>
    <w:lvl w:ilvl="0">
      <w:start w:val="3"/>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3" w15:restartNumberingAfterBreak="0">
    <w:nsid w:val="5B591BF9"/>
    <w:multiLevelType w:val="multilevel"/>
    <w:tmpl w:val="A91E65A0"/>
    <w:lvl w:ilvl="0">
      <w:start w:val="4"/>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4" w15:restartNumberingAfterBreak="0">
    <w:nsid w:val="676D19BD"/>
    <w:multiLevelType w:val="multilevel"/>
    <w:tmpl w:val="22D6F26A"/>
    <w:lvl w:ilvl="0">
      <w:start w:val="2"/>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5" w15:restartNumberingAfterBreak="0">
    <w:nsid w:val="74DC5F5E"/>
    <w:multiLevelType w:val="multilevel"/>
    <w:tmpl w:val="A834454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6287391">
    <w:abstractNumId w:val="0"/>
  </w:num>
  <w:num w:numId="2" w16cid:durableId="1101686682">
    <w:abstractNumId w:val="4"/>
  </w:num>
  <w:num w:numId="3" w16cid:durableId="1405952848">
    <w:abstractNumId w:val="2"/>
  </w:num>
  <w:num w:numId="4" w16cid:durableId="465052861">
    <w:abstractNumId w:val="3"/>
  </w:num>
  <w:num w:numId="5" w16cid:durableId="1920017226">
    <w:abstractNumId w:val="1"/>
  </w:num>
  <w:num w:numId="6" w16cid:durableId="3957104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F62"/>
    <w:rsid w:val="007B07C1"/>
    <w:rsid w:val="00C45F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A922F"/>
  <w15:chartTrackingRefBased/>
  <w15:docId w15:val="{915A4756-05FC-4AAF-BE2F-E2C4BC4A1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5F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5F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F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F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5F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5F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F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F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F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F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5F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5F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5F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5F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5F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F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F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F62"/>
    <w:rPr>
      <w:rFonts w:eastAsiaTheme="majorEastAsia" w:cstheme="majorBidi"/>
      <w:color w:val="272727" w:themeColor="text1" w:themeTint="D8"/>
    </w:rPr>
  </w:style>
  <w:style w:type="paragraph" w:styleId="Title">
    <w:name w:val="Title"/>
    <w:basedOn w:val="Normal"/>
    <w:next w:val="Normal"/>
    <w:link w:val="TitleChar"/>
    <w:uiPriority w:val="10"/>
    <w:qFormat/>
    <w:rsid w:val="00C45F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F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F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F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F62"/>
    <w:pPr>
      <w:spacing w:before="160"/>
      <w:jc w:val="center"/>
    </w:pPr>
    <w:rPr>
      <w:i/>
      <w:iCs/>
      <w:color w:val="404040" w:themeColor="text1" w:themeTint="BF"/>
    </w:rPr>
  </w:style>
  <w:style w:type="character" w:customStyle="1" w:styleId="QuoteChar">
    <w:name w:val="Quote Char"/>
    <w:basedOn w:val="DefaultParagraphFont"/>
    <w:link w:val="Quote"/>
    <w:uiPriority w:val="29"/>
    <w:rsid w:val="00C45F62"/>
    <w:rPr>
      <w:i/>
      <w:iCs/>
      <w:color w:val="404040" w:themeColor="text1" w:themeTint="BF"/>
    </w:rPr>
  </w:style>
  <w:style w:type="paragraph" w:styleId="ListParagraph">
    <w:name w:val="List Paragraph"/>
    <w:basedOn w:val="Normal"/>
    <w:uiPriority w:val="34"/>
    <w:qFormat/>
    <w:rsid w:val="00C45F62"/>
    <w:pPr>
      <w:ind w:left="720"/>
      <w:contextualSpacing/>
    </w:pPr>
  </w:style>
  <w:style w:type="character" w:styleId="IntenseEmphasis">
    <w:name w:val="Intense Emphasis"/>
    <w:basedOn w:val="DefaultParagraphFont"/>
    <w:uiPriority w:val="21"/>
    <w:qFormat/>
    <w:rsid w:val="00C45F62"/>
    <w:rPr>
      <w:i/>
      <w:iCs/>
      <w:color w:val="0F4761" w:themeColor="accent1" w:themeShade="BF"/>
    </w:rPr>
  </w:style>
  <w:style w:type="paragraph" w:styleId="IntenseQuote">
    <w:name w:val="Intense Quote"/>
    <w:basedOn w:val="Normal"/>
    <w:next w:val="Normal"/>
    <w:link w:val="IntenseQuoteChar"/>
    <w:uiPriority w:val="30"/>
    <w:qFormat/>
    <w:rsid w:val="00C45F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F62"/>
    <w:rPr>
      <w:i/>
      <w:iCs/>
      <w:color w:val="0F4761" w:themeColor="accent1" w:themeShade="BF"/>
    </w:rPr>
  </w:style>
  <w:style w:type="character" w:styleId="IntenseReference">
    <w:name w:val="Intense Reference"/>
    <w:basedOn w:val="DefaultParagraphFont"/>
    <w:uiPriority w:val="32"/>
    <w:qFormat/>
    <w:rsid w:val="00C45F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739</Words>
  <Characters>4217</Characters>
  <Application>Microsoft Office Word</Application>
  <DocSecurity>0</DocSecurity>
  <Lines>35</Lines>
  <Paragraphs>9</Paragraphs>
  <ScaleCrop>false</ScaleCrop>
  <Company/>
  <LinksUpToDate>false</LinksUpToDate>
  <CharactersWithSpaces>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2026-06-09T11:36:00Z</dcterms:created>
  <dcterms:modified xsi:type="dcterms:W3CDTF">2026-06-09T11:40:00Z</dcterms:modified>
</cp:coreProperties>
</file>