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DF11" w14:textId="1F1972C5" w:rsidR="00A4784F" w:rsidRDefault="00A4784F" w:rsidP="00A4784F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  <w:u w:val="single"/>
        </w:rPr>
        <w:t>GC-12 – SERVICE PROVIDER EVALUATION</w:t>
      </w:r>
    </w:p>
    <w:p w14:paraId="63F826B2" w14:textId="77777777" w:rsidR="00A4784F" w:rsidRPr="00A4784F" w:rsidRDefault="00A4784F" w:rsidP="00A478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PURPOSE PACK #12 – SERVICE PROVIDER EVALUATION</w:t>
      </w:r>
    </w:p>
    <w:p w14:paraId="41F15D58" w14:textId="77777777" w:rsidR="00A4784F" w:rsidRPr="00A4784F" w:rsidRDefault="00A4784F" w:rsidP="00A478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2D66F242" w14:textId="4CE3F530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"Purpose" means the evaluation, assessment, qualification, selection, engagement, onboarding, management, or potential appointment of a service provider, managed service provider, outsourcing provider, consultant, contractor, professional advisor, or other service organization by one or more of the Parties.</w:t>
      </w:r>
    </w:p>
    <w:p w14:paraId="6168A20B" w14:textId="77777777" w:rsidR="00A4784F" w:rsidRPr="00A4784F" w:rsidRDefault="00A4784F" w:rsidP="00A478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061D788F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A4784F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A4784F">
        <w:rPr>
          <w:rFonts w:ascii="Times New Roman" w:hAnsi="Times New Roman" w:cs="Times New Roman"/>
          <w:color w:val="156082" w:themeColor="accent1"/>
        </w:rPr>
        <w:t xml:space="preserve"> the Parties desire to evaluate and discuss a potential service relationship, outsourcing arrangement, managed services engagement, professional services engagement, or other service-based commercial relationship;</w:t>
      </w:r>
    </w:p>
    <w:p w14:paraId="33A6C364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WHEREAS, in connection with such evaluation and discussions, the Parties may disclose and exchange confidential commercial, financial, operational, technical, strategic, service-related, and proprietary information;</w:t>
      </w:r>
    </w:p>
    <w:p w14:paraId="3E899FEA" w14:textId="61454CCF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A4784F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A4784F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40C8ADB2" w14:textId="77777777" w:rsidR="00A4784F" w:rsidRPr="00A4784F" w:rsidRDefault="00A4784F" w:rsidP="00A478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6DBC6FC3" w14:textId="77777777" w:rsidR="00A4784F" w:rsidRPr="00A4784F" w:rsidRDefault="00A4784F" w:rsidP="00A4784F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Service Provider</w:t>
      </w:r>
    </w:p>
    <w:p w14:paraId="71186D78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"Service Provider" means any individual, company, firm, partnership, consultant, contractor, managed service provider, outsourcing provider, professional advisor, or other entity providing services to another Party.</w:t>
      </w:r>
    </w:p>
    <w:p w14:paraId="512C8882" w14:textId="77777777" w:rsidR="00A4784F" w:rsidRPr="00A4784F" w:rsidRDefault="00A4784F" w:rsidP="00A4784F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Service Information</w:t>
      </w:r>
    </w:p>
    <w:p w14:paraId="347DBD11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"Service Information" means information relating to services, service methodologies, service delivery models, operating procedures, staffing models, service capabilities, performance standards, and service-related activities.</w:t>
      </w:r>
    </w:p>
    <w:p w14:paraId="56CB06D9" w14:textId="77777777" w:rsidR="00A4784F" w:rsidRPr="00A4784F" w:rsidRDefault="00A4784F" w:rsidP="00A4784F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Service Proposal</w:t>
      </w:r>
    </w:p>
    <w:p w14:paraId="45D28C39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"Service Proposal" means any proposal, quotation, statement of work, service description, scope document, service offering, pricing proposal, capability statement, or other service-related submission exchanged in connection with the Purpose.</w:t>
      </w:r>
    </w:p>
    <w:p w14:paraId="395A34EF" w14:textId="77777777" w:rsidR="00A4784F" w:rsidRPr="00A4784F" w:rsidRDefault="00A4784F" w:rsidP="00A4784F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Service Levels</w:t>
      </w:r>
    </w:p>
    <w:p w14:paraId="54AD8093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"Service Levels" means service standards, performance metrics, key performance indicators (KPIs), service commitments, response times, uptime commitments, and other performance requirements applicable to the services.</w:t>
      </w:r>
    </w:p>
    <w:p w14:paraId="1F2A79BF" w14:textId="77777777" w:rsidR="00A4784F" w:rsidRPr="00A4784F" w:rsidRDefault="00A4784F" w:rsidP="00A4784F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Service Delivery Model</w:t>
      </w:r>
    </w:p>
    <w:p w14:paraId="3718EECD" w14:textId="2584C01B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lastRenderedPageBreak/>
        <w:t>"Service Delivery Model" means the structure, methodology, framework, staffing arrangement, resource allocation, governance model, and operational approach used for providing services.</w:t>
      </w:r>
    </w:p>
    <w:p w14:paraId="528E041D" w14:textId="77777777" w:rsidR="00A4784F" w:rsidRPr="00A4784F" w:rsidRDefault="00A4784F" w:rsidP="00A478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2D40BDFA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27C4F9D0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 xml:space="preserve">(a) service descriptions, service offerings, service methodologies, service </w:t>
      </w:r>
      <w:proofErr w:type="spellStart"/>
      <w:r w:rsidRPr="00A4784F">
        <w:rPr>
          <w:rFonts w:ascii="Times New Roman" w:hAnsi="Times New Roman" w:cs="Times New Roman"/>
          <w:color w:val="156082" w:themeColor="accent1"/>
        </w:rPr>
        <w:t>catalogs</w:t>
      </w:r>
      <w:proofErr w:type="spellEnd"/>
      <w:r w:rsidRPr="00A4784F">
        <w:rPr>
          <w:rFonts w:ascii="Times New Roman" w:hAnsi="Times New Roman" w:cs="Times New Roman"/>
          <w:color w:val="156082" w:themeColor="accent1"/>
        </w:rPr>
        <w:t>, service delivery frameworks, and operating models;</w:t>
      </w:r>
    </w:p>
    <w:p w14:paraId="4AB059CF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(b) statements of work, scopes of services, service specifications, implementation plans, transition plans, and project plans;</w:t>
      </w:r>
    </w:p>
    <w:p w14:paraId="6A722B58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(c) pricing information, fee structures, commercial proposals, quotations, rate cards, discounts, rebates, and commercial negotiations;</w:t>
      </w:r>
    </w:p>
    <w:p w14:paraId="38F5C44F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(d) staffing plans, resource allocation plans, organizational structures, escalation procedures, governance models, and service management frameworks;</w:t>
      </w:r>
    </w:p>
    <w:p w14:paraId="4778CF69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(e) service level agreements, performance metrics, KPIs, reporting frameworks, audit results, and performance reviews;</w:t>
      </w:r>
    </w:p>
    <w:p w14:paraId="00B9B847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(f) customer requirements, business requirements, technical requirements, operational requirements, and service expectations;</w:t>
      </w:r>
    </w:p>
    <w:p w14:paraId="6FDF3A0E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(g) outsourcing strategies, managed services strategies, business continuity plans, disaster recovery plans, and operational resilience frameworks;</w:t>
      </w:r>
    </w:p>
    <w:p w14:paraId="61C3291D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(h) technical systems, software platforms, service tools, operational platforms, support systems, and service infrastructure;</w:t>
      </w:r>
    </w:p>
    <w:p w14:paraId="170D36D9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A4784F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A4784F">
        <w:rPr>
          <w:rFonts w:ascii="Times New Roman" w:hAnsi="Times New Roman" w:cs="Times New Roman"/>
          <w:color w:val="156082" w:themeColor="accent1"/>
        </w:rPr>
        <w:t>) customer information, supplier information, stakeholder information, operational information, and business process information relevant to the services;</w:t>
      </w:r>
    </w:p>
    <w:p w14:paraId="70FDD93A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(j) compliance requirements, regulatory requirements, security requirements, audit findings, certifications, and service governance information; and</w:t>
      </w:r>
    </w:p>
    <w:p w14:paraId="310545B7" w14:textId="28DD0781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(k) any other commercial, operational, technical, financial, service-related, strategic, professional, or proprietary information disclosed in connection with the evaluation, selection, onboarding, engagement, or management of a Service Provider.</w:t>
      </w:r>
    </w:p>
    <w:p w14:paraId="32503AEC" w14:textId="77777777" w:rsidR="00A4784F" w:rsidRPr="00A4784F" w:rsidRDefault="00A4784F" w:rsidP="00A4784F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A4784F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4AF1477A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Service Providers</w:t>
      </w:r>
    </w:p>
    <w:p w14:paraId="254FE1B2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Managed Service Providers</w:t>
      </w:r>
    </w:p>
    <w:p w14:paraId="0492435B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Outsourcing Providers</w:t>
      </w:r>
    </w:p>
    <w:p w14:paraId="7A2EBDCA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Consultants</w:t>
      </w:r>
    </w:p>
    <w:p w14:paraId="6E33F660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Professional Advisors</w:t>
      </w:r>
    </w:p>
    <w:p w14:paraId="5A7FB4CA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lastRenderedPageBreak/>
        <w:t>Contractors</w:t>
      </w:r>
    </w:p>
    <w:p w14:paraId="70478338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Implementation Partners</w:t>
      </w:r>
    </w:p>
    <w:p w14:paraId="0281F362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Technology Providers</w:t>
      </w:r>
    </w:p>
    <w:p w14:paraId="4E62A9C7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Cloud Service Providers</w:t>
      </w:r>
    </w:p>
    <w:p w14:paraId="3A181375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Cybersecurity Providers</w:t>
      </w:r>
    </w:p>
    <w:p w14:paraId="48AF4A04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Legal Advisors</w:t>
      </w:r>
    </w:p>
    <w:p w14:paraId="07B7657B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Financial Advisors</w:t>
      </w:r>
    </w:p>
    <w:p w14:paraId="21BCD3FC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Customers</w:t>
      </w:r>
    </w:p>
    <w:p w14:paraId="641D3C24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Suppliers</w:t>
      </w:r>
    </w:p>
    <w:p w14:paraId="509929DD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Business Stakeholders</w:t>
      </w:r>
    </w:p>
    <w:p w14:paraId="1EE7D5A2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Strategic Partners</w:t>
      </w:r>
    </w:p>
    <w:p w14:paraId="3EFB733B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Government Authorities</w:t>
      </w:r>
    </w:p>
    <w:p w14:paraId="4F806DEF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Regulatory Authorities</w:t>
      </w:r>
    </w:p>
    <w:p w14:paraId="0D0638F4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Industry Experts</w:t>
      </w:r>
    </w:p>
    <w:p w14:paraId="42C394EC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  <w:r w:rsidRPr="00A4784F">
        <w:rPr>
          <w:rFonts w:ascii="Times New Roman" w:hAnsi="Times New Roman" w:cs="Times New Roman"/>
          <w:color w:val="156082" w:themeColor="accent1"/>
        </w:rPr>
        <w:t>Commercial Counterparties</w:t>
      </w:r>
    </w:p>
    <w:p w14:paraId="79682F07" w14:textId="77777777" w:rsidR="00A4784F" w:rsidRPr="00A4784F" w:rsidRDefault="00A4784F" w:rsidP="00A4784F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A4784F" w:rsidRPr="00A47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452"/>
    <w:multiLevelType w:val="multilevel"/>
    <w:tmpl w:val="D1D20E8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CD46222"/>
    <w:multiLevelType w:val="multilevel"/>
    <w:tmpl w:val="02C239F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DFD3FCE"/>
    <w:multiLevelType w:val="multilevel"/>
    <w:tmpl w:val="E51C0B8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75602CF9"/>
    <w:multiLevelType w:val="multilevel"/>
    <w:tmpl w:val="0998866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75E818E2"/>
    <w:multiLevelType w:val="multilevel"/>
    <w:tmpl w:val="BCC218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01940109">
    <w:abstractNumId w:val="4"/>
  </w:num>
  <w:num w:numId="2" w16cid:durableId="31811787">
    <w:abstractNumId w:val="1"/>
  </w:num>
  <w:num w:numId="3" w16cid:durableId="1492915861">
    <w:abstractNumId w:val="3"/>
  </w:num>
  <w:num w:numId="4" w16cid:durableId="829949938">
    <w:abstractNumId w:val="0"/>
  </w:num>
  <w:num w:numId="5" w16cid:durableId="367753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4F"/>
    <w:rsid w:val="003E2838"/>
    <w:rsid w:val="00A4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A8F76"/>
  <w15:chartTrackingRefBased/>
  <w15:docId w15:val="{DBC76A99-672E-408C-894F-82D4449C8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2026-06-09T16:33:00Z</dcterms:created>
  <dcterms:modified xsi:type="dcterms:W3CDTF">2026-06-09T16:36:00Z</dcterms:modified>
</cp:coreProperties>
</file>