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6A9E" w14:textId="29AE694D" w:rsidR="00F9195F" w:rsidRDefault="00F9195F" w:rsidP="00F9195F">
      <w:pPr>
        <w:jc w:val="center"/>
        <w:rPr>
          <w:rFonts w:ascii="Times New Roman" w:hAnsi="Times New Roman" w:cs="Times New Roman"/>
          <w:b/>
          <w:bCs/>
          <w:color w:val="156082" w:themeColor="accent1"/>
          <w:u w:val="single"/>
        </w:rPr>
      </w:pPr>
      <w:r w:rsidRPr="00F9195F">
        <w:rPr>
          <w:rFonts w:ascii="Times New Roman" w:hAnsi="Times New Roman" w:cs="Times New Roman"/>
          <w:b/>
          <w:bCs/>
          <w:color w:val="156082" w:themeColor="accent1"/>
          <w:u w:val="single"/>
        </w:rPr>
        <w:t>GC-19 – RESEARCH COLLABORATION</w:t>
      </w:r>
    </w:p>
    <w:p w14:paraId="385FB069" w14:textId="77777777" w:rsidR="00F9195F" w:rsidRPr="00F9195F" w:rsidRDefault="00F9195F" w:rsidP="00F9195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9195F">
        <w:rPr>
          <w:rFonts w:ascii="Times New Roman" w:hAnsi="Times New Roman" w:cs="Times New Roman"/>
          <w:b/>
          <w:bCs/>
          <w:color w:val="156082" w:themeColor="accent1"/>
        </w:rPr>
        <w:t>PURPOSE PACK #19 – RESEARCH COLLABORATION</w:t>
      </w:r>
    </w:p>
    <w:p w14:paraId="49FF7F51" w14:textId="77777777" w:rsidR="00F9195F" w:rsidRPr="00F9195F" w:rsidRDefault="00F9195F" w:rsidP="00F9195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9195F">
        <w:rPr>
          <w:rFonts w:ascii="Times New Roman" w:hAnsi="Times New Roman" w:cs="Times New Roman"/>
          <w:b/>
          <w:bCs/>
          <w:color w:val="156082" w:themeColor="accent1"/>
        </w:rPr>
        <w:t>A. PURPOSE DEFINITION</w:t>
      </w:r>
    </w:p>
    <w:p w14:paraId="21E8FB77" w14:textId="69A37FAF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"Purpose" means the evaluation, discussion, planning, conduct, management, funding, participation, or implementation of a research collaboration, innovation initiative, scientific study, technical research project, feasibility study, knowledge-sharing initiative, or other collaborative research activity between the Parties.</w:t>
      </w:r>
    </w:p>
    <w:p w14:paraId="0203D77B" w14:textId="77777777" w:rsidR="00F9195F" w:rsidRPr="00F9195F" w:rsidRDefault="00F9195F" w:rsidP="00F9195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9195F">
        <w:rPr>
          <w:rFonts w:ascii="Times New Roman" w:hAnsi="Times New Roman" w:cs="Times New Roman"/>
          <w:b/>
          <w:bCs/>
          <w:color w:val="156082" w:themeColor="accent1"/>
        </w:rPr>
        <w:t>B. RECITAL VARIANT</w:t>
      </w:r>
    </w:p>
    <w:p w14:paraId="686E3597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F9195F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F9195F">
        <w:rPr>
          <w:rFonts w:ascii="Times New Roman" w:hAnsi="Times New Roman" w:cs="Times New Roman"/>
          <w:color w:val="156082" w:themeColor="accent1"/>
        </w:rPr>
        <w:t xml:space="preserve"> the Parties desire to evaluate and discuss a potential research collaboration, scientific study, innovation initiative, technical research project, or other collaborative research activity;</w:t>
      </w:r>
    </w:p>
    <w:p w14:paraId="670ACCA1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WHEREAS, in connection with such discussions and research activities, the Parties may disclose and exchange confidential technical, scientific, commercial, operational, financial, intellectual property, and proprietary information;</w:t>
      </w:r>
    </w:p>
    <w:p w14:paraId="0B3E4939" w14:textId="303064EB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F9195F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F9195F">
        <w:rPr>
          <w:rFonts w:ascii="Times New Roman" w:hAnsi="Times New Roman" w:cs="Times New Roman"/>
          <w:color w:val="156082" w:themeColor="accent1"/>
        </w:rPr>
        <w:t xml:space="preserve"> the Parties wish to establish the terms and conditions governing the disclosure, protection, use, and handling of such Confidential Information.</w:t>
      </w:r>
    </w:p>
    <w:p w14:paraId="6F8BC055" w14:textId="77777777" w:rsidR="00F9195F" w:rsidRPr="00F9195F" w:rsidRDefault="00F9195F" w:rsidP="00F9195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9195F">
        <w:rPr>
          <w:rFonts w:ascii="Times New Roman" w:hAnsi="Times New Roman" w:cs="Times New Roman"/>
          <w:b/>
          <w:bCs/>
          <w:color w:val="156082" w:themeColor="accent1"/>
        </w:rPr>
        <w:t>C. ADDITIONAL DEFINITIONS</w:t>
      </w:r>
    </w:p>
    <w:p w14:paraId="5F5E78A9" w14:textId="77777777" w:rsidR="00F9195F" w:rsidRPr="00F9195F" w:rsidRDefault="00F9195F" w:rsidP="00F9195F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9195F">
        <w:rPr>
          <w:rFonts w:ascii="Times New Roman" w:hAnsi="Times New Roman" w:cs="Times New Roman"/>
          <w:b/>
          <w:bCs/>
          <w:color w:val="156082" w:themeColor="accent1"/>
        </w:rPr>
        <w:t>Research Project</w:t>
      </w:r>
    </w:p>
    <w:p w14:paraId="4647C7EE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"Research Project" means any scientific, technical, engineering, commercial, academic, innovation, feasibility, validation, or research activity undertaken by the Parties pursuant to the Purpose.</w:t>
      </w:r>
    </w:p>
    <w:p w14:paraId="4ACDDBD0" w14:textId="77777777" w:rsidR="00F9195F" w:rsidRPr="00F9195F" w:rsidRDefault="00F9195F" w:rsidP="00F9195F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9195F">
        <w:rPr>
          <w:rFonts w:ascii="Times New Roman" w:hAnsi="Times New Roman" w:cs="Times New Roman"/>
          <w:b/>
          <w:bCs/>
          <w:color w:val="156082" w:themeColor="accent1"/>
        </w:rPr>
        <w:t>Research Information</w:t>
      </w:r>
    </w:p>
    <w:p w14:paraId="5676990C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"Research Information" means information relating to research activities, research methodologies, experiments, studies, observations, analyses, findings, results, and conclusions generated or exchanged in connection with the Research Project.</w:t>
      </w:r>
    </w:p>
    <w:p w14:paraId="1EDA3D13" w14:textId="77777777" w:rsidR="00F9195F" w:rsidRPr="00F9195F" w:rsidRDefault="00F9195F" w:rsidP="00F9195F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9195F">
        <w:rPr>
          <w:rFonts w:ascii="Times New Roman" w:hAnsi="Times New Roman" w:cs="Times New Roman"/>
          <w:b/>
          <w:bCs/>
          <w:color w:val="156082" w:themeColor="accent1"/>
        </w:rPr>
        <w:t>Research Data</w:t>
      </w:r>
    </w:p>
    <w:p w14:paraId="3565C1F8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 xml:space="preserve">"Research Data" means any raw data, processed data, experimental data, observational data, analytical data, test data, measurements, records, datasets, or information collected, generated, processed, or </w:t>
      </w:r>
      <w:proofErr w:type="spellStart"/>
      <w:r w:rsidRPr="00F9195F">
        <w:rPr>
          <w:rFonts w:ascii="Times New Roman" w:hAnsi="Times New Roman" w:cs="Times New Roman"/>
          <w:color w:val="156082" w:themeColor="accent1"/>
        </w:rPr>
        <w:t>analyzed</w:t>
      </w:r>
      <w:proofErr w:type="spellEnd"/>
      <w:r w:rsidRPr="00F9195F">
        <w:rPr>
          <w:rFonts w:ascii="Times New Roman" w:hAnsi="Times New Roman" w:cs="Times New Roman"/>
          <w:color w:val="156082" w:themeColor="accent1"/>
        </w:rPr>
        <w:t xml:space="preserve"> during the Research Project.</w:t>
      </w:r>
    </w:p>
    <w:p w14:paraId="1BCF0630" w14:textId="77777777" w:rsidR="00F9195F" w:rsidRPr="00F9195F" w:rsidRDefault="00F9195F" w:rsidP="00F9195F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9195F">
        <w:rPr>
          <w:rFonts w:ascii="Times New Roman" w:hAnsi="Times New Roman" w:cs="Times New Roman"/>
          <w:b/>
          <w:bCs/>
          <w:color w:val="156082" w:themeColor="accent1"/>
        </w:rPr>
        <w:t>Research Results</w:t>
      </w:r>
    </w:p>
    <w:p w14:paraId="702D10AA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"Research Results" means discoveries, findings, conclusions, observations, analyses, reports, inventions, innovations, methodologies, recommendations, technical outputs, and other outcomes arising from the Research Project.</w:t>
      </w:r>
    </w:p>
    <w:p w14:paraId="0BE53090" w14:textId="77777777" w:rsidR="00F9195F" w:rsidRPr="00F9195F" w:rsidRDefault="00F9195F" w:rsidP="00F9195F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9195F">
        <w:rPr>
          <w:rFonts w:ascii="Times New Roman" w:hAnsi="Times New Roman" w:cs="Times New Roman"/>
          <w:b/>
          <w:bCs/>
          <w:color w:val="156082" w:themeColor="accent1"/>
        </w:rPr>
        <w:t>Research Materials</w:t>
      </w:r>
    </w:p>
    <w:p w14:paraId="7284BFE1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lastRenderedPageBreak/>
        <w:t>"Research Materials" means samples, prototypes, technical documents, specifications, laboratory materials, models, software, databases, algorithms, tools, instruments, and other materials utilized in connection with the Research Project.</w:t>
      </w:r>
    </w:p>
    <w:p w14:paraId="69C20416" w14:textId="77777777" w:rsidR="00F9195F" w:rsidRPr="00F9195F" w:rsidRDefault="00F9195F" w:rsidP="00F9195F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9195F">
        <w:rPr>
          <w:rFonts w:ascii="Times New Roman" w:hAnsi="Times New Roman" w:cs="Times New Roman"/>
          <w:b/>
          <w:bCs/>
          <w:color w:val="156082" w:themeColor="accent1"/>
        </w:rPr>
        <w:t>Background Intellectual Property</w:t>
      </w:r>
    </w:p>
    <w:p w14:paraId="1A103830" w14:textId="68227739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"Background Intellectual Property" means any intellectual property owned, controlled, developed, acquired, or licensed by a Party prior to or independently of the Research Project.</w:t>
      </w:r>
    </w:p>
    <w:p w14:paraId="7B48503E" w14:textId="77777777" w:rsidR="00F9195F" w:rsidRPr="00F9195F" w:rsidRDefault="00F9195F" w:rsidP="00F9195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9195F">
        <w:rPr>
          <w:rFonts w:ascii="Times New Roman" w:hAnsi="Times New Roman" w:cs="Times New Roman"/>
          <w:b/>
          <w:bCs/>
          <w:color w:val="156082" w:themeColor="accent1"/>
        </w:rPr>
        <w:t>D. CONFIDENTIAL INFORMATION EXPANSION</w:t>
      </w:r>
    </w:p>
    <w:p w14:paraId="203B4D51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Without limitation, Confidential Information includes:</w:t>
      </w:r>
    </w:p>
    <w:p w14:paraId="1E11DA65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(a) research proposals, project plans, research frameworks, study designs, research methodologies, and experimental protocols;</w:t>
      </w:r>
    </w:p>
    <w:p w14:paraId="2DF4107C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(b) research data, laboratory data, field data, analytical data, measurements, observations, recordings, and datasets;</w:t>
      </w:r>
    </w:p>
    <w:p w14:paraId="07293CF1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(c) technical reports, research reports, study findings, feasibility assessments, validation reports, and evaluation reports;</w:t>
      </w:r>
    </w:p>
    <w:p w14:paraId="54139F80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(d) inventions, innovations, discoveries, concepts, prototypes, proof-of-concepts, technical solutions, and intellectual property generated or evaluated during the Research Project;</w:t>
      </w:r>
    </w:p>
    <w:p w14:paraId="0FDAC2F3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(e) algorithms, models, formulas, technical methodologies, engineering methodologies, scientific methodologies, and analytical techniques;</w:t>
      </w:r>
    </w:p>
    <w:p w14:paraId="5675A8C3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(f) software, databases, technical tools, research platforms, testing environments, simulation models, and technical infrastructure;</w:t>
      </w:r>
    </w:p>
    <w:p w14:paraId="7AD81B6D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(g) funding arrangements, grant information, sponsorship arrangements, commercialization plans, and research budgets;</w:t>
      </w:r>
    </w:p>
    <w:p w14:paraId="4FA11597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(h) intellectual property strategies, patent strategies, publication strategies, technology transfer plans, and commercialization initiatives;</w:t>
      </w:r>
    </w:p>
    <w:p w14:paraId="71C61865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(</w:t>
      </w:r>
      <w:proofErr w:type="spellStart"/>
      <w:r w:rsidRPr="00F9195F">
        <w:rPr>
          <w:rFonts w:ascii="Times New Roman" w:hAnsi="Times New Roman" w:cs="Times New Roman"/>
          <w:color w:val="156082" w:themeColor="accent1"/>
        </w:rPr>
        <w:t>i</w:t>
      </w:r>
      <w:proofErr w:type="spellEnd"/>
      <w:r w:rsidRPr="00F9195F">
        <w:rPr>
          <w:rFonts w:ascii="Times New Roman" w:hAnsi="Times New Roman" w:cs="Times New Roman"/>
          <w:color w:val="156082" w:themeColor="accent1"/>
        </w:rPr>
        <w:t>) technical specifications, engineering designs, product concepts, development plans, and technology roadmaps;</w:t>
      </w:r>
    </w:p>
    <w:p w14:paraId="57A2D306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(j) collaboration frameworks, governance structures, project management information, and resource allocation plans;</w:t>
      </w:r>
    </w:p>
    <w:p w14:paraId="1C868298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(k) unpublished research findings, draft publications, draft reports, working papers, technical papers, and presentation materials; and</w:t>
      </w:r>
    </w:p>
    <w:p w14:paraId="705D5890" w14:textId="1D9824CD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(l) any other scientific, technical, engineering, commercial, financial, operational, intellectual property-related, research-related, or proprietary information disclosed or generated in connection with the Research Project.</w:t>
      </w:r>
    </w:p>
    <w:p w14:paraId="481B7164" w14:textId="77777777" w:rsidR="00F9195F" w:rsidRPr="00F9195F" w:rsidRDefault="00F9195F" w:rsidP="00F9195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9195F">
        <w:rPr>
          <w:rFonts w:ascii="Times New Roman" w:hAnsi="Times New Roman" w:cs="Times New Roman"/>
          <w:b/>
          <w:bCs/>
          <w:color w:val="156082" w:themeColor="accent1"/>
        </w:rPr>
        <w:t>E. OPTIONAL INTRODUCED CONTACTS DATASET</w:t>
      </w:r>
    </w:p>
    <w:p w14:paraId="5FD9E484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lastRenderedPageBreak/>
        <w:t>Research Institutions</w:t>
      </w:r>
    </w:p>
    <w:p w14:paraId="452077F7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Universities</w:t>
      </w:r>
    </w:p>
    <w:p w14:paraId="09A71AAC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Research Organizations</w:t>
      </w:r>
    </w:p>
    <w:p w14:paraId="6AB6E716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Scientists</w:t>
      </w:r>
    </w:p>
    <w:p w14:paraId="05CC3673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Researchers</w:t>
      </w:r>
    </w:p>
    <w:p w14:paraId="06518C22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Engineers</w:t>
      </w:r>
    </w:p>
    <w:p w14:paraId="0179AA3B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Innovation Partners</w:t>
      </w:r>
    </w:p>
    <w:p w14:paraId="33843D8D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Technology Providers</w:t>
      </w:r>
    </w:p>
    <w:p w14:paraId="733A12D4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Laboratories</w:t>
      </w:r>
    </w:p>
    <w:p w14:paraId="15F134BC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Testing Agencies</w:t>
      </w:r>
    </w:p>
    <w:p w14:paraId="6180C6C5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Industry Experts</w:t>
      </w:r>
    </w:p>
    <w:p w14:paraId="24564F6E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Consultants</w:t>
      </w:r>
    </w:p>
    <w:p w14:paraId="1E31FCF7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Patent Attorneys</w:t>
      </w:r>
    </w:p>
    <w:p w14:paraId="7EC24693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Technology Transfer Offices</w:t>
      </w:r>
    </w:p>
    <w:p w14:paraId="7E1A741A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Commercialization Partners</w:t>
      </w:r>
    </w:p>
    <w:p w14:paraId="57E50FA4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Investors</w:t>
      </w:r>
    </w:p>
    <w:p w14:paraId="0995ECB6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Government Authorities</w:t>
      </w:r>
    </w:p>
    <w:p w14:paraId="57A6A555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Regulatory Authorities</w:t>
      </w:r>
    </w:p>
    <w:p w14:paraId="2F2195F5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Funding Agencies</w:t>
      </w:r>
    </w:p>
    <w:p w14:paraId="368296F2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  <w:r w:rsidRPr="00F9195F">
        <w:rPr>
          <w:rFonts w:ascii="Times New Roman" w:hAnsi="Times New Roman" w:cs="Times New Roman"/>
          <w:color w:val="156082" w:themeColor="accent1"/>
        </w:rPr>
        <w:t>Strategic Partners</w:t>
      </w:r>
    </w:p>
    <w:p w14:paraId="08D88053" w14:textId="77777777" w:rsidR="00F9195F" w:rsidRPr="00F9195F" w:rsidRDefault="00F9195F" w:rsidP="00F9195F">
      <w:pPr>
        <w:jc w:val="both"/>
        <w:rPr>
          <w:rFonts w:ascii="Times New Roman" w:hAnsi="Times New Roman" w:cs="Times New Roman"/>
          <w:color w:val="156082" w:themeColor="accent1"/>
        </w:rPr>
      </w:pPr>
    </w:p>
    <w:sectPr w:rsidR="00F9195F" w:rsidRPr="00F91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D4EF0"/>
    <w:multiLevelType w:val="multilevel"/>
    <w:tmpl w:val="2A5A16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39F20D7"/>
    <w:multiLevelType w:val="multilevel"/>
    <w:tmpl w:val="046CEA5E"/>
    <w:lvl w:ilvl="0">
      <w:start w:val="6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2" w15:restartNumberingAfterBreak="0">
    <w:nsid w:val="455335C1"/>
    <w:multiLevelType w:val="multilevel"/>
    <w:tmpl w:val="D0BEA31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A705F4F"/>
    <w:multiLevelType w:val="multilevel"/>
    <w:tmpl w:val="3606EC3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6D411D9C"/>
    <w:multiLevelType w:val="multilevel"/>
    <w:tmpl w:val="36641F6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2B853E1"/>
    <w:multiLevelType w:val="multilevel"/>
    <w:tmpl w:val="3B907B5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22568347">
    <w:abstractNumId w:val="0"/>
  </w:num>
  <w:num w:numId="2" w16cid:durableId="244000114">
    <w:abstractNumId w:val="4"/>
  </w:num>
  <w:num w:numId="3" w16cid:durableId="1764642924">
    <w:abstractNumId w:val="3"/>
  </w:num>
  <w:num w:numId="4" w16cid:durableId="319499938">
    <w:abstractNumId w:val="5"/>
  </w:num>
  <w:num w:numId="5" w16cid:durableId="174654698">
    <w:abstractNumId w:val="2"/>
  </w:num>
  <w:num w:numId="6" w16cid:durableId="1617638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95F"/>
    <w:rsid w:val="001C415A"/>
    <w:rsid w:val="00F9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C96A8"/>
  <w15:chartTrackingRefBased/>
  <w15:docId w15:val="{8E0F5849-790A-42C9-BA5F-FDDCC20E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2026-06-09T16:55:00Z</dcterms:created>
  <dcterms:modified xsi:type="dcterms:W3CDTF">2026-06-09T16:57:00Z</dcterms:modified>
</cp:coreProperties>
</file>