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96B2" w14:textId="27B28B8A" w:rsidR="005A0096" w:rsidRDefault="005A0096" w:rsidP="005A0096">
      <w:pPr>
        <w:jc w:val="center"/>
        <w:rPr>
          <w:rFonts w:ascii="Times New Roman" w:hAnsi="Times New Roman" w:cs="Times New Roman"/>
          <w:b/>
          <w:bCs/>
          <w:color w:val="156082" w:themeColor="accent1"/>
          <w:u w:val="single"/>
        </w:rPr>
      </w:pPr>
      <w:r w:rsidRPr="005A0096">
        <w:rPr>
          <w:rFonts w:ascii="Times New Roman" w:hAnsi="Times New Roman" w:cs="Times New Roman"/>
          <w:b/>
          <w:bCs/>
          <w:color w:val="156082" w:themeColor="accent1"/>
          <w:u w:val="single"/>
        </w:rPr>
        <w:t>GC-20 – PRODUCT DEVELOPMENT COLLABORATION</w:t>
      </w:r>
    </w:p>
    <w:p w14:paraId="71A2EB36" w14:textId="77777777" w:rsidR="005A0096" w:rsidRPr="005A0096" w:rsidRDefault="005A0096" w:rsidP="005A0096">
      <w:pPr>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PURPOSE PACK #20 – PRODUCT DEVELOPMENT COLLABORATION</w:t>
      </w:r>
    </w:p>
    <w:p w14:paraId="12266D88" w14:textId="77777777" w:rsidR="005A0096" w:rsidRPr="005A0096" w:rsidRDefault="005A0096" w:rsidP="005A0096">
      <w:pPr>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A. PURPOSE DEFINITION</w:t>
      </w:r>
    </w:p>
    <w:p w14:paraId="5256772F" w14:textId="74BC919C"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"Purpose" means the evaluation, discussion, planning, design, development, testing, validation, commercialization, enhancement, maintenance, or potential co-development of products, technologies, software, systems, platforms, services, solutions, prototypes, or innovations between the Parties.</w:t>
      </w:r>
    </w:p>
    <w:p w14:paraId="5A272E73" w14:textId="77777777" w:rsidR="005A0096" w:rsidRPr="005A0096" w:rsidRDefault="005A0096" w:rsidP="005A0096">
      <w:pPr>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B. RECITAL VARIANT</w:t>
      </w:r>
    </w:p>
    <w:p w14:paraId="2C2DCC98" w14:textId="77777777" w:rsidR="005A0096" w:rsidRPr="005A0096" w:rsidRDefault="005A0096" w:rsidP="005A0096">
      <w:pPr>
        <w:rPr>
          <w:rFonts w:ascii="Times New Roman" w:hAnsi="Times New Roman" w:cs="Times New Roman"/>
          <w:color w:val="156082" w:themeColor="accent1"/>
        </w:rPr>
      </w:pPr>
      <w:proofErr w:type="gramStart"/>
      <w:r w:rsidRPr="005A0096">
        <w:rPr>
          <w:rFonts w:ascii="Times New Roman" w:hAnsi="Times New Roman" w:cs="Times New Roman"/>
          <w:color w:val="156082" w:themeColor="accent1"/>
        </w:rPr>
        <w:t>WHEREAS,</w:t>
      </w:r>
      <w:proofErr w:type="gramEnd"/>
      <w:r w:rsidRPr="005A0096">
        <w:rPr>
          <w:rFonts w:ascii="Times New Roman" w:hAnsi="Times New Roman" w:cs="Times New Roman"/>
          <w:color w:val="156082" w:themeColor="accent1"/>
        </w:rPr>
        <w:t xml:space="preserve"> the Parties desire to evaluate and discuss a potential collaboration relating to the design, development, enhancement, testing, validation, commercialization, or maintenance of certain products, technologies, software, systems, services, platforms, solutions, or innovations;</w:t>
      </w:r>
    </w:p>
    <w:p w14:paraId="740E9C63"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WHEREAS, in connection with such collaboration, the Parties may disclose and exchange confidential technical, engineering, commercial, financial, operational, intellectual property, and proprietary information;</w:t>
      </w:r>
    </w:p>
    <w:p w14:paraId="603FB878" w14:textId="6B4A417F" w:rsidR="005A0096" w:rsidRPr="005A0096" w:rsidRDefault="005A0096" w:rsidP="005A0096">
      <w:pPr>
        <w:rPr>
          <w:rFonts w:ascii="Times New Roman" w:hAnsi="Times New Roman" w:cs="Times New Roman"/>
          <w:color w:val="156082" w:themeColor="accent1"/>
        </w:rPr>
      </w:pPr>
      <w:proofErr w:type="gramStart"/>
      <w:r w:rsidRPr="005A0096">
        <w:rPr>
          <w:rFonts w:ascii="Times New Roman" w:hAnsi="Times New Roman" w:cs="Times New Roman"/>
          <w:color w:val="156082" w:themeColor="accent1"/>
        </w:rPr>
        <w:t>WHEREAS,</w:t>
      </w:r>
      <w:proofErr w:type="gramEnd"/>
      <w:r w:rsidRPr="005A0096">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0794CC4F" w14:textId="77777777" w:rsidR="005A0096" w:rsidRPr="005A0096" w:rsidRDefault="005A0096" w:rsidP="005A0096">
      <w:pPr>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C. ADDITIONAL DEFINITIONS</w:t>
      </w:r>
    </w:p>
    <w:p w14:paraId="726E97B6" w14:textId="77777777" w:rsidR="005A0096" w:rsidRPr="005A0096" w:rsidRDefault="005A0096" w:rsidP="005A0096">
      <w:pPr>
        <w:numPr>
          <w:ilvl w:val="0"/>
          <w:numId w:val="1"/>
        </w:numPr>
        <w:tabs>
          <w:tab w:val="clear" w:pos="360"/>
          <w:tab w:val="num" w:pos="720"/>
        </w:tabs>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Product Development Project</w:t>
      </w:r>
    </w:p>
    <w:p w14:paraId="17BF16FB"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"Product Development Project" means any activity relating to the design, development, engineering, enhancement, testing, validation, deployment, maintenance, commercialization, or improvement of a product, technology, software, service, platform, system, prototype, or innovation.</w:t>
      </w:r>
    </w:p>
    <w:p w14:paraId="18E16A63" w14:textId="77777777" w:rsidR="005A0096" w:rsidRPr="005A0096" w:rsidRDefault="005A0096" w:rsidP="005A0096">
      <w:pPr>
        <w:numPr>
          <w:ilvl w:val="0"/>
          <w:numId w:val="2"/>
        </w:numPr>
        <w:tabs>
          <w:tab w:val="clear" w:pos="360"/>
          <w:tab w:val="num" w:pos="720"/>
        </w:tabs>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Development Information</w:t>
      </w:r>
    </w:p>
    <w:p w14:paraId="1ABB0B38"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"Development Information" means information relating to product development activities, engineering activities, design activities, software development activities, testing activities, implementation activities, and commercialization activities.</w:t>
      </w:r>
    </w:p>
    <w:p w14:paraId="14AA201D" w14:textId="77777777" w:rsidR="005A0096" w:rsidRPr="005A0096" w:rsidRDefault="005A0096" w:rsidP="005A0096">
      <w:pPr>
        <w:numPr>
          <w:ilvl w:val="0"/>
          <w:numId w:val="3"/>
        </w:numPr>
        <w:tabs>
          <w:tab w:val="clear" w:pos="360"/>
          <w:tab w:val="num" w:pos="720"/>
        </w:tabs>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Development Deliverables</w:t>
      </w:r>
    </w:p>
    <w:p w14:paraId="5D9EB7EC"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"Development Deliverables" means specifications, source code, object code, software modules, designs, prototypes, models, reports, documentation, technical outputs, engineering outputs, and other deliverables created during the Product Development Project.</w:t>
      </w:r>
    </w:p>
    <w:p w14:paraId="2D02CC33" w14:textId="77777777" w:rsidR="005A0096" w:rsidRPr="005A0096" w:rsidRDefault="005A0096" w:rsidP="005A0096">
      <w:pPr>
        <w:numPr>
          <w:ilvl w:val="0"/>
          <w:numId w:val="4"/>
        </w:numPr>
        <w:tabs>
          <w:tab w:val="clear" w:pos="360"/>
          <w:tab w:val="num" w:pos="720"/>
        </w:tabs>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Product Specifications</w:t>
      </w:r>
    </w:p>
    <w:p w14:paraId="5F6096D8"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"Product Specifications" means technical specifications, functional requirements, performance requirements, design requirements, engineering requirements, operational requirements, and quality requirements applicable to the Product Development Project.</w:t>
      </w:r>
    </w:p>
    <w:p w14:paraId="1787BFE7" w14:textId="77777777" w:rsidR="005A0096" w:rsidRPr="005A0096" w:rsidRDefault="005A0096" w:rsidP="005A0096">
      <w:pPr>
        <w:numPr>
          <w:ilvl w:val="0"/>
          <w:numId w:val="5"/>
        </w:numPr>
        <w:tabs>
          <w:tab w:val="clear" w:pos="360"/>
          <w:tab w:val="num" w:pos="720"/>
        </w:tabs>
        <w:rPr>
          <w:rFonts w:ascii="Times New Roman" w:hAnsi="Times New Roman" w:cs="Times New Roman"/>
          <w:b/>
          <w:bCs/>
          <w:color w:val="156082" w:themeColor="accent1"/>
        </w:rPr>
      </w:pPr>
      <w:r w:rsidRPr="005A0096">
        <w:rPr>
          <w:rFonts w:ascii="Times New Roman" w:hAnsi="Times New Roman" w:cs="Times New Roman"/>
          <w:b/>
          <w:bCs/>
          <w:color w:val="156082" w:themeColor="accent1"/>
        </w:rPr>
        <w:lastRenderedPageBreak/>
        <w:t>Development Roadmap</w:t>
      </w:r>
    </w:p>
    <w:p w14:paraId="4DD9B5D1"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"Development Roadmap" means information relating to product development schedules, release plans, milestone plans, implementation plans, enhancement plans, feature roadmaps, and commercialization plans.</w:t>
      </w:r>
    </w:p>
    <w:p w14:paraId="3420F5E8" w14:textId="77777777" w:rsidR="005A0096" w:rsidRPr="005A0096" w:rsidRDefault="005A0096" w:rsidP="005A0096">
      <w:pPr>
        <w:numPr>
          <w:ilvl w:val="0"/>
          <w:numId w:val="6"/>
        </w:numPr>
        <w:tabs>
          <w:tab w:val="clear" w:pos="360"/>
          <w:tab w:val="num" w:pos="720"/>
        </w:tabs>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Foreground Intellectual Property</w:t>
      </w:r>
    </w:p>
    <w:p w14:paraId="6F869D18"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"Foreground Intellectual Property" means any intellectual property, invention, innovation, development, enhancement, discovery, work product, software, design, process, methodology, or other creation developed, conceived, reduced to practice, or generated during the Product Development Project.</w:t>
      </w:r>
    </w:p>
    <w:p w14:paraId="1A459D6E" w14:textId="77777777" w:rsidR="005A0096" w:rsidRPr="005A0096" w:rsidRDefault="005A0096" w:rsidP="005A0096">
      <w:pPr>
        <w:numPr>
          <w:ilvl w:val="0"/>
          <w:numId w:val="7"/>
        </w:numPr>
        <w:tabs>
          <w:tab w:val="clear" w:pos="360"/>
          <w:tab w:val="num" w:pos="720"/>
        </w:tabs>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Background Intellectual Property</w:t>
      </w:r>
    </w:p>
    <w:p w14:paraId="71A1F999" w14:textId="04EBE146"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"Background Intellectual Property" means any intellectual property owned, controlled, developed, acquired, or licensed by a Party before the commencement of the Product Development Project or independently of such Project.</w:t>
      </w:r>
    </w:p>
    <w:p w14:paraId="6DF16315" w14:textId="77777777" w:rsidR="005A0096" w:rsidRPr="005A0096" w:rsidRDefault="005A0096" w:rsidP="005A0096">
      <w:pPr>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D. CONFIDENTIAL INFORMATION EXPANSION</w:t>
      </w:r>
    </w:p>
    <w:p w14:paraId="60730A3F"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Without limitation, Confidential Information includes:</w:t>
      </w:r>
    </w:p>
    <w:p w14:paraId="385D0933"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(a) product concepts, product designs, product specifications, engineering specifications, technical requirements, feature requirements, and product architecture;</w:t>
      </w:r>
    </w:p>
    <w:p w14:paraId="6436BC19"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(b) software source code, object code, software modules, APIs, software documentation, databases, algorithms, models, and software development materials;</w:t>
      </w:r>
    </w:p>
    <w:p w14:paraId="22DAEB5E"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(c) prototypes, proof-of-concepts, pilot versions, beta versions, test environments, development environments, and demonstration materials;</w:t>
      </w:r>
    </w:p>
    <w:p w14:paraId="43843849"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(d) development roadmaps, release schedules, milestone plans, implementation plans, commercialization plans, and product launch strategies;</w:t>
      </w:r>
    </w:p>
    <w:p w14:paraId="427018C5"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(e) testing methodologies, validation procedures, quality assurance processes, performance reports, benchmark reports, and testing results;</w:t>
      </w:r>
    </w:p>
    <w:p w14:paraId="617305A5"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(f) engineering drawings, schematics, technical diagrams, system designs, infrastructure designs, and deployment architectures;</w:t>
      </w:r>
    </w:p>
    <w:p w14:paraId="14AC811B"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(g) inventions, innovations, discoveries, know-how, trade secrets, proprietary methodologies, technical solutions, and intellectual property information;</w:t>
      </w:r>
    </w:p>
    <w:p w14:paraId="38E1AD72"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(h) research findings, technical assessments, feasibility studies, evaluation reports, validation reports, and development analyses;</w:t>
      </w:r>
    </w:p>
    <w:p w14:paraId="44C7B093"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w:t>
      </w:r>
      <w:proofErr w:type="spellStart"/>
      <w:r w:rsidRPr="005A0096">
        <w:rPr>
          <w:rFonts w:ascii="Times New Roman" w:hAnsi="Times New Roman" w:cs="Times New Roman"/>
          <w:color w:val="156082" w:themeColor="accent1"/>
        </w:rPr>
        <w:t>i</w:t>
      </w:r>
      <w:proofErr w:type="spellEnd"/>
      <w:r w:rsidRPr="005A0096">
        <w:rPr>
          <w:rFonts w:ascii="Times New Roman" w:hAnsi="Times New Roman" w:cs="Times New Roman"/>
          <w:color w:val="156082" w:themeColor="accent1"/>
        </w:rPr>
        <w:t>) customer requirements, market requirements, product feedback, user requirements, business requirements, and stakeholder requirements;</w:t>
      </w:r>
    </w:p>
    <w:p w14:paraId="3BCDE027"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(j) manufacturing information, production methodologies, supply chain information, sourcing strategies, quality control procedures, and operational processes;</w:t>
      </w:r>
    </w:p>
    <w:p w14:paraId="641D0F75"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lastRenderedPageBreak/>
        <w:t>(k) commercial strategies, pricing strategies, commercialization frameworks, licensing strategies, partnership strategies, and go-to-market plans;</w:t>
      </w:r>
    </w:p>
    <w:p w14:paraId="49E6ECCC"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(l) development budgets, resource allocation plans, staffing plans, project governance information, and project management information; and</w:t>
      </w:r>
    </w:p>
    <w:p w14:paraId="00537EC0" w14:textId="44B952B4"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(m) any other technical, engineering, software-related, product-related, commercial, financial, operational, intellectual property-related, development-related, or proprietary information disclosed or generated in connection with the Product Development Project.</w:t>
      </w:r>
    </w:p>
    <w:p w14:paraId="1E3235CA" w14:textId="77777777" w:rsidR="005A0096" w:rsidRPr="005A0096" w:rsidRDefault="005A0096" w:rsidP="005A0096">
      <w:pPr>
        <w:rPr>
          <w:rFonts w:ascii="Times New Roman" w:hAnsi="Times New Roman" w:cs="Times New Roman"/>
          <w:b/>
          <w:bCs/>
          <w:color w:val="156082" w:themeColor="accent1"/>
        </w:rPr>
      </w:pPr>
      <w:r w:rsidRPr="005A0096">
        <w:rPr>
          <w:rFonts w:ascii="Times New Roman" w:hAnsi="Times New Roman" w:cs="Times New Roman"/>
          <w:b/>
          <w:bCs/>
          <w:color w:val="156082" w:themeColor="accent1"/>
        </w:rPr>
        <w:t>E. OPTIONAL INTRODUCED CONTACTS DATASET</w:t>
      </w:r>
    </w:p>
    <w:p w14:paraId="0746360B"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Product Developers</w:t>
      </w:r>
    </w:p>
    <w:p w14:paraId="2B93F394"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Software Developers</w:t>
      </w:r>
    </w:p>
    <w:p w14:paraId="65F4355A"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Engineers</w:t>
      </w:r>
    </w:p>
    <w:p w14:paraId="64AFAD90"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Technology Providers</w:t>
      </w:r>
    </w:p>
    <w:p w14:paraId="42A24E6B"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Innovation Partners</w:t>
      </w:r>
    </w:p>
    <w:p w14:paraId="67A7484B"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Research Institutions</w:t>
      </w:r>
    </w:p>
    <w:p w14:paraId="178D54E4"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Universities</w:t>
      </w:r>
    </w:p>
    <w:p w14:paraId="23FE7B08"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Manufacturers</w:t>
      </w:r>
    </w:p>
    <w:p w14:paraId="74C2B154"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OEMs</w:t>
      </w:r>
    </w:p>
    <w:p w14:paraId="6C19D208"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Component Suppliers</w:t>
      </w:r>
    </w:p>
    <w:p w14:paraId="359B7A1D"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Testing Agencies</w:t>
      </w:r>
    </w:p>
    <w:p w14:paraId="28A87218"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Certification Bodies</w:t>
      </w:r>
    </w:p>
    <w:p w14:paraId="612DC81A"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Commercialization Partners</w:t>
      </w:r>
    </w:p>
    <w:p w14:paraId="34626EEE"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Licensors</w:t>
      </w:r>
    </w:p>
    <w:p w14:paraId="3F466000"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Licensees</w:t>
      </w:r>
    </w:p>
    <w:p w14:paraId="09DDBB0B"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Customers</w:t>
      </w:r>
    </w:p>
    <w:p w14:paraId="1A5D3CB6"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Pilot Customers</w:t>
      </w:r>
    </w:p>
    <w:p w14:paraId="05EECFF0"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Strategic Partners</w:t>
      </w:r>
    </w:p>
    <w:p w14:paraId="35ABD80B"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Investors</w:t>
      </w:r>
    </w:p>
    <w:p w14:paraId="1C8BFE22"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Patent Attorneys</w:t>
      </w:r>
    </w:p>
    <w:p w14:paraId="41A1138D"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Technology Consultants</w:t>
      </w:r>
    </w:p>
    <w:p w14:paraId="5B77E0B6"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t>Government Authorities</w:t>
      </w:r>
    </w:p>
    <w:p w14:paraId="20F493D0" w14:textId="77777777" w:rsidR="005A0096" w:rsidRPr="005A0096" w:rsidRDefault="005A0096" w:rsidP="005A0096">
      <w:pPr>
        <w:rPr>
          <w:rFonts w:ascii="Times New Roman" w:hAnsi="Times New Roman" w:cs="Times New Roman"/>
          <w:color w:val="156082" w:themeColor="accent1"/>
        </w:rPr>
      </w:pPr>
      <w:r w:rsidRPr="005A0096">
        <w:rPr>
          <w:rFonts w:ascii="Times New Roman" w:hAnsi="Times New Roman" w:cs="Times New Roman"/>
          <w:color w:val="156082" w:themeColor="accent1"/>
        </w:rPr>
        <w:lastRenderedPageBreak/>
        <w:t>Regulatory Authorities</w:t>
      </w:r>
    </w:p>
    <w:p w14:paraId="507516B4" w14:textId="77777777" w:rsidR="005A0096" w:rsidRPr="005A0096" w:rsidRDefault="005A0096" w:rsidP="005A0096">
      <w:pPr>
        <w:rPr>
          <w:rFonts w:ascii="Times New Roman" w:hAnsi="Times New Roman" w:cs="Times New Roman"/>
          <w:color w:val="156082" w:themeColor="accent1"/>
        </w:rPr>
      </w:pPr>
    </w:p>
    <w:sectPr w:rsidR="005A0096" w:rsidRPr="005A0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F4221"/>
    <w:multiLevelType w:val="multilevel"/>
    <w:tmpl w:val="798C527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B6E2F17"/>
    <w:multiLevelType w:val="multilevel"/>
    <w:tmpl w:val="75FE122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C83389F"/>
    <w:multiLevelType w:val="multilevel"/>
    <w:tmpl w:val="F32EBC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0F03AE2"/>
    <w:multiLevelType w:val="multilevel"/>
    <w:tmpl w:val="638E96D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5ED37A4"/>
    <w:multiLevelType w:val="multilevel"/>
    <w:tmpl w:val="7B1E922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7326449"/>
    <w:multiLevelType w:val="multilevel"/>
    <w:tmpl w:val="27321C8A"/>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72EF0C0E"/>
    <w:multiLevelType w:val="multilevel"/>
    <w:tmpl w:val="4610237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74619228">
    <w:abstractNumId w:val="2"/>
  </w:num>
  <w:num w:numId="2" w16cid:durableId="712850501">
    <w:abstractNumId w:val="3"/>
  </w:num>
  <w:num w:numId="3" w16cid:durableId="1348023770">
    <w:abstractNumId w:val="6"/>
  </w:num>
  <w:num w:numId="4" w16cid:durableId="1811752142">
    <w:abstractNumId w:val="1"/>
  </w:num>
  <w:num w:numId="5" w16cid:durableId="652487848">
    <w:abstractNumId w:val="0"/>
  </w:num>
  <w:num w:numId="6" w16cid:durableId="1198810374">
    <w:abstractNumId w:val="4"/>
  </w:num>
  <w:num w:numId="7" w16cid:durableId="427652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096"/>
    <w:rsid w:val="001C415A"/>
    <w:rsid w:val="005A0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F46A3"/>
  <w15:chartTrackingRefBased/>
  <w15:docId w15:val="{5E595594-1CEC-42C1-A77D-03A98016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096"/>
    <w:rPr>
      <w:rFonts w:eastAsiaTheme="majorEastAsia" w:cstheme="majorBidi"/>
      <w:color w:val="272727" w:themeColor="text1" w:themeTint="D8"/>
    </w:rPr>
  </w:style>
  <w:style w:type="paragraph" w:styleId="Title">
    <w:name w:val="Title"/>
    <w:basedOn w:val="Normal"/>
    <w:next w:val="Normal"/>
    <w:link w:val="TitleChar"/>
    <w:uiPriority w:val="10"/>
    <w:qFormat/>
    <w:rsid w:val="005A0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096"/>
    <w:pPr>
      <w:spacing w:before="160"/>
      <w:jc w:val="center"/>
    </w:pPr>
    <w:rPr>
      <w:i/>
      <w:iCs/>
      <w:color w:val="404040" w:themeColor="text1" w:themeTint="BF"/>
    </w:rPr>
  </w:style>
  <w:style w:type="character" w:customStyle="1" w:styleId="QuoteChar">
    <w:name w:val="Quote Char"/>
    <w:basedOn w:val="DefaultParagraphFont"/>
    <w:link w:val="Quote"/>
    <w:uiPriority w:val="29"/>
    <w:rsid w:val="005A0096"/>
    <w:rPr>
      <w:i/>
      <w:iCs/>
      <w:color w:val="404040" w:themeColor="text1" w:themeTint="BF"/>
    </w:rPr>
  </w:style>
  <w:style w:type="paragraph" w:styleId="ListParagraph">
    <w:name w:val="List Paragraph"/>
    <w:basedOn w:val="Normal"/>
    <w:uiPriority w:val="34"/>
    <w:qFormat/>
    <w:rsid w:val="005A0096"/>
    <w:pPr>
      <w:ind w:left="720"/>
      <w:contextualSpacing/>
    </w:pPr>
  </w:style>
  <w:style w:type="character" w:styleId="IntenseEmphasis">
    <w:name w:val="Intense Emphasis"/>
    <w:basedOn w:val="DefaultParagraphFont"/>
    <w:uiPriority w:val="21"/>
    <w:qFormat/>
    <w:rsid w:val="005A0096"/>
    <w:rPr>
      <w:i/>
      <w:iCs/>
      <w:color w:val="0F4761" w:themeColor="accent1" w:themeShade="BF"/>
    </w:rPr>
  </w:style>
  <w:style w:type="paragraph" w:styleId="IntenseQuote">
    <w:name w:val="Intense Quote"/>
    <w:basedOn w:val="Normal"/>
    <w:next w:val="Normal"/>
    <w:link w:val="IntenseQuoteChar"/>
    <w:uiPriority w:val="30"/>
    <w:qFormat/>
    <w:rsid w:val="005A0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096"/>
    <w:rPr>
      <w:i/>
      <w:iCs/>
      <w:color w:val="0F4761" w:themeColor="accent1" w:themeShade="BF"/>
    </w:rPr>
  </w:style>
  <w:style w:type="character" w:styleId="IntenseReference">
    <w:name w:val="Intense Reference"/>
    <w:basedOn w:val="DefaultParagraphFont"/>
    <w:uiPriority w:val="32"/>
    <w:qFormat/>
    <w:rsid w:val="005A0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2026-06-09T16:57:00Z</dcterms:created>
  <dcterms:modified xsi:type="dcterms:W3CDTF">2026-06-09T16:59:00Z</dcterms:modified>
</cp:coreProperties>
</file>