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>
      <w:r>
        <w:t xml:space="preserve">The parties shall </w:t>
      </w:r>
      <w:commentRangeStart w:id="1"/>
      <w:commentRangeStart w:id="4"/>
      <w:r>
        <w:t>confer in good faith</w:t>
      </w:r>
      <w:commentRangeEnd w:id="1"/>
      <w:r>
        <w:rPr>
          <w:rStyle w:val="CommentReference"/>
        </w:rPr>
        <w:commentReference w:id="1"/>
      </w:r>
      <w:commentRangeEnd w:id="4"/>
      <w:r>
        <w:rPr>
          <w:rStyle w:val="CommentReference"/>
        </w:rPr>
        <w:commentReference w:id="4"/>
      </w:r>
      <w:r>
        <w:t xml:space="preserve"> before escalating a dispute.</w:t>
      </w:r>
    </w:p>
    <w:p>
      <w:r>
        <w:t xml:space="preserve">Discovery material shall be produced </w:t>
      </w:r>
      <w:commentRangeStart w:id="2"/>
      <w:commentRangeStart w:id="5"/>
      <w:r>
        <w:t>within thirty days</w:t>
      </w:r>
      <w:commentRangeEnd w:id="2"/>
      <w:r>
        <w:rPr>
          <w:rStyle w:val="CommentReference"/>
        </w:rPr>
        <w:commentReference w:id="2"/>
      </w:r>
      <w:commentRangeEnd w:id="5"/>
      <w:r>
        <w:rPr>
          <w:rStyle w:val="CommentReference"/>
        </w:rPr>
        <w:commentReference w:id="5"/>
      </w:r>
      <w:r>
        <w:t xml:space="preserve"> of request.</w:t>
      </w:r>
    </w:p>
    <w:p>
      <w:r>
        <w:t xml:space="preserve">The receiving party shall bear the </w:t>
      </w:r>
      <w:commentRangeStart w:id="3"/>
      <w:r>
        <w:t>reasonable cost</w:t>
      </w:r>
      <w:commentRangeEnd w:id="3"/>
      <w:r>
        <w:rPr>
          <w:rStyle w:val="CommentReference"/>
        </w:rPr>
        <w:commentReference w:id="3"/>
      </w:r>
      <w:r>
        <w:t xml:space="preserve"> of production.</w:t>
      </w:r>
    </w:p>
    <w:p>
      <w:r>
        <w:t xml:space="preserve">Notices are effective upon receipt at the address on the signature page.</w:t>
      </w:r>
    </w:p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id w16cex">
  <w:comment w:id="1" w:author="Sarah Chen" w:date="2026-01-01T00:00:00Z" w:initials="SC">
    <w:p w14:paraId="0AEE0DD1" w14:textId="77777777" w:rsidR="42D26599" w:rsidRDefault="42D26599" w:rsidP="42D26599">
      <w:pPr>
        <w:pStyle w:val="CommentText"/>
      </w:pPr>
      <w:r>
        <w:rPr>
          <w:rStyle w:val="CommentReference"/>
        </w:rPr>
        <w:annotationRef/>
      </w:r>
      <w:r>
        <w:t>Should this reference the protective order?</w:t>
      </w:r>
    </w:p>
  </w:comment>
  <w:comment w:id="2" w:author="Sarah Chen" w:date="2026-01-01T00:00:00Z" w:initials="SC">
    <w:p w14:paraId="2A0D6D9A" w14:textId="77777777" w:rsidR="5FE10030" w:rsidRDefault="5FE10030" w:rsidP="5FE10030">
      <w:pPr>
        <w:pStyle w:val="CommentText"/>
      </w:pPr>
      <w:r>
        <w:rPr>
          <w:rStyle w:val="CommentReference"/>
        </w:rPr>
        <w:annotationRef/>
      </w:r>
      <w:r>
        <w:t>Confirm this matches the scheduling order.</w:t>
      </w:r>
    </w:p>
  </w:comment>
  <w:comment w:id="3" w:author="Sarah Chen" w:date="2026-01-01T00:00:00Z" w:initials="SC">
    <w:p w14:paraId="165FCBE7" w14:textId="77777777" w:rsidR="07922B71" w:rsidRDefault="07922B71" w:rsidP="07922B71">
      <w:pPr>
        <w:pStyle w:val="CommentText"/>
      </w:pPr>
      <w:r>
        <w:rPr>
          <w:rStyle w:val="CommentReference"/>
        </w:rPr>
        <w:annotationRef/>
      </w:r>
      <w:r>
        <w:t>Whose cost is this, really?</w:t>
      </w:r>
    </w:p>
  </w:comment>
  <w:comment w:id="4" w:author="Mikko Korpela" w:date="2026-01-01T00:00:00Z" w:initials="MK">
    <w:p w14:paraId="750184B8" w14:textId="77777777" w:rsidR="32ADF147" w:rsidRDefault="32ADF147" w:rsidP="32ADF147">
      <w:pPr>
        <w:pStyle w:val="CommentText"/>
      </w:pPr>
      <w:r>
        <w:rPr>
          <w:rStyle w:val="CommentReference"/>
        </w:rPr>
        <w:annotationRef/>
      </w:r>
      <w:r>
        <w:t>Yes — cite the protective order, section 4.</w:t>
      </w:r>
    </w:p>
  </w:comment>
  <w:comment w:id="5" w:author="Mikko Korpela" w:date="2026-01-01T00:00:00Z" w:initials="MK">
    <w:p w14:paraId="77B6DA84" w14:textId="77777777" w:rsidR="63DEDEA7" w:rsidRDefault="63DEDEA7" w:rsidP="63DEDEA7">
      <w:pPr>
        <w:pStyle w:val="CommentText"/>
      </w:pPr>
      <w:r>
        <w:rPr>
          <w:rStyle w:val="CommentReference"/>
        </w:rPr>
        <w:annotationRef/>
      </w:r>
      <w:r>
        <w:t>It does not; the order says forty-five days.</w:t>
      </w:r>
    </w:p>
  </w:comment>
</w:comments>
</file>

<file path=word/commentsExtended.xml><?xml version="1.0" encoding="utf-8"?>
<w15:commentsEx xmlns:w15="http://schemas.microsoft.com/office/word/2012/wordml">
  <w15:commentEx w15:paraId="0AEE0DD1" w15:done="0"/>
  <w15:commentEx w15:paraId="2A0D6D9A" w15:done="0"/>
  <w15:commentEx w15:paraId="165FCBE7" w15:done="0"/>
  <w15:commentEx w15:paraId="750184B8" w15:paraIdParent="0AEE0DD1" w15:done="0"/>
  <w15:commentEx w15:paraId="77B6DA84" w15:paraIdParent="2A0D6D9A" w15:done="0"/>
</w15:commentsEx>
</file>

<file path=word/commentsExtensible.xml><?xml version="1.0" encoding="utf-8"?>
<w16cex:commentsExtensible xmlns:w16cex="http://schemas.microsoft.com/office/word/2018/wordml/cex">
  <w16cex:commentExtensible w16cex:durableId="7366885A" w16cex:dateUtc="2026-01-01T00:00:00Z"/>
  <w16cex:commentExtensible w16cex:durableId="1283DB79" w16cex:dateUtc="2026-01-01T00:00:00Z"/>
  <w16cex:commentExtensible w16cex:durableId="25E484E9" w16cex:dateUtc="2026-01-01T00:00:00Z"/>
  <w16cex:commentExtensible w16cex:durableId="07F38692" w16cex:dateUtc="2026-01-01T00:00:00Z"/>
  <w16cex:commentExtensible w16cex:durableId="120BD4E4" w16cex:dateUtc="2026-01-01T00:00:00Z"/>
</w16cex:commentsExtensible>
</file>

<file path=word/commentsIds.xml><?xml version="1.0" encoding="utf-8"?>
<w16cid:commentsIds xmlns:w16cid="http://schemas.microsoft.com/office/word/2016/wordml/cid">
  <w16cid:commentId w16cid:paraId="0AEE0DD1" w16cid:durableId="7366885A"/>
  <w16cid:commentId w16cid:paraId="2A0D6D9A" w16cid:durableId="1283DB79"/>
  <w16cid:commentId w16cid:paraId="165FCBE7" w16cid:durableId="25E484E9"/>
  <w16cid:commentId w16cid:paraId="750184B8" w16cid:durableId="07F38692"/>
  <w16cid:commentId w16cid:paraId="77B6DA84" w16cid:durableId="120BD4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E4"/>
    <w:rsid w:val="00674FE4"/>
    <w:rsid w:val="00B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C3DD"/>
  <w15:chartTrackingRefBased/>
  <w15:docId w15:val="{2E9BB95F-163E-4D50-ABFB-E4E6594B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microsoft.com/office/2016/09/relationships/commentsIds" Target="commentsId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Mikko Korpela</dc:creator>
  <cp:keywords/>
  <dc:description/>
  <cp:lastModifiedBy>Mikko Korpela</cp:lastModifiedBy>
  <cp:revision>1</cp:revision>
  <dcterms:created xsi:type="dcterms:W3CDTF">2026-01-23T05:23:00Z</dcterms:created>
  <dcterms:modified xsi:type="dcterms:W3CDTF">2026-01-23T05:24:00Z</dcterms:modified>
</cp:coreProperties>
</file>