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688B8972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t xml:space="preserve">Assignment </w:t>
      </w:r>
      <w:r w:rsidR="00412CC2">
        <w:rPr>
          <w:rFonts w:ascii="Times New Roman" w:hAnsi="Times New Roman" w:cs="Times New Roman"/>
          <w:sz w:val="24"/>
        </w:rPr>
        <w:t>7</w:t>
      </w:r>
      <w:r w:rsidRPr="009F6EE0">
        <w:rPr>
          <w:rFonts w:ascii="Times New Roman" w:hAnsi="Times New Roman" w:cs="Times New Roman"/>
          <w:sz w:val="24"/>
        </w:rPr>
        <w:t>:</w:t>
      </w:r>
    </w:p>
    <w:p w14:paraId="7C887911" w14:textId="6382590E" w:rsidR="00507F05" w:rsidRPr="009F6EE0" w:rsidRDefault="00412CC2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 Storage</w:t>
      </w:r>
    </w:p>
    <w:p w14:paraId="1A997BC3" w14:textId="77777777" w:rsidR="00507F05" w:rsidRPr="009F6EE0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rPr>
          <w:lang w:val="en-CA"/>
        </w:rPr>
        <w:t>Duc M. Le</w:t>
      </w:r>
    </w:p>
    <w:p w14:paraId="502C44E6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rPr>
          <w:lang w:val="en-CA"/>
        </w:rPr>
        <w:t>Thompson Rivers University</w:t>
      </w:r>
    </w:p>
    <w:p w14:paraId="1845A83E" w14:textId="12A146F8" w:rsidR="00507F05" w:rsidRPr="009F6EE0" w:rsidRDefault="00507F05" w:rsidP="00507F05">
      <w:pPr>
        <w:pStyle w:val="ContactInfo"/>
        <w:rPr>
          <w:lang w:val="en-CA"/>
        </w:rPr>
      </w:pPr>
      <w:r w:rsidRPr="009F6EE0">
        <w:t>COMP 3411 – Operating System</w:t>
      </w:r>
    </w:p>
    <w:p w14:paraId="243990FC" w14:textId="77777777" w:rsidR="00507F05" w:rsidRPr="009F6EE0" w:rsidRDefault="00507F05" w:rsidP="00507F05">
      <w:pPr>
        <w:pStyle w:val="ContactInfo"/>
        <w:rPr>
          <w:lang w:val="en-CA"/>
        </w:rPr>
      </w:pPr>
      <w:r w:rsidRPr="009F6EE0">
        <w:t>Kevin O’Neil</w:t>
      </w:r>
      <w:r w:rsidRPr="009F6EE0">
        <w:rPr>
          <w:lang w:val="en-CA"/>
        </w:rPr>
        <w:t xml:space="preserve"> </w:t>
      </w:r>
    </w:p>
    <w:p w14:paraId="13745DD3" w14:textId="45516D2C" w:rsidR="00507F05" w:rsidRPr="009F6EE0" w:rsidRDefault="00903DFE" w:rsidP="00507F05">
      <w:pPr>
        <w:pStyle w:val="ContactInfo"/>
        <w:rPr>
          <w:lang w:val="en-CA"/>
        </w:rPr>
      </w:pPr>
      <w:r w:rsidRPr="009F6EE0">
        <w:rPr>
          <w:lang w:val="en-CA"/>
        </w:rPr>
        <w:t xml:space="preserve">October </w:t>
      </w:r>
      <w:r w:rsidR="00CB038B">
        <w:rPr>
          <w:lang w:val="en-CA"/>
        </w:rPr>
        <w:t>19</w:t>
      </w:r>
      <w:r w:rsidR="00507F05" w:rsidRPr="009F6EE0">
        <w:rPr>
          <w:lang w:val="en-CA"/>
        </w:rPr>
        <w:t>, 2021</w:t>
      </w:r>
    </w:p>
    <w:p w14:paraId="45883E12" w14:textId="16C222A4" w:rsidR="00507F05" w:rsidRPr="009F6EE0" w:rsidRDefault="00507F05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 w:rsidRPr="009F6EE0">
        <w:rPr>
          <w:rFonts w:ascii="Times New Roman" w:hAnsi="Times New Roman" w:cs="Times New Roman"/>
          <w:sz w:val="24"/>
          <w:szCs w:val="24"/>
        </w:rPr>
        <w:br w:type="page"/>
      </w:r>
    </w:p>
    <w:p w14:paraId="174EE370" w14:textId="7476DCCC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B038B">
        <w:rPr>
          <w:rFonts w:ascii="Times New Roman" w:hAnsi="Times New Roman" w:cs="Times New Roman"/>
          <w:sz w:val="24"/>
        </w:rPr>
        <w:t>1</w:t>
      </w:r>
    </w:p>
    <w:p w14:paraId="6F035F53" w14:textId="414C6501" w:rsidR="00E556F1" w:rsidRDefault="00E556F1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FCFS scheduling order</w:t>
      </w:r>
      <w:r w:rsidR="00B07EBE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694FD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116 – 22 – 3 – 11 – 75 -185 -100 </w:t>
      </w:r>
      <w:r w:rsidR="00932D63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694FD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87</w:t>
      </w:r>
      <w:r w:rsidR="00932D63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The total movement range is </w:t>
      </w:r>
      <w:r w:rsidR="001640EA">
        <w:rPr>
          <w:rFonts w:ascii="Times New Roman" w:hAnsi="Times New Roman" w:cs="Times New Roman"/>
          <w:sz w:val="24"/>
          <w:szCs w:val="24"/>
          <w:lang w:val="en-US" w:eastAsia="en-US"/>
        </w:rPr>
        <w:t>393</w:t>
      </w:r>
      <w:r w:rsidR="00932D63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50AA6859" w14:textId="5D9B7505" w:rsidR="0008794C" w:rsidRDefault="0008794C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SCAN scheduling order (arm is moving up from cylinder 88)</w:t>
      </w:r>
      <w:r w:rsidR="00B07EBE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t>100 – 116 – 185 - 87 – 75 – 22 – 11 – 3</w:t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t>The total movement range is</w:t>
      </w:r>
      <w:r w:rsidR="001640E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B34D85">
        <w:rPr>
          <w:rFonts w:ascii="Times New Roman" w:hAnsi="Times New Roman" w:cs="Times New Roman"/>
          <w:sz w:val="24"/>
          <w:szCs w:val="24"/>
          <w:lang w:val="en-US" w:eastAsia="en-US"/>
        </w:rPr>
        <w:t>279</w:t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3C0CB44B" w14:textId="77EEB713" w:rsidR="00B07EBE" w:rsidRDefault="0008794C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C-SCAN scheduling order (arm is moving </w:t>
      </w:r>
      <w:r w:rsidR="00B07EBE">
        <w:rPr>
          <w:rFonts w:ascii="Times New Roman" w:hAnsi="Times New Roman" w:cs="Times New Roman"/>
          <w:sz w:val="24"/>
          <w:szCs w:val="24"/>
          <w:lang w:val="en-US" w:eastAsia="en-US"/>
        </w:rPr>
        <w:t>up from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cylinder 88)</w:t>
      </w:r>
      <w:r w:rsidR="00B07EBE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t>100 – 116 – 185</w:t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4E2BEC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49632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4E2BEC">
        <w:rPr>
          <w:rFonts w:ascii="Times New Roman" w:hAnsi="Times New Roman" w:cs="Times New Roman"/>
          <w:sz w:val="24"/>
          <w:szCs w:val="24"/>
          <w:lang w:val="en-US" w:eastAsia="en-US"/>
        </w:rPr>
        <w:t>3 – 11 – 22 – 75 – 87</w:t>
      </w:r>
      <w:r w:rsidR="004E2BEC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4E2BEC">
        <w:rPr>
          <w:rFonts w:ascii="Times New Roman" w:hAnsi="Times New Roman" w:cs="Times New Roman"/>
          <w:sz w:val="24"/>
          <w:szCs w:val="24"/>
          <w:lang w:val="en-US" w:eastAsia="en-US"/>
        </w:rPr>
        <w:t>The total movement range is</w:t>
      </w:r>
      <w:r w:rsidR="00707B3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D04F07">
        <w:rPr>
          <w:rFonts w:ascii="Times New Roman" w:hAnsi="Times New Roman" w:cs="Times New Roman"/>
          <w:sz w:val="24"/>
          <w:szCs w:val="24"/>
          <w:lang w:val="en-US" w:eastAsia="en-US"/>
        </w:rPr>
        <w:t>351</w:t>
      </w:r>
      <w:r w:rsidR="004E2BEC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42B1A7F7" w14:textId="457933EA" w:rsidR="00366933" w:rsidRDefault="004E2BEC" w:rsidP="00DA5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Thus</w:t>
      </w:r>
      <w:r w:rsidR="003F3368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SCAN scheduling</w:t>
      </w:r>
      <w:r w:rsidR="00CF378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algorithm gave the best result</w:t>
      </w:r>
      <w:r w:rsidR="00D04F0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with</w:t>
      </w:r>
      <w:r w:rsidR="00707B3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D04F07">
        <w:rPr>
          <w:rFonts w:ascii="Times New Roman" w:hAnsi="Times New Roman" w:cs="Times New Roman"/>
          <w:sz w:val="24"/>
          <w:szCs w:val="24"/>
          <w:lang w:val="en-US" w:eastAsia="en-US"/>
        </w:rPr>
        <w:t>279</w:t>
      </w:r>
      <w:r w:rsidR="00CF378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movement range in this case</w:t>
      </w:r>
      <w:r w:rsidR="00366933"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0760DDE5" w14:textId="5F579AE1" w:rsidR="00DA5118" w:rsidRPr="00366933" w:rsidRDefault="00366933" w:rsidP="00366933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630C2C33" w14:textId="3206F165" w:rsidR="00CA59E7" w:rsidRPr="009F6EE0" w:rsidRDefault="00CA59E7" w:rsidP="00CA59E7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B038B">
        <w:rPr>
          <w:rFonts w:ascii="Times New Roman" w:hAnsi="Times New Roman" w:cs="Times New Roman"/>
          <w:sz w:val="24"/>
        </w:rPr>
        <w:t>2</w:t>
      </w:r>
    </w:p>
    <w:p w14:paraId="140F7E83" w14:textId="64A9827B" w:rsidR="00E13BDB" w:rsidRDefault="00E13BDB" w:rsidP="00E13B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FCFS scheduling order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  <w:t>116 – 22 – 3 – 11 – 75</w:t>
      </w:r>
      <w:r w:rsidR="0049103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185</w:t>
      </w:r>
      <w:r w:rsidR="0049103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100 – 87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The total movement range is </w:t>
      </w:r>
      <w:r w:rsidR="001640EA">
        <w:rPr>
          <w:rFonts w:ascii="Times New Roman" w:hAnsi="Times New Roman" w:cs="Times New Roman"/>
          <w:sz w:val="24"/>
          <w:szCs w:val="24"/>
          <w:lang w:val="en-US" w:eastAsia="en-US"/>
        </w:rPr>
        <w:t>393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31752781" w14:textId="3AFC0883" w:rsidR="00E13BDB" w:rsidRDefault="00E13BDB" w:rsidP="00E13B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SCAN scheduling order (arm is moving 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>down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from cylinder 88)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  <w:t>87 – 75 – 22 – 11 – 3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100 – 116 - 185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  <w:t>The total movement range is</w:t>
      </w:r>
      <w:r w:rsidR="00BE3D4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9C6138">
        <w:rPr>
          <w:rFonts w:ascii="Times New Roman" w:hAnsi="Times New Roman" w:cs="Times New Roman"/>
          <w:sz w:val="24"/>
          <w:szCs w:val="24"/>
          <w:lang w:val="en-US" w:eastAsia="en-US"/>
        </w:rPr>
        <w:t>2</w:t>
      </w:r>
      <w:r w:rsidR="00BE3D45">
        <w:rPr>
          <w:rFonts w:ascii="Times New Roman" w:hAnsi="Times New Roman" w:cs="Times New Roman"/>
          <w:sz w:val="24"/>
          <w:szCs w:val="24"/>
          <w:lang w:val="en-US" w:eastAsia="en-US"/>
        </w:rPr>
        <w:t>6</w:t>
      </w:r>
      <w:r w:rsidR="00712005">
        <w:rPr>
          <w:rFonts w:ascii="Times New Roman" w:hAnsi="Times New Roman" w:cs="Times New Roman"/>
          <w:sz w:val="24"/>
          <w:szCs w:val="24"/>
          <w:lang w:val="en-US" w:eastAsia="en-US"/>
        </w:rPr>
        <w:t>6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005444BA" w14:textId="1A80B7D7" w:rsidR="00E13BDB" w:rsidRDefault="00E13BDB" w:rsidP="00E13B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C-SCAN scheduling order (arm is moving 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>down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from cylinder 88)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E846B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87 – 75 – 22 – 11 – 3 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 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>185 –</w:t>
      </w:r>
      <w:r w:rsidR="000829A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116</w:t>
      </w:r>
      <w:r w:rsidR="0049103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- 100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  <w:t>The total movement range is</w:t>
      </w:r>
      <w:r w:rsidR="00745DA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351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br/>
      </w:r>
    </w:p>
    <w:p w14:paraId="57352696" w14:textId="2919548B" w:rsidR="00D7036F" w:rsidRPr="00E13BDB" w:rsidRDefault="00E13BDB" w:rsidP="00E13B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E13BDB">
        <w:rPr>
          <w:rFonts w:ascii="Times New Roman" w:hAnsi="Times New Roman" w:cs="Times New Roman"/>
          <w:sz w:val="24"/>
          <w:szCs w:val="24"/>
          <w:lang w:val="en-US" w:eastAsia="en-US"/>
        </w:rPr>
        <w:t>Thus</w:t>
      </w:r>
      <w:r w:rsidR="0049103C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E13BD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SCAN scheduling algorithm gave the best </w:t>
      </w:r>
      <w:r w:rsidR="005E50A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result with 266 </w:t>
      </w:r>
      <w:r w:rsidRPr="00E13BDB">
        <w:rPr>
          <w:rFonts w:ascii="Times New Roman" w:hAnsi="Times New Roman" w:cs="Times New Roman"/>
          <w:sz w:val="24"/>
          <w:szCs w:val="24"/>
          <w:lang w:val="en-US" w:eastAsia="en-US"/>
        </w:rPr>
        <w:t>movement range, in this case</w:t>
      </w:r>
      <w:r w:rsidR="00366933" w:rsidRPr="00E13BDB"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63742867" w14:textId="0B3F6996" w:rsidR="00F47912" w:rsidRDefault="00CA59E7" w:rsidP="009C3A36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B038B">
        <w:rPr>
          <w:rFonts w:ascii="Times New Roman" w:hAnsi="Times New Roman" w:cs="Times New Roman"/>
          <w:sz w:val="24"/>
        </w:rPr>
        <w:t>3</w:t>
      </w:r>
    </w:p>
    <w:p w14:paraId="1AC252AC" w14:textId="3A36D3B5" w:rsidR="009C3A36" w:rsidRPr="0030480D" w:rsidRDefault="00263450" w:rsidP="009C3A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Since each sector size is 512 bytes and there are 50 sectors in a track. A track size would be 512 * 50 = </w:t>
      </w:r>
      <w:r w:rsidR="00AF6683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25600 bytes</w:t>
      </w:r>
    </w:p>
    <w:p w14:paraId="744B5E9E" w14:textId="077D9DA1" w:rsidR="009C3A36" w:rsidRPr="0030480D" w:rsidRDefault="0019776E" w:rsidP="009C3A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0480D">
        <w:rPr>
          <w:rFonts w:ascii="Times New Roman" w:hAnsi="Times New Roman" w:cs="Times New Roman"/>
          <w:sz w:val="24"/>
          <w:szCs w:val="24"/>
          <w:lang w:val="en-US" w:eastAsia="en-US"/>
        </w:rPr>
        <w:t>The total number of cylinders of the disk is equal</w:t>
      </w:r>
      <w:r w:rsidR="00F62053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to the number of tracks per surface, that is 2000</w:t>
      </w:r>
    </w:p>
    <w:p w14:paraId="27286EA7" w14:textId="00CBFC2E" w:rsidR="006353B5" w:rsidRPr="0030480D" w:rsidRDefault="00F62053" w:rsidP="006353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0480D">
        <w:rPr>
          <w:rFonts w:ascii="Times New Roman" w:hAnsi="Times New Roman" w:cs="Times New Roman"/>
          <w:sz w:val="24"/>
          <w:szCs w:val="24"/>
          <w:lang w:val="en-US" w:eastAsia="en-US"/>
        </w:rPr>
        <w:t>Any valid block size should be</w:t>
      </w:r>
      <w:r w:rsidR="009955F0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 multiple of the sector size</w:t>
      </w:r>
      <w:r w:rsidR="002A3367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 must not exceed the track size, that is 25600 bytes.</w:t>
      </w:r>
      <w:r w:rsidR="00B936F2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Some examples of blocks sizes are 512, 1024, 15</w:t>
      </w:r>
      <w:r w:rsidR="00D01D28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36, etc. </w:t>
      </w:r>
      <w:r w:rsidR="00E3350E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Therefore,</w:t>
      </w:r>
      <w:r w:rsidR="003762B0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we can see that: </w:t>
      </w:r>
      <w:r w:rsidR="008A2886" w:rsidRPr="0030480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3762B0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 </w:t>
      </w:r>
      <w:r w:rsidR="008A2886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256 is not a valid block size since it is less than the sector size</w:t>
      </w:r>
      <w:r w:rsidR="003762B0" w:rsidRPr="0030480D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- </w:t>
      </w:r>
      <w:r w:rsidR="006353B5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2048 = 512 * 4, thus</w:t>
      </w:r>
      <w:r w:rsidR="003762B0" w:rsidRPr="003048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757B33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is a valid block size</w:t>
      </w:r>
      <w:r w:rsidR="006353B5" w:rsidRPr="0030480D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- </w:t>
      </w:r>
      <w:r w:rsidR="0022457C" w:rsidRPr="0030480D">
        <w:rPr>
          <w:rFonts w:ascii="Times New Roman" w:hAnsi="Times New Roman" w:cs="Times New Roman"/>
          <w:sz w:val="24"/>
          <w:szCs w:val="24"/>
          <w:lang w:val="en-US" w:eastAsia="en-US"/>
        </w:rPr>
        <w:t>51200 while is also a multiple of 512, is not valid as it exceeds the track size of 25600</w:t>
      </w:r>
    </w:p>
    <w:p w14:paraId="444C31F7" w14:textId="21564CC1" w:rsidR="009C3A36" w:rsidRPr="009C3A36" w:rsidRDefault="009C3A36" w:rsidP="009C3A36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5DD7A52A" w14:textId="3F9ED886" w:rsidR="00F93EBA" w:rsidRDefault="00CA59E7" w:rsidP="00CE4F90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9F6EE0">
        <w:rPr>
          <w:rFonts w:ascii="Times New Roman" w:hAnsi="Times New Roman" w:cs="Times New Roman"/>
          <w:sz w:val="24"/>
        </w:rPr>
        <w:lastRenderedPageBreak/>
        <w:t xml:space="preserve">Question </w:t>
      </w:r>
      <w:r w:rsidR="00CB038B">
        <w:rPr>
          <w:rFonts w:ascii="Times New Roman" w:hAnsi="Times New Roman" w:cs="Times New Roman"/>
          <w:sz w:val="24"/>
        </w:rPr>
        <w:t>4</w:t>
      </w:r>
    </w:p>
    <w:p w14:paraId="36B56186" w14:textId="77777777" w:rsidR="00393D66" w:rsidRDefault="00F8598D" w:rsidP="00CE4F9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Sin</w:t>
      </w:r>
      <w:r w:rsidR="0033074F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ce each of the 4 different zone </w:t>
      </w:r>
      <w:r w:rsidR="00393D6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are all 120-cylinder. The total number of sectors would be </w:t>
      </w:r>
    </w:p>
    <w:p w14:paraId="4BE5592E" w14:textId="0E5BF666" w:rsidR="00CE4F90" w:rsidRDefault="00393D66" w:rsidP="00CE4F9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120 * (</w:t>
      </w:r>
      <w:r w:rsidR="00F82C22">
        <w:rPr>
          <w:rFonts w:ascii="Times New Roman" w:hAnsi="Times New Roman" w:cs="Times New Roman"/>
          <w:sz w:val="24"/>
          <w:szCs w:val="24"/>
          <w:lang w:val="en-US" w:eastAsia="en-US"/>
        </w:rPr>
        <w:t>200 + 240 +280 +320) = 124800 sectors</w:t>
      </w:r>
    </w:p>
    <w:p w14:paraId="79085F2C" w14:textId="24DA9C6A" w:rsidR="002B462E" w:rsidRPr="0030480D" w:rsidRDefault="002B462E" w:rsidP="00CE4F9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Since eac</w:t>
      </w:r>
      <w:r w:rsidR="00321D3F">
        <w:rPr>
          <w:rFonts w:ascii="Times New Roman" w:hAnsi="Times New Roman" w:cs="Times New Roman"/>
          <w:sz w:val="24"/>
          <w:szCs w:val="24"/>
          <w:lang w:val="en-US" w:eastAsia="en-US"/>
        </w:rPr>
        <w:t>h sector is 4096 bytes. The total disk capacity would be</w:t>
      </w:r>
      <w:r w:rsidR="00321D3F">
        <w:rPr>
          <w:rFonts w:ascii="Times New Roman" w:hAnsi="Times New Roman" w:cs="Times New Roman"/>
          <w:sz w:val="24"/>
          <w:szCs w:val="24"/>
          <w:lang w:val="en-US" w:eastAsia="en-US"/>
        </w:rPr>
        <w:br/>
        <w:t xml:space="preserve">124800 * 4096 = </w:t>
      </w:r>
      <w:r w:rsidR="00472FD4">
        <w:rPr>
          <w:rFonts w:ascii="Times New Roman" w:hAnsi="Times New Roman" w:cs="Times New Roman"/>
          <w:sz w:val="24"/>
          <w:szCs w:val="24"/>
          <w:lang w:val="en-US" w:eastAsia="en-US"/>
        </w:rPr>
        <w:t>511180800 bytes</w:t>
      </w:r>
    </w:p>
    <w:sectPr w:rsidR="002B462E" w:rsidRPr="00304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ABA"/>
    <w:multiLevelType w:val="hybridMultilevel"/>
    <w:tmpl w:val="26F873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4468"/>
    <w:multiLevelType w:val="hybridMultilevel"/>
    <w:tmpl w:val="26FA99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1C84"/>
    <w:multiLevelType w:val="hybridMultilevel"/>
    <w:tmpl w:val="67D02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1BB7"/>
    <w:multiLevelType w:val="hybridMultilevel"/>
    <w:tmpl w:val="3E6627B4"/>
    <w:lvl w:ilvl="0" w:tplc="03E23C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914D6"/>
    <w:multiLevelType w:val="hybridMultilevel"/>
    <w:tmpl w:val="626409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246C4"/>
    <w:multiLevelType w:val="hybridMultilevel"/>
    <w:tmpl w:val="CD62B864"/>
    <w:lvl w:ilvl="0" w:tplc="4026776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5D3136"/>
    <w:multiLevelType w:val="hybridMultilevel"/>
    <w:tmpl w:val="A6BC1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B17CD"/>
    <w:multiLevelType w:val="hybridMultilevel"/>
    <w:tmpl w:val="71F0834A"/>
    <w:lvl w:ilvl="0" w:tplc="C69E54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7567A"/>
    <w:multiLevelType w:val="hybridMultilevel"/>
    <w:tmpl w:val="DBAAC2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71EF9"/>
    <w:multiLevelType w:val="hybridMultilevel"/>
    <w:tmpl w:val="7F1848AC"/>
    <w:lvl w:ilvl="0" w:tplc="7BD659A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F70F4A"/>
    <w:multiLevelType w:val="hybridMultilevel"/>
    <w:tmpl w:val="626409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16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2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04DA6"/>
    <w:rsid w:val="0000584F"/>
    <w:rsid w:val="000275EE"/>
    <w:rsid w:val="00034F6B"/>
    <w:rsid w:val="00041B7D"/>
    <w:rsid w:val="00045899"/>
    <w:rsid w:val="000524A9"/>
    <w:rsid w:val="00057FB9"/>
    <w:rsid w:val="00061092"/>
    <w:rsid w:val="000632D8"/>
    <w:rsid w:val="0007309E"/>
    <w:rsid w:val="00076F1B"/>
    <w:rsid w:val="000829A9"/>
    <w:rsid w:val="0008669A"/>
    <w:rsid w:val="0008794C"/>
    <w:rsid w:val="00096476"/>
    <w:rsid w:val="000C305F"/>
    <w:rsid w:val="000D7EF4"/>
    <w:rsid w:val="000F6A00"/>
    <w:rsid w:val="00104DE4"/>
    <w:rsid w:val="00105A98"/>
    <w:rsid w:val="00117BC9"/>
    <w:rsid w:val="001341A7"/>
    <w:rsid w:val="00134F21"/>
    <w:rsid w:val="00135AF5"/>
    <w:rsid w:val="00141C6D"/>
    <w:rsid w:val="001640EA"/>
    <w:rsid w:val="00187C1D"/>
    <w:rsid w:val="0019776E"/>
    <w:rsid w:val="001A1005"/>
    <w:rsid w:val="001A2656"/>
    <w:rsid w:val="001A607D"/>
    <w:rsid w:val="001B2A97"/>
    <w:rsid w:val="001D140D"/>
    <w:rsid w:val="001E2566"/>
    <w:rsid w:val="00204AD0"/>
    <w:rsid w:val="0020774F"/>
    <w:rsid w:val="002240B1"/>
    <w:rsid w:val="0022457C"/>
    <w:rsid w:val="00231B71"/>
    <w:rsid w:val="00232397"/>
    <w:rsid w:val="00247FA2"/>
    <w:rsid w:val="002520DB"/>
    <w:rsid w:val="002558FA"/>
    <w:rsid w:val="002608DF"/>
    <w:rsid w:val="00263450"/>
    <w:rsid w:val="00271BAB"/>
    <w:rsid w:val="002826B6"/>
    <w:rsid w:val="00283755"/>
    <w:rsid w:val="00296BE4"/>
    <w:rsid w:val="002A3367"/>
    <w:rsid w:val="002B2D23"/>
    <w:rsid w:val="002B462E"/>
    <w:rsid w:val="002B61A3"/>
    <w:rsid w:val="002B6A85"/>
    <w:rsid w:val="002B7AFF"/>
    <w:rsid w:val="002C718F"/>
    <w:rsid w:val="002D5104"/>
    <w:rsid w:val="002E033B"/>
    <w:rsid w:val="002E079C"/>
    <w:rsid w:val="002E280C"/>
    <w:rsid w:val="002E46AE"/>
    <w:rsid w:val="002F400E"/>
    <w:rsid w:val="002F59E3"/>
    <w:rsid w:val="00302ADA"/>
    <w:rsid w:val="0030480D"/>
    <w:rsid w:val="003073AF"/>
    <w:rsid w:val="0030783B"/>
    <w:rsid w:val="00316C70"/>
    <w:rsid w:val="00321D3F"/>
    <w:rsid w:val="0033074F"/>
    <w:rsid w:val="00335D73"/>
    <w:rsid w:val="00337BC4"/>
    <w:rsid w:val="0034622F"/>
    <w:rsid w:val="00354D6C"/>
    <w:rsid w:val="00356F35"/>
    <w:rsid w:val="00364A9B"/>
    <w:rsid w:val="00366933"/>
    <w:rsid w:val="003762B0"/>
    <w:rsid w:val="00377C68"/>
    <w:rsid w:val="00393D66"/>
    <w:rsid w:val="003A2BDA"/>
    <w:rsid w:val="003B60E8"/>
    <w:rsid w:val="003D5F57"/>
    <w:rsid w:val="003E3985"/>
    <w:rsid w:val="003E4074"/>
    <w:rsid w:val="003E6E64"/>
    <w:rsid w:val="003F027F"/>
    <w:rsid w:val="003F3368"/>
    <w:rsid w:val="0041113A"/>
    <w:rsid w:val="00412CC2"/>
    <w:rsid w:val="00421CD6"/>
    <w:rsid w:val="004277C1"/>
    <w:rsid w:val="00435404"/>
    <w:rsid w:val="00452090"/>
    <w:rsid w:val="0046383B"/>
    <w:rsid w:val="00472FD4"/>
    <w:rsid w:val="00485094"/>
    <w:rsid w:val="00485DBC"/>
    <w:rsid w:val="0049103C"/>
    <w:rsid w:val="00496320"/>
    <w:rsid w:val="004A7573"/>
    <w:rsid w:val="004C4909"/>
    <w:rsid w:val="004C75B9"/>
    <w:rsid w:val="004E2BEC"/>
    <w:rsid w:val="004F32CD"/>
    <w:rsid w:val="00501BBB"/>
    <w:rsid w:val="00507F05"/>
    <w:rsid w:val="00511B8C"/>
    <w:rsid w:val="00532E8D"/>
    <w:rsid w:val="005544BF"/>
    <w:rsid w:val="00555A59"/>
    <w:rsid w:val="00580C73"/>
    <w:rsid w:val="00593D83"/>
    <w:rsid w:val="00593FD9"/>
    <w:rsid w:val="0059592F"/>
    <w:rsid w:val="005A2699"/>
    <w:rsid w:val="005A51D0"/>
    <w:rsid w:val="005D75DE"/>
    <w:rsid w:val="005E50AA"/>
    <w:rsid w:val="005E63D2"/>
    <w:rsid w:val="00621A22"/>
    <w:rsid w:val="00623FC3"/>
    <w:rsid w:val="006240B9"/>
    <w:rsid w:val="00627833"/>
    <w:rsid w:val="006353B5"/>
    <w:rsid w:val="00640F9D"/>
    <w:rsid w:val="00646C82"/>
    <w:rsid w:val="00656A8D"/>
    <w:rsid w:val="00660F96"/>
    <w:rsid w:val="00684CB2"/>
    <w:rsid w:val="00687117"/>
    <w:rsid w:val="00694FD5"/>
    <w:rsid w:val="006969B9"/>
    <w:rsid w:val="006B5713"/>
    <w:rsid w:val="006C0E90"/>
    <w:rsid w:val="006E1F5D"/>
    <w:rsid w:val="006E49AE"/>
    <w:rsid w:val="006E7C6B"/>
    <w:rsid w:val="006F4F40"/>
    <w:rsid w:val="007007F9"/>
    <w:rsid w:val="00700A6D"/>
    <w:rsid w:val="00700BE7"/>
    <w:rsid w:val="00703C80"/>
    <w:rsid w:val="00707B36"/>
    <w:rsid w:val="00712005"/>
    <w:rsid w:val="00717F68"/>
    <w:rsid w:val="0072146F"/>
    <w:rsid w:val="0072148C"/>
    <w:rsid w:val="00736B9D"/>
    <w:rsid w:val="00745DA2"/>
    <w:rsid w:val="0075741C"/>
    <w:rsid w:val="00757B33"/>
    <w:rsid w:val="00763DEC"/>
    <w:rsid w:val="00771E29"/>
    <w:rsid w:val="00772974"/>
    <w:rsid w:val="00790B20"/>
    <w:rsid w:val="00794E28"/>
    <w:rsid w:val="007960CA"/>
    <w:rsid w:val="007A08D8"/>
    <w:rsid w:val="007A60B2"/>
    <w:rsid w:val="007A6CDE"/>
    <w:rsid w:val="007B26D6"/>
    <w:rsid w:val="007B2A0F"/>
    <w:rsid w:val="007B50FF"/>
    <w:rsid w:val="007C0240"/>
    <w:rsid w:val="007D23E5"/>
    <w:rsid w:val="007E0CA8"/>
    <w:rsid w:val="00802F55"/>
    <w:rsid w:val="00803564"/>
    <w:rsid w:val="0080444C"/>
    <w:rsid w:val="00806A1B"/>
    <w:rsid w:val="008115C4"/>
    <w:rsid w:val="008217EA"/>
    <w:rsid w:val="008364CD"/>
    <w:rsid w:val="008616C2"/>
    <w:rsid w:val="0086752F"/>
    <w:rsid w:val="0087673F"/>
    <w:rsid w:val="00882286"/>
    <w:rsid w:val="008A15E4"/>
    <w:rsid w:val="008A2886"/>
    <w:rsid w:val="008B0D85"/>
    <w:rsid w:val="008B218A"/>
    <w:rsid w:val="008C63B9"/>
    <w:rsid w:val="008E6B3F"/>
    <w:rsid w:val="008F14E0"/>
    <w:rsid w:val="008F2E48"/>
    <w:rsid w:val="00900F42"/>
    <w:rsid w:val="00903DFE"/>
    <w:rsid w:val="00912413"/>
    <w:rsid w:val="00932D63"/>
    <w:rsid w:val="00944E6A"/>
    <w:rsid w:val="009539B3"/>
    <w:rsid w:val="009554A3"/>
    <w:rsid w:val="00986D52"/>
    <w:rsid w:val="00991039"/>
    <w:rsid w:val="009918F0"/>
    <w:rsid w:val="00994714"/>
    <w:rsid w:val="009955F0"/>
    <w:rsid w:val="009B78DB"/>
    <w:rsid w:val="009C1846"/>
    <w:rsid w:val="009C3A36"/>
    <w:rsid w:val="009C549A"/>
    <w:rsid w:val="009C6138"/>
    <w:rsid w:val="009E17DA"/>
    <w:rsid w:val="009E1FC6"/>
    <w:rsid w:val="009E5522"/>
    <w:rsid w:val="009F55F8"/>
    <w:rsid w:val="009F6257"/>
    <w:rsid w:val="009F6EE0"/>
    <w:rsid w:val="00A0756A"/>
    <w:rsid w:val="00A10D61"/>
    <w:rsid w:val="00A25B23"/>
    <w:rsid w:val="00A2754C"/>
    <w:rsid w:val="00A3485F"/>
    <w:rsid w:val="00A47D24"/>
    <w:rsid w:val="00A65605"/>
    <w:rsid w:val="00A7000C"/>
    <w:rsid w:val="00A801E6"/>
    <w:rsid w:val="00A8091A"/>
    <w:rsid w:val="00A96AC1"/>
    <w:rsid w:val="00A96E52"/>
    <w:rsid w:val="00AA314C"/>
    <w:rsid w:val="00AA342C"/>
    <w:rsid w:val="00AA3478"/>
    <w:rsid w:val="00AB4C2E"/>
    <w:rsid w:val="00AC6DF4"/>
    <w:rsid w:val="00AE2431"/>
    <w:rsid w:val="00AE3616"/>
    <w:rsid w:val="00AE7EE4"/>
    <w:rsid w:val="00AF308A"/>
    <w:rsid w:val="00AF48C8"/>
    <w:rsid w:val="00AF6683"/>
    <w:rsid w:val="00AF7718"/>
    <w:rsid w:val="00B004A5"/>
    <w:rsid w:val="00B07EBE"/>
    <w:rsid w:val="00B128EC"/>
    <w:rsid w:val="00B31812"/>
    <w:rsid w:val="00B34D85"/>
    <w:rsid w:val="00B3657A"/>
    <w:rsid w:val="00B3716C"/>
    <w:rsid w:val="00B45C32"/>
    <w:rsid w:val="00B822F9"/>
    <w:rsid w:val="00B868DD"/>
    <w:rsid w:val="00B936F2"/>
    <w:rsid w:val="00BC1303"/>
    <w:rsid w:val="00BC3F4D"/>
    <w:rsid w:val="00BC4226"/>
    <w:rsid w:val="00BC42A2"/>
    <w:rsid w:val="00BD51D6"/>
    <w:rsid w:val="00BD7127"/>
    <w:rsid w:val="00BE28F6"/>
    <w:rsid w:val="00BE3D45"/>
    <w:rsid w:val="00BE668D"/>
    <w:rsid w:val="00C011BB"/>
    <w:rsid w:val="00C2284E"/>
    <w:rsid w:val="00C25144"/>
    <w:rsid w:val="00C36A49"/>
    <w:rsid w:val="00C42AE0"/>
    <w:rsid w:val="00C42D01"/>
    <w:rsid w:val="00C54E14"/>
    <w:rsid w:val="00C643AE"/>
    <w:rsid w:val="00C6556A"/>
    <w:rsid w:val="00C6698D"/>
    <w:rsid w:val="00C743D5"/>
    <w:rsid w:val="00C93FF2"/>
    <w:rsid w:val="00CA2AAB"/>
    <w:rsid w:val="00CA59E7"/>
    <w:rsid w:val="00CB038B"/>
    <w:rsid w:val="00CC3AF1"/>
    <w:rsid w:val="00CD7B52"/>
    <w:rsid w:val="00CE4F90"/>
    <w:rsid w:val="00CE7B53"/>
    <w:rsid w:val="00CF3782"/>
    <w:rsid w:val="00D00B20"/>
    <w:rsid w:val="00D01D28"/>
    <w:rsid w:val="00D0236F"/>
    <w:rsid w:val="00D04F07"/>
    <w:rsid w:val="00D1106F"/>
    <w:rsid w:val="00D145BA"/>
    <w:rsid w:val="00D1763B"/>
    <w:rsid w:val="00D22217"/>
    <w:rsid w:val="00D2427B"/>
    <w:rsid w:val="00D36220"/>
    <w:rsid w:val="00D43929"/>
    <w:rsid w:val="00D6579A"/>
    <w:rsid w:val="00D7036F"/>
    <w:rsid w:val="00D7347D"/>
    <w:rsid w:val="00D769DF"/>
    <w:rsid w:val="00D83B50"/>
    <w:rsid w:val="00D85A57"/>
    <w:rsid w:val="00D928E6"/>
    <w:rsid w:val="00DA029B"/>
    <w:rsid w:val="00DA466A"/>
    <w:rsid w:val="00DA5118"/>
    <w:rsid w:val="00DA568A"/>
    <w:rsid w:val="00DB4214"/>
    <w:rsid w:val="00DD7B6C"/>
    <w:rsid w:val="00E017EB"/>
    <w:rsid w:val="00E0233A"/>
    <w:rsid w:val="00E0402D"/>
    <w:rsid w:val="00E05544"/>
    <w:rsid w:val="00E07CAC"/>
    <w:rsid w:val="00E13BDB"/>
    <w:rsid w:val="00E323AA"/>
    <w:rsid w:val="00E3350E"/>
    <w:rsid w:val="00E4260C"/>
    <w:rsid w:val="00E4681F"/>
    <w:rsid w:val="00E51F10"/>
    <w:rsid w:val="00E523E6"/>
    <w:rsid w:val="00E556F1"/>
    <w:rsid w:val="00E570B0"/>
    <w:rsid w:val="00E64503"/>
    <w:rsid w:val="00E77AB9"/>
    <w:rsid w:val="00E8259C"/>
    <w:rsid w:val="00E82E8B"/>
    <w:rsid w:val="00E846B9"/>
    <w:rsid w:val="00E90E81"/>
    <w:rsid w:val="00E94288"/>
    <w:rsid w:val="00E97F6F"/>
    <w:rsid w:val="00EA3914"/>
    <w:rsid w:val="00EB37EA"/>
    <w:rsid w:val="00EB5FE2"/>
    <w:rsid w:val="00EC25FD"/>
    <w:rsid w:val="00EF3DDE"/>
    <w:rsid w:val="00F10343"/>
    <w:rsid w:val="00F150E4"/>
    <w:rsid w:val="00F2671F"/>
    <w:rsid w:val="00F430C0"/>
    <w:rsid w:val="00F45F5E"/>
    <w:rsid w:val="00F4744D"/>
    <w:rsid w:val="00F47912"/>
    <w:rsid w:val="00F502DC"/>
    <w:rsid w:val="00F569B7"/>
    <w:rsid w:val="00F572A3"/>
    <w:rsid w:val="00F62053"/>
    <w:rsid w:val="00F661B8"/>
    <w:rsid w:val="00F668BE"/>
    <w:rsid w:val="00F80BAB"/>
    <w:rsid w:val="00F82C22"/>
    <w:rsid w:val="00F845BA"/>
    <w:rsid w:val="00F8598D"/>
    <w:rsid w:val="00F93EBA"/>
    <w:rsid w:val="00F93F09"/>
    <w:rsid w:val="00F946F7"/>
    <w:rsid w:val="00FA3682"/>
    <w:rsid w:val="00FB3D2D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343</cp:revision>
  <cp:lastPrinted>2021-10-14T07:45:00Z</cp:lastPrinted>
  <dcterms:created xsi:type="dcterms:W3CDTF">2021-09-21T05:18:00Z</dcterms:created>
  <dcterms:modified xsi:type="dcterms:W3CDTF">2021-10-20T23:31:00Z</dcterms:modified>
</cp:coreProperties>
</file>