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ZT-016 网络爬虫的法律边界与Robots协议</w:t>
      </w:r>
    </w:p>
    <w:p>
      <w:pPr>
        <w:jc w:val="both"/>
      </w:pPr>
      <w:r>
        <w:t>主要维度：法治意识；次要维度：职业伦理、社会责任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知识点：Robots协议；User-Agent；授权范围；请求限速</w:t>
      </w:r>
    </w:p>
    <w:p>
      <w:pPr>
        <w:jc w:val="both"/>
      </w:pPr>
      <w:r>
        <w:t>入口：#/topics/ZT-016；审核状态：待三级审核（未签审）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教师搭建本地练习站点，分别设置允许抓取、禁止路径和需要认证的页面。学生发现机器人规则允许某一路径，却不代表可以任意保存其中个人信息。课堂要求从授权、用途和影响三个方面约束采集，把技术入口与实际许可区分开来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3—9分钟｜技术探究：读取本地robots文件，列出准入判断；为采集器增加明确身份、速率和停止开关，并验证禁止路径未被访问。小组保留计算或运行过程；出现失败时先记录条件，再提出修订。</w:t>
      </w:r>
    </w:p>
    <w:p>
      <w:pPr>
        <w:jc w:val="both"/>
      </w:pPr>
      <w:r>
        <w:t>9—12分钟｜价值讨论：网页可见与允许批量使用之间有什么差别？当站点意愿与数据权利冲突时应如何处理？每组至少给出一个支持理由和一个适用限制，以技术证据回答。</w:t>
      </w:r>
    </w:p>
    <w:p>
      <w:pPr>
        <w:jc w:val="both"/>
      </w:pPr>
      <w:r>
        <w:t>12—15分钟｜产出与互评：提交授权范围表、请求日志、停止机制测试记录；同伴核对结论、来源和边界，教师收取修改后的记录。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学生产出：授权范围表、请求日志、停止机制测试记录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robots不是法律许可；只访问教师本地站点，不绕过认证、验证码或访问限制。原稿误填数据挖掘课程名已更正。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原文件：F:\思政库视频资源\任务二思政案例\03_数据采集与预处理\案例1网络爬虫的法律边界与Robots协议\案例1网络爬虫的法律边界与Robots协议+网络爬虫基础+罗莉霞2026-2-10.docx</w:t>
      </w:r>
    </w:p>
    <w:p>
      <w:pPr>
        <w:jc w:val="both"/>
      </w:pPr>
      <w:r>
        <w:t>原题：案例1网络爬虫的法律边界与Robots协议+网络爬虫基础+罗莉霞2026-2-10</w:t>
      </w:r>
    </w:p>
    <w:p>
      <w:pPr>
        <w:jc w:val="both"/>
      </w:pPr>
      <w:r>
        <w:t>定位：work/docx_evidence.json 第24条；抽取正文字符109—388（包含表格转写）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相关资源ID：data-collection-4715de2780e7、data-collection-17eb76d6aad3、data-collection-c043091eda52、data-collection-d667e1e80f60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原表课程字段误填数据挖掘，本稿按材料所属任务及知识点改为数据采集与预处理。</w:t>
      </w:r>
    </w:p>
    <w:p>
      <w:pPr>
        <w:jc w:val="both"/>
      </w:pPr>
      <w:r>
        <w:t>审核记录编号：SH-ZT-016；教师自检（前置）、专业初审、思政审核、学院评审委员会审定的签字人及日期均留空；未签审。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情境与课堂指导正文汉字数：483。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