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ZT-031 从计算机系统演进看科技自立自强</w:t>
      </w:r>
    </w:p>
    <w:p>
      <w:pPr>
        <w:jc w:val="both"/>
      </w:pPr>
      <w:r>
        <w:t>主要维度：创新思维；次要维度：家国情怀、科学精神、职业伦理</w:t>
      </w:r>
    </w:p>
    <w:p>
      <w:pPr>
        <w:jc w:val="both"/>
      </w:pPr>
      <w:r>
        <w:t>课程：计算机系统</w:t>
      </w:r>
    </w:p>
    <w:p>
      <w:pPr>
        <w:jc w:val="both"/>
      </w:pPr>
      <w:r>
        <w:t>知识点：系统层次；硬件软件协同；程序执行；兼容性</w:t>
      </w:r>
    </w:p>
    <w:p>
      <w:pPr>
        <w:jc w:val="both"/>
      </w:pPr>
      <w:r>
        <w:t>入口：#/topics/ZT-031；审核状态：待三级审核（未签审）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一段程序在原有计算机能运行，换到另一体系结构后出现依赖不兼容。学生从源代码、指令集、运行库与操作系统层次定位问题，理解系统生态建设不是更换一个零件，而是长期的协同创新与质量积累。课堂以可解释的兼容性清单体现工程师责任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3—9分钟｜技术探究：画出程序执行链路，为每层写出依赖；模拟迁移检查，区分源码可移植、二进制可兼容与数据可交换。小组保留计算或运行过程；出现失败时先记录条件，再提出修订。</w:t>
      </w:r>
    </w:p>
    <w:p>
      <w:pPr>
        <w:jc w:val="both"/>
      </w:pPr>
      <w:r>
        <w:t>9—12分钟｜价值讨论：“能运行一次”和“形成可持续生态”之间，还需要哪些维护与验证工作？每组至少给出一个支持理由和一个适用限制，以技术证据回答。</w:t>
      </w:r>
    </w:p>
    <w:p>
      <w:pPr>
        <w:jc w:val="both"/>
      </w:pPr>
      <w:r>
        <w:t>12—15分钟｜产出与互评：提交系统层次图、迁移依赖清单、兼容性验证计划；同伴核对结论、来源和边界，教师收取修改后的记录。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学生产出：系统层次图、迁移依赖清单、兼容性验证计划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不沿用原稿“全面自主突破”等绝对表述；课堂仅检查给定平台，产业现状和产品能力需另行核验。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原文件：F:\思政库视频资源\任务二思政案例\课程思政案例\案例一.docx</w:t>
      </w:r>
    </w:p>
    <w:p>
      <w:pPr>
        <w:jc w:val="both"/>
      </w:pPr>
      <w:r>
        <w:t>原题：科技自立自强——从计算机系统演进看国家科技发展，践行工程师使命</w:t>
      </w:r>
    </w:p>
    <w:p>
      <w:pPr>
        <w:jc w:val="both"/>
      </w:pPr>
      <w:r>
        <w:t>定位：work/docx_evidence.json 第61条；抽取正文字符459—738（包含表格转写）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相关资源ID：computer-systems-dabb9676a082、computer-systems-37b57feef162、computer-systems-95af7312cb77、computer-systems-558043e5a74a、computer-systems-6f1328616ab9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