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ZT-045 图的遍历与文化遗产数字化保护</w:t>
      </w:r>
    </w:p>
    <w:p>
      <w:pPr>
        <w:jc w:val="both"/>
      </w:pPr>
      <w:r>
        <w:t>主要维度：文化自信；次要维度：人文素养、创新思维、科学精神</w:t>
      </w:r>
    </w:p>
    <w:p>
      <w:pPr>
        <w:jc w:val="both"/>
      </w:pPr>
      <w:r>
        <w:t>课程：离散数学</w:t>
      </w:r>
    </w:p>
    <w:p>
      <w:pPr>
        <w:jc w:val="both"/>
      </w:pPr>
      <w:r>
        <w:t>知识点：欧拉图；路径覆盖；Fleury；中国邮递员问题</w:t>
      </w:r>
    </w:p>
    <w:p>
      <w:pPr>
        <w:jc w:val="both"/>
      </w:pPr>
      <w:r>
        <w:t>入口：#/topics/ZT-045；审核状态：待三级审核（未签审）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古建筑数字采集图把房间作为顶点、需拍摄的通道作为边。简单来回走会重复采集，某些文化细节却仍被遗漏。学生判断欧拉路径条件，比较覆盖方案，理解算法可以减少重复劳动，但文物保护和文化解释仍需专家与现场人员参与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3—9分钟｜技术探究：计算顶点度数，判断是否存在欧拉路径；对需要重复的边设计覆盖方案，标注重点细节和人工复核点。小组保留计算或运行过程；出现失败时先记录条件，再提出修订。</w:t>
      </w:r>
    </w:p>
    <w:p>
      <w:pPr>
        <w:jc w:val="both"/>
      </w:pPr>
      <w:r>
        <w:t>9—12分钟｜价值讨论：最短路线是否一定是最好的文化采集路线？如何兼顾完整保存和现场保护约束？每组至少给出一个支持理由和一个适用限制，以技术证据回答。</w:t>
      </w:r>
    </w:p>
    <w:p>
      <w:pPr>
        <w:jc w:val="both"/>
      </w:pPr>
      <w:r>
        <w:t>12—15分钟｜产出与互评：提交采集图、覆盖路线、文化细节复核清单；同伴核对结论、来源和边界，教师收取修改后的记录。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学生产出：采集图、覆盖路线、文化细节复核清单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使用虚构遗产场景；算法方案不构成真实文物作业许可，不能替代现场保护规程。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原文件：F:\思政库视频资源\任务二思政案例\《离散数学》+5个思政教学案例+彭芳芳\5 图的遍历与文化遗产数字化保护.docx</w:t>
      </w:r>
    </w:p>
    <w:p>
      <w:pPr>
        <w:jc w:val="both"/>
      </w:pPr>
      <w:r>
        <w:t>原题：5 图的遍历与文化遗产数字化保护</w:t>
      </w:r>
    </w:p>
    <w:p>
      <w:pPr>
        <w:jc w:val="both"/>
      </w:pPr>
      <w:r>
        <w:t>定位：work/docx_evidence.json 第55条；抽取正文字符101—380（包含表格转写）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相关资源ID：discrete-65a30a336e95、discrete-8202c1b6f72a、discrete-82d2b6b86315、discrete-b34d7233a185、discrete-2cffc27e74c3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