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ZT-051 数据飞轮与AI算法的社会责任之路</w:t>
      </w:r>
    </w:p>
    <w:p>
      <w:pPr>
        <w:jc w:val="both"/>
      </w:pPr>
      <w:r>
        <w:t>主要维度：人文素养；次要维度：社会责任、职业伦理、法治意识</w:t>
      </w:r>
    </w:p>
    <w:p>
      <w:pPr>
        <w:jc w:val="both"/>
      </w:pPr>
      <w:r>
        <w:t>课程：AI工程概览</w:t>
      </w:r>
    </w:p>
    <w:p>
      <w:pPr>
        <w:jc w:val="both"/>
      </w:pPr>
      <w:r>
        <w:t>知识点：用户反馈；数据飞轮；反馈回流；退出机制</w:t>
      </w:r>
    </w:p>
    <w:p>
      <w:pPr>
        <w:jc w:val="both"/>
      </w:pPr>
      <w:r>
        <w:t>入口：#/topics/ZT-051；审核状态：待三级审核（未签审）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模拟学习助手把用户点击当成正确标签，频繁点击的群体不断强化推荐，沉默用户的需求逐渐消失。学生设计反馈闭环时，需要区分行为、满意和真实学习价值，并让用户理解反馈会怎样进入模型，而不把“用户即标注员”变成强制劳动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3—9分钟｜技术探究：画出采集、审核、训练与评估闭环，标注点击标签的不确定性；加入更正、退出和删除流程，比较偏差累积。小组保留计算或运行过程；出现失败时先记录条件，再提出修订。</w:t>
      </w:r>
    </w:p>
    <w:p>
      <w:pPr>
        <w:jc w:val="both"/>
      </w:pPr>
      <w:r>
        <w:t>9—12分钟｜价值讨论：用户贡献的反馈应如何被解释和尊重？哪些行为不能直接视为同意或正面评价？每组至少给出一个支持理由和一个适用限制，以技术证据回答。</w:t>
      </w:r>
    </w:p>
    <w:p>
      <w:pPr>
        <w:jc w:val="both"/>
      </w:pPr>
      <w:r>
        <w:t>12—15分钟｜产出与互评：提交反馈闭环图、标签风险表、退出与更正流程；同伴核对结论、来源和边界，教师收取修改后的记录。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学生产出：反馈闭环图、标签风险表、退出与更正流程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采用虚构用户与合成点击；原稿课程名误填区块链工程更正为AI工程概览，专业归属仍待培养方案确认。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原文件：F:\思政库视频资源\任务二思政案例\5个案例\5 思政案例 +《AI 工程概览》+AI 工程架构与用户反馈→用户反馈→用户即标注员（案例五：数据飞轮与 AI 算法的社会责任之路）+ 戴晓东 2026-03-28.docx</w:t>
      </w:r>
    </w:p>
    <w:p>
      <w:pPr>
        <w:jc w:val="both"/>
      </w:pPr>
      <w:r>
        <w:t>原题：5 思政案例 +《AI 工程概览》+AI 工程架构与用户反馈→用户反馈→用户即标注员（案例五：数据飞轮与 AI 算法的社会责任之路）+ 戴晓东 2026-03-28</w:t>
      </w:r>
    </w:p>
    <w:p>
      <w:pPr>
        <w:jc w:val="both"/>
      </w:pPr>
      <w:r>
        <w:t>定位：work/docx_evidence.json 第41条；抽取正文字符274—553（包含表格转写）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相关资源ID：ai-engineering-6d6a9a19a244、ai-engineering-ebdf27ca6f9f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pStyle w:val="ListBullet"/>
      </w:pPr>
      <w:r>
        <w:t>按文件题名及知识点将误填区块链工程的课程字段修订为AI工程概览；专业归属待正式培养方案审核。</w:t>
      </w:r>
    </w:p>
    <w:p>
      <w:pPr>
        <w:pStyle w:val="ListBullet"/>
      </w:pPr>
      <w:r>
        <w:t>移除原稿“2.1 C语言构建操作系统的核心原理”的模板残留，采用用户反馈与数据飞轮知识点。</w:t>
      </w:r>
    </w:p>
    <w:p>
      <w:pPr>
        <w:jc w:val="both"/>
      </w:pPr>
      <w:r>
        <w:t>审核记录编号：SH-ZT-051；教师自检（前置）、专业初审、思政审核、学院评审委员会审定的签字人及日期均留空；未签审。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情境与课堂指导正文汉字数：481。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