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5B" w:rsidRPr="000A12CF" w:rsidRDefault="000A12CF">
      <w:pPr>
        <w:pStyle w:val="Heading1"/>
        <w:rPr>
          <w:sz w:val="52"/>
          <w:szCs w:val="52"/>
        </w:rPr>
      </w:pPr>
      <w:r w:rsidRPr="000A12CF">
        <w:rPr>
          <w:rFonts w:hint="eastAsia"/>
          <w:sz w:val="52"/>
          <w:szCs w:val="52"/>
          <w:lang w:eastAsia="zh-CN"/>
        </w:rPr>
        <w:t>应用层加密解密方案</w:t>
      </w:r>
    </w:p>
    <w:p w:rsidR="006D435B" w:rsidRDefault="000A12CF">
      <w:pPr>
        <w:pStyle w:val="Heading2"/>
        <w:rPr>
          <w:lang w:eastAsia="zh-CN"/>
        </w:rPr>
      </w:pPr>
      <w:r>
        <w:rPr>
          <w:rFonts w:hint="eastAsia"/>
          <w:lang w:eastAsia="zh-CN"/>
        </w:rPr>
        <w:t>加密解密流程</w:t>
      </w:r>
    </w:p>
    <w:p w:rsidR="00CA79CF" w:rsidRPr="00CA79CF" w:rsidRDefault="00CA79CF" w:rsidP="00CA79CF">
      <w:pPr>
        <w:pStyle w:val="Heading3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客户端与服务端握手</w:t>
      </w:r>
    </w:p>
    <w:p w:rsidR="006D435B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 w:hint="eastAsia"/>
        </w:rPr>
      </w:pPr>
      <w:r>
        <w:rPr>
          <w:rFonts w:asciiTheme="minorEastAsia" w:eastAsiaTheme="minorEastAsia" w:hAnsiTheme="minorEastAsia" w:hint="eastAsia"/>
          <w:lang w:eastAsia="zh-CN"/>
        </w:rPr>
        <w:t>客户端向服务端申请公钥。</w:t>
      </w:r>
    </w:p>
    <w:p w:rsidR="000A12CF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服务端生成非对称加密密钥对，生成一个唯一标识作为Client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Token，服务端缓存Client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Token和密钥对。服务端向客户端返回公钥和Client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Token。</w:t>
      </w:r>
    </w:p>
    <w:p w:rsidR="000A12CF" w:rsidRPr="000A12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客户端生成对称加密密钥，密钥作为客户端的唯一标识（Client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Identity），</w:t>
      </w:r>
      <w:r w:rsidR="00CA79CF">
        <w:rPr>
          <w:rFonts w:asciiTheme="minorEastAsia" w:eastAsiaTheme="minorEastAsia" w:hAnsiTheme="minorEastAsia" w:hint="eastAsia"/>
          <w:lang w:eastAsia="zh-CN"/>
        </w:rPr>
        <w:t>客户端存储Client Identity和Client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</w:t>
      </w:r>
      <w:r w:rsidR="004B7421">
        <w:rPr>
          <w:rFonts w:asciiTheme="minorEastAsia" w:eastAsiaTheme="minorEastAsia" w:hAnsiTheme="minorEastAsia" w:hint="eastAsia"/>
          <w:lang w:eastAsia="zh-CN"/>
        </w:rPr>
        <w:t>。</w:t>
      </w:r>
      <w:r w:rsidR="004B7421">
        <w:rPr>
          <w:rFonts w:asciiTheme="minorEastAsia" w:eastAsiaTheme="minorEastAsia" w:hAnsiTheme="minorEastAsia" w:hint="eastAsia"/>
          <w:lang w:eastAsia="zh-CN"/>
        </w:rPr>
        <w:t>Client</w:t>
      </w:r>
      <w:r w:rsidR="004B7421">
        <w:rPr>
          <w:rFonts w:asciiTheme="minorEastAsia" w:eastAsiaTheme="minorEastAsia" w:hAnsiTheme="minorEastAsia"/>
          <w:lang w:eastAsia="zh-CN"/>
        </w:rPr>
        <w:t xml:space="preserve"> </w:t>
      </w:r>
      <w:r w:rsidR="004B7421">
        <w:rPr>
          <w:rFonts w:asciiTheme="minorEastAsia" w:eastAsiaTheme="minorEastAsia" w:hAnsiTheme="minorEastAsia" w:hint="eastAsia"/>
          <w:lang w:eastAsia="zh-CN"/>
        </w:rPr>
        <w:t>Identity使用公钥</w:t>
      </w:r>
      <w:r w:rsidR="004B7421">
        <w:rPr>
          <w:rFonts w:asciiTheme="minorEastAsia" w:eastAsiaTheme="minorEastAsia" w:hAnsiTheme="minorEastAsia" w:hint="eastAsia"/>
          <w:lang w:eastAsia="zh-CN"/>
        </w:rPr>
        <w:t>加密，</w:t>
      </w:r>
      <w:r>
        <w:rPr>
          <w:rFonts w:asciiTheme="minorEastAsia" w:eastAsiaTheme="minorEastAsia" w:hAnsiTheme="minorEastAsia" w:hint="eastAsia"/>
          <w:lang w:eastAsia="zh-CN"/>
        </w:rPr>
        <w:t>客户端向服务端发送加密的Client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Identity和Client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</w:t>
      </w:r>
      <w:r>
        <w:rPr>
          <w:rFonts w:asciiTheme="minorEastAsia" w:eastAsiaTheme="minorEastAsia" w:hAnsiTheme="minorEastAsia" w:hint="eastAsia"/>
          <w:lang w:eastAsia="zh-CN"/>
        </w:rPr>
        <w:t>oken</w:t>
      </w:r>
    </w:p>
    <w:p w:rsidR="000A12CF" w:rsidRPr="00CA79CF" w:rsidRDefault="000A12CF" w:rsidP="000A12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服务端通过Client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token获取密钥对，使用密钥</w:t>
      </w:r>
      <w:r w:rsidR="00CA79CF">
        <w:rPr>
          <w:rFonts w:asciiTheme="minorEastAsia" w:eastAsiaTheme="minorEastAsia" w:hAnsiTheme="minorEastAsia" w:hint="eastAsia"/>
          <w:lang w:eastAsia="zh-CN"/>
        </w:rPr>
        <w:t>解密Client</w:t>
      </w:r>
      <w:r w:rsidR="00CA79CF">
        <w:rPr>
          <w:rFonts w:asciiTheme="minorEastAsia" w:eastAsiaTheme="minorEastAsia" w:hAnsiTheme="minorEastAsia"/>
          <w:lang w:eastAsia="zh-CN"/>
        </w:rPr>
        <w:t xml:space="preserve"> Identity</w:t>
      </w:r>
      <w:r w:rsidR="00CA79CF">
        <w:rPr>
          <w:rFonts w:asciiTheme="minorEastAsia" w:eastAsiaTheme="minorEastAsia" w:hAnsiTheme="minorEastAsia" w:hint="eastAsia"/>
          <w:lang w:eastAsia="zh-CN"/>
        </w:rPr>
        <w:t>，服务端缓存Client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Token和Client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Identity的关系，服务端销毁Client</w:t>
      </w:r>
      <w:r w:rsidR="00CA79CF">
        <w:rPr>
          <w:rFonts w:asciiTheme="minorEastAsia" w:eastAsiaTheme="minorEastAsia" w:hAnsiTheme="minorEastAsia"/>
          <w:lang w:eastAsia="zh-CN"/>
        </w:rPr>
        <w:t xml:space="preserve"> </w:t>
      </w:r>
      <w:r w:rsidR="00CA79CF">
        <w:rPr>
          <w:rFonts w:asciiTheme="minorEastAsia" w:eastAsiaTheme="minorEastAsia" w:hAnsiTheme="minorEastAsia" w:hint="eastAsia"/>
          <w:lang w:eastAsia="zh-CN"/>
        </w:rPr>
        <w:t>Token和密钥对关系，销毁密钥对。</w:t>
      </w:r>
    </w:p>
    <w:p w:rsidR="00CA79CF" w:rsidRPr="009A72C2" w:rsidRDefault="00CA79CF" w:rsidP="00CA79CF">
      <w:pPr>
        <w:pStyle w:val="ListParagraph"/>
        <w:numPr>
          <w:ilvl w:val="0"/>
          <w:numId w:val="16"/>
        </w:numPr>
        <w:rPr>
          <w:rFonts w:eastAsia="MS PGothic"/>
        </w:rPr>
      </w:pPr>
      <w:r>
        <w:rPr>
          <w:rFonts w:asciiTheme="minorEastAsia" w:eastAsiaTheme="minorEastAsia" w:hAnsiTheme="minorEastAsia" w:hint="eastAsia"/>
          <w:lang w:eastAsia="zh-CN"/>
        </w:rPr>
        <w:t>客户端与服务端所有通信可以使用对称加密，密钥为Client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CA79CF" w:rsidRDefault="00CA79CF" w:rsidP="00CA79CF">
      <w:pPr>
        <w:pStyle w:val="Heading3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用户与服务端握手</w:t>
      </w:r>
    </w:p>
    <w:p w:rsidR="00CA79CF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用户登陆成功后，服务端生成</w:t>
      </w:r>
      <w:r w:rsidR="004B7421">
        <w:rPr>
          <w:rFonts w:asciiTheme="minorEastAsia" w:eastAsiaTheme="minorEastAsia" w:hAnsiTheme="minorEastAsia" w:hint="eastAsia"/>
          <w:lang w:eastAsia="zh-CN"/>
        </w:rPr>
        <w:t>对称加密密钥</w:t>
      </w:r>
      <w:r w:rsidR="004B7421">
        <w:rPr>
          <w:rFonts w:asciiTheme="minorEastAsia" w:eastAsiaTheme="minorEastAsia" w:hAnsiTheme="minorEastAsia" w:hint="eastAsia"/>
          <w:lang w:eastAsia="zh-CN"/>
        </w:rPr>
        <w:t>，</w:t>
      </w:r>
      <w:r w:rsidR="004B7421">
        <w:rPr>
          <w:rFonts w:asciiTheme="minorEastAsia" w:eastAsiaTheme="minorEastAsia" w:hAnsiTheme="minorEastAsia" w:hint="eastAsia"/>
          <w:lang w:eastAsia="zh-CN"/>
        </w:rPr>
        <w:t>密钥作为</w:t>
      </w:r>
      <w:r w:rsidR="004B7421">
        <w:rPr>
          <w:rFonts w:asciiTheme="minorEastAsia" w:eastAsiaTheme="minorEastAsia" w:hAnsiTheme="minorEastAsia" w:hint="eastAsia"/>
          <w:lang w:eastAsia="zh-CN"/>
        </w:rPr>
        <w:t>用户</w:t>
      </w:r>
      <w:r>
        <w:rPr>
          <w:rFonts w:asciiTheme="minorEastAsia" w:eastAsiaTheme="minorEastAsia" w:hAnsiTheme="minorEastAsia" w:hint="eastAsia"/>
          <w:lang w:eastAsia="zh-CN"/>
        </w:rPr>
        <w:t>唯一标识</w:t>
      </w:r>
      <w:r w:rsidR="004B7421">
        <w:rPr>
          <w:rFonts w:asciiTheme="minorEastAsia" w:eastAsiaTheme="minorEastAsia" w:hAnsiTheme="minorEastAsia" w:hint="eastAsia"/>
          <w:lang w:eastAsia="zh-CN"/>
        </w:rPr>
        <w:t>（</w:t>
      </w:r>
      <w:r>
        <w:rPr>
          <w:rFonts w:asciiTheme="minorEastAsia" w:eastAsiaTheme="minorEastAsia" w:hAnsiTheme="minorEastAsia" w:hint="eastAsia"/>
          <w:lang w:eastAsia="zh-CN"/>
        </w:rPr>
        <w:t>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  <w:r w:rsidR="004B7421">
        <w:rPr>
          <w:rFonts w:asciiTheme="minorEastAsia" w:eastAsiaTheme="minorEastAsia" w:hAnsiTheme="minorEastAsia" w:hint="eastAsia"/>
          <w:lang w:eastAsia="zh-CN"/>
        </w:rPr>
        <w:t>）</w:t>
      </w:r>
      <w:r>
        <w:rPr>
          <w:rFonts w:asciiTheme="minorEastAsia" w:eastAsiaTheme="minorEastAsia" w:hAnsiTheme="minorEastAsia" w:hint="eastAsia"/>
          <w:lang w:eastAsia="zh-CN"/>
        </w:rPr>
        <w:t>，服务端缓存Client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Token和User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Identity的关系。服务端使用Client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Identity加密User</w:t>
      </w:r>
      <w:r>
        <w:rPr>
          <w:rFonts w:asciiTheme="minorEastAsia" w:eastAsiaTheme="minorEastAsia" w:hAnsiTheme="minorEastAsia"/>
          <w:lang w:eastAsia="zh-CN"/>
        </w:rPr>
        <w:t xml:space="preserve"> Identity</w:t>
      </w:r>
      <w:r>
        <w:rPr>
          <w:rFonts w:asciiTheme="minorEastAsia" w:eastAsiaTheme="minorEastAsia" w:hAnsiTheme="minorEastAsia" w:hint="eastAsia"/>
          <w:lang w:eastAsia="zh-CN"/>
        </w:rPr>
        <w:t>，服务端发送</w:t>
      </w:r>
      <w:r w:rsidR="004B7421">
        <w:rPr>
          <w:rFonts w:asciiTheme="minorEastAsia" w:eastAsiaTheme="minorEastAsia" w:hAnsiTheme="minorEastAsia" w:hint="eastAsia"/>
          <w:lang w:eastAsia="zh-CN"/>
        </w:rPr>
        <w:t>加密的</w:t>
      </w:r>
      <w:r>
        <w:rPr>
          <w:rFonts w:asciiTheme="minorEastAsia" w:eastAsiaTheme="minorEastAsia" w:hAnsiTheme="minorEastAsia" w:hint="eastAsia"/>
          <w:lang w:eastAsia="zh-CN"/>
        </w:rPr>
        <w:t>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Identity到客户端。</w:t>
      </w:r>
    </w:p>
    <w:p w:rsidR="00CA79CF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客户端解密得到User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Identity，客户端存储User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CA79CF" w:rsidRPr="009A72C2" w:rsidRDefault="00CA79CF" w:rsidP="00CA79CF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客户端与服务端所有通信可以使用对称加密，密钥为User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Identity</w:t>
      </w:r>
    </w:p>
    <w:p w:rsidR="006D435B" w:rsidRDefault="009A72C2" w:rsidP="009A72C2">
      <w:pPr>
        <w:pStyle w:val="Heading4"/>
      </w:pPr>
      <w:r>
        <w:rPr>
          <w:rFonts w:hint="eastAsia"/>
          <w:lang w:eastAsia="zh-CN"/>
        </w:rPr>
        <w:lastRenderedPageBreak/>
        <w:t>名词解释</w:t>
      </w:r>
    </w:p>
    <w:p w:rsidR="006D435B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Client</w:t>
      </w:r>
      <w:r>
        <w:t xml:space="preserve"> 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：客户端与服务端相处传递时的标识，用于隐藏真正的密钥，以及标识请求。</w:t>
      </w:r>
    </w:p>
    <w:p w:rsidR="009A72C2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Client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Identity</w:t>
      </w:r>
      <w:r>
        <w:rPr>
          <w:rFonts w:hint="eastAsia"/>
          <w:lang w:eastAsia="zh-CN"/>
        </w:rPr>
        <w:t>：客户端标识，</w:t>
      </w:r>
      <w:r w:rsidR="00A453B3">
        <w:rPr>
          <w:rFonts w:hint="eastAsia"/>
          <w:lang w:eastAsia="zh-CN"/>
        </w:rPr>
        <w:t>实质</w:t>
      </w:r>
      <w:r>
        <w:rPr>
          <w:rFonts w:hint="eastAsia"/>
          <w:lang w:eastAsia="zh-CN"/>
        </w:rPr>
        <w:t>为对称加密密钥，由客户端生成，用于客户端与服务端请求的加密解密。</w:t>
      </w:r>
    </w:p>
    <w:p w:rsidR="009A72C2" w:rsidRDefault="009A72C2" w:rsidP="009A72C2">
      <w:pPr>
        <w:pStyle w:val="ListParagraph"/>
        <w:numPr>
          <w:ilvl w:val="0"/>
          <w:numId w:val="20"/>
        </w:numPr>
      </w:pPr>
      <w:r>
        <w:rPr>
          <w:rFonts w:hint="eastAsia"/>
          <w:lang w:eastAsia="zh-CN"/>
        </w:rPr>
        <w:t>User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Identity</w:t>
      </w:r>
      <w:r>
        <w:rPr>
          <w:rFonts w:hint="eastAsia"/>
          <w:lang w:eastAsia="zh-CN"/>
        </w:rPr>
        <w:t>：用户标识，</w:t>
      </w:r>
      <w:r w:rsidR="00424DDC">
        <w:rPr>
          <w:rFonts w:hint="eastAsia"/>
          <w:lang w:eastAsia="zh-CN"/>
        </w:rPr>
        <w:t>实质</w:t>
      </w:r>
      <w:r>
        <w:rPr>
          <w:rFonts w:hint="eastAsia"/>
          <w:lang w:eastAsia="zh-CN"/>
        </w:rPr>
        <w:t>为对称加密密钥，由服务端生成，用于指定客户从客户端与服务端请求的加密解密；同时可以标识用户的登陆状态。</w:t>
      </w:r>
    </w:p>
    <w:p w:rsidR="00A7335A" w:rsidRDefault="00A7335A" w:rsidP="00A7335A">
      <w:pPr>
        <w:rPr>
          <w:rFonts w:hint="eastAsia"/>
        </w:rPr>
      </w:pPr>
      <w:bookmarkStart w:id="0" w:name="_GoBack"/>
      <w:bookmarkEnd w:id="0"/>
    </w:p>
    <w:p w:rsidR="006D435B" w:rsidRPr="009A72C2" w:rsidRDefault="009A72C2">
      <w:pPr>
        <w:pStyle w:val="Heading2"/>
        <w:rPr>
          <w:rFonts w:eastAsia="MS PGothic" w:hint="eastAsia"/>
        </w:rPr>
      </w:pPr>
      <w:r>
        <w:rPr>
          <w:rFonts w:hint="eastAsia"/>
          <w:lang w:eastAsia="zh-CN"/>
        </w:rPr>
        <w:t>优缺点</w:t>
      </w:r>
    </w:p>
    <w:p w:rsidR="006D435B" w:rsidRDefault="009A72C2" w:rsidP="009A72C2">
      <w:pPr>
        <w:pStyle w:val="Heading4"/>
        <w:numPr>
          <w:ilvl w:val="0"/>
          <w:numId w:val="21"/>
        </w:numPr>
      </w:pPr>
      <w:r>
        <w:rPr>
          <w:rFonts w:hint="eastAsia"/>
          <w:lang w:eastAsia="zh-CN"/>
        </w:rPr>
        <w:t>缺点</w:t>
      </w:r>
    </w:p>
    <w:p w:rsidR="00CC3A7F" w:rsidRDefault="009A72C2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应用层做加密解密，对请求速度有影响，延迟</w:t>
      </w:r>
      <w:r w:rsidR="00A7335A">
        <w:rPr>
          <w:rFonts w:hint="eastAsia"/>
          <w:lang w:eastAsia="zh-CN"/>
        </w:rPr>
        <w:t>程度</w:t>
      </w:r>
      <w:r>
        <w:rPr>
          <w:rFonts w:hint="eastAsia"/>
          <w:lang w:eastAsia="zh-CN"/>
        </w:rPr>
        <w:t>取决于需要加密请求的数据大小（待测试）</w:t>
      </w:r>
    </w:p>
    <w:p w:rsidR="009A72C2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框架复杂度变高，客户端框架需要实现对应的加密解密算法和流程</w:t>
      </w:r>
    </w:p>
    <w:p w:rsidR="00DD3467" w:rsidRDefault="00DD3467" w:rsidP="009A72C2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测试复杂度</w:t>
      </w:r>
      <w:r w:rsidR="0043681F">
        <w:rPr>
          <w:rFonts w:hint="eastAsia"/>
          <w:lang w:eastAsia="zh-CN"/>
        </w:rPr>
        <w:t>变高，</w:t>
      </w:r>
      <w:r w:rsidR="006359A2">
        <w:rPr>
          <w:rFonts w:hint="eastAsia"/>
          <w:lang w:eastAsia="zh-CN"/>
        </w:rPr>
        <w:t>服务端接收的时加密数据，解密需要对应的</w:t>
      </w:r>
      <w:r w:rsidR="006359A2">
        <w:rPr>
          <w:rFonts w:hint="eastAsia"/>
          <w:lang w:eastAsia="zh-CN"/>
        </w:rPr>
        <w:t>Client</w:t>
      </w:r>
      <w:r w:rsidR="006359A2">
        <w:rPr>
          <w:lang w:eastAsia="zh-CN"/>
        </w:rPr>
        <w:t xml:space="preserve"> </w:t>
      </w:r>
      <w:r w:rsidR="00A7335A">
        <w:rPr>
          <w:rFonts w:hint="eastAsia"/>
          <w:lang w:eastAsia="zh-CN"/>
        </w:rPr>
        <w:t>Identity /</w:t>
      </w:r>
      <w:r w:rsidR="00A7335A">
        <w:rPr>
          <w:lang w:eastAsia="zh-CN"/>
        </w:rPr>
        <w:t xml:space="preserve"> </w:t>
      </w:r>
      <w:r w:rsidR="00A7335A">
        <w:rPr>
          <w:rFonts w:hint="eastAsia"/>
          <w:lang w:eastAsia="zh-CN"/>
        </w:rPr>
        <w:t>User</w:t>
      </w:r>
      <w:r w:rsidR="00A7335A">
        <w:rPr>
          <w:lang w:eastAsia="zh-CN"/>
        </w:rPr>
        <w:t xml:space="preserve"> Identity</w:t>
      </w:r>
      <w:r w:rsidR="006359A2">
        <w:rPr>
          <w:rFonts w:hint="eastAsia"/>
          <w:lang w:eastAsia="zh-CN"/>
        </w:rPr>
        <w:t>，测试时需要构建这些前提条件</w:t>
      </w:r>
    </w:p>
    <w:p w:rsidR="006359A2" w:rsidRDefault="006359A2" w:rsidP="006359A2"/>
    <w:p w:rsidR="006359A2" w:rsidRDefault="006359A2" w:rsidP="006359A2">
      <w:pPr>
        <w:pStyle w:val="Heading4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优点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更加安全，在每个客户端一个密钥的基础上可以做到每个用户一个密钥，所以即使某个客户端或者某个客户被攻破，不会影响到其他</w:t>
      </w:r>
      <w:r w:rsidR="00A7335A">
        <w:rPr>
          <w:rFonts w:hint="eastAsia"/>
          <w:lang w:eastAsia="zh-CN"/>
        </w:rPr>
        <w:t>客户端或者</w:t>
      </w:r>
      <w:r>
        <w:rPr>
          <w:rFonts w:hint="eastAsia"/>
          <w:lang w:eastAsia="zh-CN"/>
        </w:rPr>
        <w:t>用户。</w:t>
      </w:r>
    </w:p>
    <w:p w:rsidR="006359A2" w:rsidRDefault="006359A2" w:rsidP="006359A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算法替换更加灵活，</w:t>
      </w:r>
      <w:r w:rsidR="007167F8">
        <w:rPr>
          <w:rFonts w:hint="eastAsia"/>
          <w:lang w:eastAsia="zh-CN"/>
        </w:rPr>
        <w:t>加密解密</w:t>
      </w:r>
      <w:r>
        <w:rPr>
          <w:rFonts w:hint="eastAsia"/>
          <w:lang w:eastAsia="zh-CN"/>
        </w:rPr>
        <w:t>由框架控制，不受证书影响</w:t>
      </w:r>
    </w:p>
    <w:p w:rsidR="006359A2" w:rsidRPr="006359A2" w:rsidRDefault="006359A2" w:rsidP="000E49CF">
      <w:pPr>
        <w:pStyle w:val="ListParagraph"/>
        <w:rPr>
          <w:rFonts w:hint="eastAsia"/>
          <w:lang w:eastAsia="zh-CN"/>
        </w:rPr>
      </w:pPr>
    </w:p>
    <w:p w:rsidR="009A72C2" w:rsidRDefault="009A72C2"/>
    <w:p w:rsidR="009A72C2" w:rsidRDefault="009A72C2"/>
    <w:p w:rsidR="009A72C2" w:rsidRDefault="009A72C2">
      <w:r>
        <w:br w:type="page"/>
      </w:r>
    </w:p>
    <w:p w:rsidR="009A72C2" w:rsidRPr="009A72C2" w:rsidRDefault="003F2D54" w:rsidP="009A72C2">
      <w:pPr>
        <w:pStyle w:val="Heading2"/>
        <w:rPr>
          <w:rFonts w:eastAsia="MS PGothic" w:hint="eastAsia"/>
        </w:rPr>
      </w:pPr>
      <w:r>
        <w:rPr>
          <w:rFonts w:hint="eastAsia"/>
          <w:lang w:eastAsia="zh-CN"/>
        </w:rPr>
        <w:lastRenderedPageBreak/>
        <w:t>时序图</w:t>
      </w:r>
    </w:p>
    <w:p w:rsidR="009A72C2" w:rsidRPr="00ED0E20" w:rsidRDefault="003828B5" w:rsidP="00ED0E20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t>客户端与服务端握手</w:t>
      </w:r>
    </w:p>
    <w:p w:rsidR="00ED0E20" w:rsidRDefault="00ED0E20" w:rsidP="00ED0E20">
      <w:pPr>
        <w:ind w:left="360"/>
      </w:pPr>
      <w:r w:rsidRPr="00ED0E20">
        <w:rPr>
          <w:rFonts w:hint="eastAsia"/>
          <w:noProof/>
        </w:rPr>
        <w:drawing>
          <wp:inline distT="0" distB="0" distL="0" distR="0">
            <wp:extent cx="3898900" cy="647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5" w:rsidRDefault="003828B5">
      <w:r>
        <w:br w:type="page"/>
      </w:r>
    </w:p>
    <w:p w:rsidR="003828B5" w:rsidRPr="003828B5" w:rsidRDefault="003828B5" w:rsidP="003828B5">
      <w:pPr>
        <w:pStyle w:val="ListParagraph"/>
        <w:numPr>
          <w:ilvl w:val="0"/>
          <w:numId w:val="24"/>
        </w:numPr>
      </w:pPr>
      <w:r>
        <w:rPr>
          <w:rFonts w:hint="eastAsia"/>
          <w:lang w:eastAsia="zh-CN"/>
        </w:rPr>
        <w:lastRenderedPageBreak/>
        <w:t>用户与服务端握手</w:t>
      </w:r>
    </w:p>
    <w:p w:rsidR="003828B5" w:rsidRDefault="00246764" w:rsidP="003828B5">
      <w:pPr>
        <w:ind w:left="360"/>
        <w:rPr>
          <w:rFonts w:hint="eastAsia"/>
        </w:rPr>
      </w:pPr>
      <w:r w:rsidRPr="00246764">
        <w:rPr>
          <w:rFonts w:hint="eastAsia"/>
          <w:noProof/>
        </w:rPr>
        <w:drawing>
          <wp:inline distT="0" distB="0" distL="0" distR="0">
            <wp:extent cx="4273550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8B5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1BA" w:rsidRDefault="008131BA">
      <w:pPr>
        <w:spacing w:after="0" w:line="240" w:lineRule="auto"/>
      </w:pPr>
      <w:r>
        <w:separator/>
      </w:r>
    </w:p>
  </w:endnote>
  <w:endnote w:type="continuationSeparator" w:id="0">
    <w:p w:rsidR="008131BA" w:rsidRDefault="0081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1BA" w:rsidRDefault="008131BA">
      <w:pPr>
        <w:spacing w:after="0" w:line="240" w:lineRule="auto"/>
      </w:pPr>
      <w:r>
        <w:separator/>
      </w:r>
    </w:p>
  </w:footnote>
  <w:footnote w:type="continuationSeparator" w:id="0">
    <w:p w:rsidR="008131BA" w:rsidRDefault="00813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42D8E960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6664F4"/>
    <w:multiLevelType w:val="hybridMultilevel"/>
    <w:tmpl w:val="AE882D60"/>
    <w:lvl w:ilvl="0" w:tplc="1A18634C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472DF"/>
    <w:multiLevelType w:val="hybridMultilevel"/>
    <w:tmpl w:val="BBCE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B2102"/>
    <w:multiLevelType w:val="hybridMultilevel"/>
    <w:tmpl w:val="E534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FFA"/>
    <w:multiLevelType w:val="hybridMultilevel"/>
    <w:tmpl w:val="D38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27D36"/>
    <w:multiLevelType w:val="hybridMultilevel"/>
    <w:tmpl w:val="016A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AD2441"/>
    <w:multiLevelType w:val="hybridMultilevel"/>
    <w:tmpl w:val="B75499FA"/>
    <w:lvl w:ilvl="0" w:tplc="561CF174">
      <w:start w:val="1"/>
      <w:numFmt w:val="japaneseCounting"/>
      <w:lvlText w:val="%1．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24096"/>
    <w:multiLevelType w:val="hybridMultilevel"/>
    <w:tmpl w:val="49FC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6DC6"/>
    <w:multiLevelType w:val="hybridMultilevel"/>
    <w:tmpl w:val="196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F1C6F"/>
    <w:multiLevelType w:val="hybridMultilevel"/>
    <w:tmpl w:val="97F65960"/>
    <w:lvl w:ilvl="0" w:tplc="04CEBC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21"/>
  </w:num>
  <w:num w:numId="6">
    <w:abstractNumId w:val="20"/>
  </w:num>
  <w:num w:numId="7">
    <w:abstractNumId w:val="9"/>
  </w:num>
  <w:num w:numId="8">
    <w:abstractNumId w:val="22"/>
  </w:num>
  <w:num w:numId="9">
    <w:abstractNumId w:val="7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16"/>
  </w:num>
  <w:num w:numId="18">
    <w:abstractNumId w:val="10"/>
  </w:num>
  <w:num w:numId="19">
    <w:abstractNumId w:val="11"/>
  </w:num>
  <w:num w:numId="20">
    <w:abstractNumId w:val="17"/>
  </w:num>
  <w:num w:numId="21">
    <w:abstractNumId w:val="19"/>
  </w:num>
  <w:num w:numId="22">
    <w:abstractNumId w:val="12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2"/>
    <w:rsid w:val="000A12CF"/>
    <w:rsid w:val="000B4B27"/>
    <w:rsid w:val="000E49CF"/>
    <w:rsid w:val="00246764"/>
    <w:rsid w:val="0029097C"/>
    <w:rsid w:val="002B1947"/>
    <w:rsid w:val="003828B5"/>
    <w:rsid w:val="003A1252"/>
    <w:rsid w:val="003F2D54"/>
    <w:rsid w:val="0040452B"/>
    <w:rsid w:val="00424DDC"/>
    <w:rsid w:val="00434192"/>
    <w:rsid w:val="0043681F"/>
    <w:rsid w:val="004B7421"/>
    <w:rsid w:val="005E7CEF"/>
    <w:rsid w:val="006359A2"/>
    <w:rsid w:val="00666F9E"/>
    <w:rsid w:val="006D435B"/>
    <w:rsid w:val="007167F8"/>
    <w:rsid w:val="008131BA"/>
    <w:rsid w:val="008E1F75"/>
    <w:rsid w:val="009A72C2"/>
    <w:rsid w:val="00A453B3"/>
    <w:rsid w:val="00A7335A"/>
    <w:rsid w:val="00AA754F"/>
    <w:rsid w:val="00CA79CF"/>
    <w:rsid w:val="00CC3A7F"/>
    <w:rsid w:val="00CD749A"/>
    <w:rsid w:val="00D54F24"/>
    <w:rsid w:val="00DD0931"/>
    <w:rsid w:val="00DD3467"/>
    <w:rsid w:val="00E2268F"/>
    <w:rsid w:val="00E94449"/>
    <w:rsid w:val="00E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FF9E"/>
  <w15:chartTrackingRefBased/>
  <w15:docId w15:val="{A1AC778C-4A36-4B86-9D2D-623B407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A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c.gao\AppData\Roaming\Microsoft\Templates\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88"/>
    <w:rsid w:val="009B4A05"/>
    <w:rsid w:val="00C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0F310649C4A3CAEA8FD07B189E2E2">
    <w:name w:val="C690F310649C4A3CAEA8FD07B189E2E2"/>
  </w:style>
  <w:style w:type="paragraph" w:customStyle="1" w:styleId="4772C2DAFFD1457984892B2F63B93AF5">
    <w:name w:val="4772C2DAFFD1457984892B2F63B93AF5"/>
  </w:style>
  <w:style w:type="paragraph" w:customStyle="1" w:styleId="B9E09C0A11AF4716A0B39156B50CCCD5">
    <w:name w:val="B9E09C0A11AF4716A0B39156B50CCCD5"/>
  </w:style>
  <w:style w:type="paragraph" w:customStyle="1" w:styleId="2162417AF5AD49EFA9F3BD10E2275C86">
    <w:name w:val="2162417AF5AD49EFA9F3BD10E2275C86"/>
  </w:style>
  <w:style w:type="paragraph" w:customStyle="1" w:styleId="99AA3553B6394AE49D0A7EBB73B8C2E7">
    <w:name w:val="99AA3553B6394AE49D0A7EBB73B8C2E7"/>
  </w:style>
  <w:style w:type="paragraph" w:customStyle="1" w:styleId="6E12ED48A40942D3AC344259E88EA679">
    <w:name w:val="6E12ED48A40942D3AC344259E88EA679"/>
  </w:style>
  <w:style w:type="paragraph" w:customStyle="1" w:styleId="DF4D68E7906C46C3BC5355EE046B1A52">
    <w:name w:val="DF4D68E7906C46C3BC5355EE046B1A52"/>
  </w:style>
  <w:style w:type="paragraph" w:styleId="ListBullet">
    <w:name w:val="List Bullet"/>
    <w:basedOn w:val="Normal"/>
    <w:uiPriority w:val="10"/>
    <w:qFormat/>
    <w:rsid w:val="00C62F88"/>
    <w:pPr>
      <w:numPr>
        <w:numId w:val="1"/>
      </w:numPr>
      <w:spacing w:after="120" w:line="312" w:lineRule="auto"/>
    </w:pPr>
    <w:rPr>
      <w:rFonts w:eastAsiaTheme="minorHAnsi"/>
      <w:color w:val="44546A" w:themeColor="text2"/>
      <w:lang w:eastAsia="ja-JP"/>
    </w:rPr>
  </w:style>
  <w:style w:type="paragraph" w:customStyle="1" w:styleId="4AEBB3ACAEA942068FED4B10AB9A5426">
    <w:name w:val="4AEBB3ACAEA942068FED4B10AB9A5426"/>
  </w:style>
  <w:style w:type="paragraph" w:customStyle="1" w:styleId="B36DD9B4E0F140F6BEE34B2CA4744EB0">
    <w:name w:val="B36DD9B4E0F140F6BEE34B2CA4744EB0"/>
  </w:style>
  <w:style w:type="paragraph" w:customStyle="1" w:styleId="9F0D8E2966CC4669BA0EB21B5540FA95">
    <w:name w:val="9F0D8E2966CC4669BA0EB21B5540FA95"/>
  </w:style>
  <w:style w:type="paragraph" w:customStyle="1" w:styleId="EA5F63327E534323A86A62FFC24E1A1D">
    <w:name w:val="EA5F63327E534323A86A62FFC24E1A1D"/>
  </w:style>
  <w:style w:type="paragraph" w:customStyle="1" w:styleId="EC025E32BCAC44AAAC9C4650DEBAC05C">
    <w:name w:val="EC025E32BCAC44AAAC9C4650DEBAC05C"/>
  </w:style>
  <w:style w:type="paragraph" w:customStyle="1" w:styleId="C6930CEFDE7D48859238AC9D1E16988E">
    <w:name w:val="C6930CEFDE7D48859238AC9D1E16988E"/>
  </w:style>
  <w:style w:type="paragraph" w:customStyle="1" w:styleId="7294E17081CB4622A453E902425DE457">
    <w:name w:val="7294E17081CB4622A453E902425DE457"/>
  </w:style>
  <w:style w:type="paragraph" w:customStyle="1" w:styleId="3CA285917D1F482B9DA8F8BB448DAC36">
    <w:name w:val="3CA285917D1F482B9DA8F8BB448DAC36"/>
  </w:style>
  <w:style w:type="paragraph" w:customStyle="1" w:styleId="E38E50CFB0AC4ED391B8E59A43D1E0C9">
    <w:name w:val="E38E50CFB0AC4ED391B8E59A43D1E0C9"/>
  </w:style>
  <w:style w:type="paragraph" w:customStyle="1" w:styleId="7F21A80A45554C5FBCF53BBDEEFB8BE9">
    <w:name w:val="7F21A80A45554C5FBCF53BBDEEFB8BE9"/>
  </w:style>
  <w:style w:type="paragraph" w:customStyle="1" w:styleId="36389EAB1B3247759161420BEACFFBEE">
    <w:name w:val="36389EAB1B3247759161420BEACFFBEE"/>
  </w:style>
  <w:style w:type="paragraph" w:customStyle="1" w:styleId="1B30CFF2B8BD4A289457C34A9E3D35DD">
    <w:name w:val="1B30CFF2B8BD4A289457C34A9E3D35DD"/>
  </w:style>
  <w:style w:type="paragraph" w:customStyle="1" w:styleId="F045815B63F54EC1910E7E6753554547">
    <w:name w:val="F045815B63F54EC1910E7E6753554547"/>
    <w:rsid w:val="00C62F88"/>
  </w:style>
  <w:style w:type="paragraph" w:customStyle="1" w:styleId="BA4D30F2CF9A42C0944BA7F96E8DEA01">
    <w:name w:val="BA4D30F2CF9A42C0944BA7F96E8DEA01"/>
    <w:rsid w:val="00C62F88"/>
  </w:style>
  <w:style w:type="paragraph" w:customStyle="1" w:styleId="C238FE05085F4010972EE9D94DF99726">
    <w:name w:val="C238FE05085F4010972EE9D94DF99726"/>
    <w:rsid w:val="00C62F88"/>
  </w:style>
  <w:style w:type="paragraph" w:customStyle="1" w:styleId="0D069EEA860148BDA783ADFF4C6C4DDF">
    <w:name w:val="0D069EEA860148BDA783ADFF4C6C4DDF"/>
    <w:rsid w:val="00C62F88"/>
  </w:style>
  <w:style w:type="paragraph" w:customStyle="1" w:styleId="41E7E323DF7D4372A7E4385512D9AEC1">
    <w:name w:val="41E7E323DF7D4372A7E4385512D9AEC1"/>
    <w:rsid w:val="00C62F88"/>
  </w:style>
  <w:style w:type="paragraph" w:customStyle="1" w:styleId="3AC587507E2043D6BAE62645EBBE763A">
    <w:name w:val="3AC587507E2043D6BAE62645EBBE763A"/>
    <w:rsid w:val="00C62F88"/>
  </w:style>
  <w:style w:type="paragraph" w:customStyle="1" w:styleId="8A0098067F7148C791D9BAA3A3527320">
    <w:name w:val="8A0098067F7148C791D9BAA3A3527320"/>
    <w:rsid w:val="00C62F88"/>
  </w:style>
  <w:style w:type="paragraph" w:customStyle="1" w:styleId="B9FEE5C78D204BF8BF182C9E924399F8">
    <w:name w:val="B9FEE5C78D204BF8BF182C9E924399F8"/>
    <w:rsid w:val="00C62F88"/>
  </w:style>
  <w:style w:type="paragraph" w:customStyle="1" w:styleId="5E01B64C7E23469091FDDCAEB3ED24FA">
    <w:name w:val="5E01B64C7E23469091FDDCAEB3ED24FA"/>
    <w:rsid w:val="00C62F88"/>
  </w:style>
  <w:style w:type="paragraph" w:customStyle="1" w:styleId="3119A1481C914F40863D008CB5CEAF5B">
    <w:name w:val="3119A1481C914F40863D008CB5CEAF5B"/>
    <w:rsid w:val="00C62F88"/>
  </w:style>
  <w:style w:type="paragraph" w:customStyle="1" w:styleId="E6961586B96D4E7B898E275521B713C6">
    <w:name w:val="E6961586B96D4E7B898E275521B713C6"/>
    <w:rsid w:val="00C62F88"/>
  </w:style>
  <w:style w:type="paragraph" w:customStyle="1" w:styleId="64326B2C74D84B22A8EDC2670F8869E0">
    <w:name w:val="64326B2C74D84B22A8EDC2670F8869E0"/>
    <w:rsid w:val="00C6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</Template>
  <TotalTime>81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S. C.</dc:creator>
  <cp:keywords/>
  <dc:description/>
  <cp:lastModifiedBy>Gao, S. C.</cp:lastModifiedBy>
  <cp:revision>13</cp:revision>
  <dcterms:created xsi:type="dcterms:W3CDTF">2018-08-13T00:20:00Z</dcterms:created>
  <dcterms:modified xsi:type="dcterms:W3CDTF">2018-08-13T01:41:00Z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