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516" w:rsidRDefault="0003021D" w:rsidP="00B54AB5">
      <w:pPr>
        <w:pStyle w:val="a4"/>
      </w:pPr>
      <w:bookmarkStart w:id="0" w:name="_GoBack"/>
      <w:bookmarkEnd w:id="0"/>
      <w:r>
        <w:rPr>
          <w:rFonts w:hint="eastAsia"/>
        </w:rPr>
        <w:t>URL请求安全方案</w:t>
      </w:r>
    </w:p>
    <w:p w:rsidR="00F85A7D" w:rsidRDefault="00F85A7D">
      <w:pPr>
        <w:widowControl/>
        <w:jc w:val="left"/>
      </w:pPr>
      <w:r>
        <w:br w:type="page"/>
      </w:r>
    </w:p>
    <w:p w:rsidR="00F85A7D" w:rsidRDefault="00F85A7D" w:rsidP="00F85A7D"/>
    <w:p w:rsidR="00F85A7D" w:rsidRDefault="00F85A7D" w:rsidP="00F85A7D">
      <w:r>
        <w:rPr>
          <w:rFonts w:hint="eastAsia"/>
        </w:rPr>
        <w:t>修改历史：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2693"/>
        <w:gridCol w:w="857"/>
        <w:gridCol w:w="1836"/>
        <w:gridCol w:w="930"/>
      </w:tblGrid>
      <w:tr w:rsidR="00F85A7D" w:rsidTr="00B94D20">
        <w:tc>
          <w:tcPr>
            <w:tcW w:w="704" w:type="dxa"/>
          </w:tcPr>
          <w:p w:rsidR="00F85A7D" w:rsidRDefault="00F85A7D" w:rsidP="00B94D20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F85A7D" w:rsidRDefault="00F85A7D" w:rsidP="00B94D20"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</w:tcPr>
          <w:p w:rsidR="00F85A7D" w:rsidRDefault="00F85A7D" w:rsidP="00B94D20">
            <w:r>
              <w:rPr>
                <w:rFonts w:hint="eastAsia"/>
              </w:rPr>
              <w:t>修改内容</w:t>
            </w:r>
          </w:p>
        </w:tc>
        <w:tc>
          <w:tcPr>
            <w:tcW w:w="857" w:type="dxa"/>
          </w:tcPr>
          <w:p w:rsidR="00F85A7D" w:rsidRDefault="00F85A7D" w:rsidP="00B94D20">
            <w:r>
              <w:rPr>
                <w:rFonts w:hint="eastAsia"/>
              </w:rPr>
              <w:t>修改人</w:t>
            </w:r>
          </w:p>
        </w:tc>
        <w:tc>
          <w:tcPr>
            <w:tcW w:w="1836" w:type="dxa"/>
          </w:tcPr>
          <w:p w:rsidR="00F85A7D" w:rsidRDefault="00F85A7D" w:rsidP="00B94D20">
            <w:r>
              <w:rPr>
                <w:rFonts w:hint="eastAsia"/>
              </w:rPr>
              <w:t>备注</w:t>
            </w:r>
          </w:p>
        </w:tc>
        <w:tc>
          <w:tcPr>
            <w:tcW w:w="930" w:type="dxa"/>
          </w:tcPr>
          <w:p w:rsidR="00F85A7D" w:rsidRDefault="00F85A7D" w:rsidP="00B94D20">
            <w:r>
              <w:rPr>
                <w:rFonts w:hint="eastAsia"/>
              </w:rPr>
              <w:t>版本</w:t>
            </w:r>
          </w:p>
        </w:tc>
      </w:tr>
      <w:tr w:rsidR="00F85A7D" w:rsidTr="00B94D20">
        <w:tc>
          <w:tcPr>
            <w:tcW w:w="704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  <w:r w:rsidRPr="00B505CA">
              <w:rPr>
                <w:rFonts w:hint="eastAsia"/>
                <w:sz w:val="18"/>
                <w:szCs w:val="18"/>
              </w:rPr>
              <w:t>2</w:t>
            </w:r>
            <w:r w:rsidRPr="00B505CA">
              <w:rPr>
                <w:sz w:val="18"/>
                <w:szCs w:val="18"/>
              </w:rPr>
              <w:t>018-0</w:t>
            </w:r>
            <w:r>
              <w:rPr>
                <w:sz w:val="18"/>
                <w:szCs w:val="18"/>
              </w:rPr>
              <w:t>1</w:t>
            </w:r>
            <w:r w:rsidRPr="00B505C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2693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857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高松</w:t>
            </w:r>
          </w:p>
        </w:tc>
        <w:tc>
          <w:tcPr>
            <w:tcW w:w="1836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.0.0</w:t>
            </w:r>
          </w:p>
        </w:tc>
      </w:tr>
      <w:tr w:rsidR="00F85A7D" w:rsidTr="00B94D20">
        <w:tc>
          <w:tcPr>
            <w:tcW w:w="704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F85A7D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857" w:type="dxa"/>
          </w:tcPr>
          <w:p w:rsidR="00F85A7D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:rsidR="00F85A7D" w:rsidRPr="00B505CA" w:rsidRDefault="00F85A7D" w:rsidP="00B94D20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 w:rsidR="00F85A7D" w:rsidRDefault="00F85A7D" w:rsidP="00B94D20">
            <w:pPr>
              <w:rPr>
                <w:sz w:val="18"/>
                <w:szCs w:val="18"/>
              </w:rPr>
            </w:pPr>
          </w:p>
        </w:tc>
      </w:tr>
    </w:tbl>
    <w:p w:rsidR="00F85A7D" w:rsidRDefault="00F85A7D" w:rsidP="00F85A7D"/>
    <w:p w:rsidR="00E64598" w:rsidRDefault="00E64598"/>
    <w:p w:rsidR="00F85A7D" w:rsidRPr="00F85A7D" w:rsidRDefault="00F85A7D"/>
    <w:p w:rsidR="00F85A7D" w:rsidRDefault="00F85A7D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E64598" w:rsidRDefault="00A06E0A" w:rsidP="00AB42E5">
      <w:pPr>
        <w:pStyle w:val="3"/>
      </w:pPr>
      <w:r>
        <w:rPr>
          <w:rFonts w:hint="eastAsia"/>
        </w:rPr>
        <w:lastRenderedPageBreak/>
        <w:t>前言</w:t>
      </w:r>
    </w:p>
    <w:p w:rsidR="00A06E0A" w:rsidRDefault="00A06E0A" w:rsidP="00A06E0A">
      <w:r>
        <w:rPr>
          <w:rFonts w:hint="eastAsia"/>
        </w:rPr>
        <w:t>URL请求是操作</w:t>
      </w:r>
      <w:r w:rsidR="00717B1B">
        <w:rPr>
          <w:rFonts w:hint="eastAsia"/>
        </w:rPr>
        <w:t>租房网</w:t>
      </w:r>
      <w:r w:rsidR="00B01CE9">
        <w:rPr>
          <w:rFonts w:hint="eastAsia"/>
        </w:rPr>
        <w:t>后台服务</w:t>
      </w:r>
      <w:r>
        <w:rPr>
          <w:rFonts w:hint="eastAsia"/>
        </w:rPr>
        <w:t>的基本单位，所以对于每个URL请求的检查是对系统安全防范的重要步骤</w:t>
      </w:r>
      <w:r w:rsidR="00B01CE9">
        <w:rPr>
          <w:rFonts w:hint="eastAsia"/>
        </w:rPr>
        <w:t>，不仅需要保证</w:t>
      </w:r>
      <w:r w:rsidR="00A10EFF">
        <w:rPr>
          <w:rFonts w:hint="eastAsia"/>
        </w:rPr>
        <w:t>URL请求在信息传输过程中的完整性，</w:t>
      </w:r>
      <w:r w:rsidR="00B01CE9">
        <w:rPr>
          <w:rFonts w:hint="eastAsia"/>
        </w:rPr>
        <w:t>还需要</w:t>
      </w:r>
      <w:r w:rsidR="00A10EFF">
        <w:rPr>
          <w:rFonts w:hint="eastAsia"/>
        </w:rPr>
        <w:t>防止URL请求在信息传输过程中被篡改。</w:t>
      </w:r>
    </w:p>
    <w:p w:rsidR="00A06E0A" w:rsidRDefault="00A06E0A" w:rsidP="00A06E0A"/>
    <w:p w:rsidR="00A06E0A" w:rsidRDefault="00A06E0A" w:rsidP="00A06E0A">
      <w:r>
        <w:rPr>
          <w:rFonts w:hint="eastAsia"/>
        </w:rPr>
        <w:t>当前，对于URL请求的</w:t>
      </w:r>
      <w:r w:rsidR="002757BD">
        <w:rPr>
          <w:rFonts w:hint="eastAsia"/>
        </w:rPr>
        <w:t>安全</w:t>
      </w:r>
      <w:r>
        <w:rPr>
          <w:rFonts w:hint="eastAsia"/>
        </w:rPr>
        <w:t>检查分为以下</w:t>
      </w:r>
      <w:r w:rsidR="00EC1B74">
        <w:rPr>
          <w:rFonts w:hint="eastAsia"/>
        </w:rPr>
        <w:t>两</w:t>
      </w:r>
      <w:r>
        <w:rPr>
          <w:rFonts w:hint="eastAsia"/>
        </w:rPr>
        <w:t>个部分：</w:t>
      </w:r>
    </w:p>
    <w:p w:rsidR="00A06E0A" w:rsidRDefault="00A06E0A" w:rsidP="00A06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URL请求的加密和解密</w:t>
      </w:r>
    </w:p>
    <w:p w:rsidR="00A06E0A" w:rsidRDefault="00A06E0A" w:rsidP="00A06E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URL签名检查</w:t>
      </w:r>
    </w:p>
    <w:p w:rsidR="00E64598" w:rsidRDefault="00E64598">
      <w:pPr>
        <w:widowControl/>
        <w:jc w:val="left"/>
      </w:pPr>
    </w:p>
    <w:p w:rsidR="0003021D" w:rsidRDefault="000302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64598" w:rsidRDefault="00E64598" w:rsidP="0068006D">
      <w:pPr>
        <w:pStyle w:val="3"/>
      </w:pPr>
      <w:r>
        <w:rPr>
          <w:rFonts w:hint="eastAsia"/>
        </w:rPr>
        <w:t>请求加密和解密</w:t>
      </w:r>
    </w:p>
    <w:p w:rsidR="00A06E0A" w:rsidRDefault="0068006D" w:rsidP="0068006D">
      <w:pPr>
        <w:pStyle w:val="4"/>
      </w:pPr>
      <w:r>
        <w:rPr>
          <w:rFonts w:hint="eastAsia"/>
        </w:rPr>
        <w:t>实现方式</w:t>
      </w:r>
    </w:p>
    <w:p w:rsidR="00E64598" w:rsidRPr="00E64598" w:rsidRDefault="00934384" w:rsidP="00E64598">
      <w:r>
        <w:rPr>
          <w:rFonts w:hint="eastAsia"/>
        </w:rPr>
        <w:t>请求加密和解密方案基于5种基本流程（如下图）。</w:t>
      </w:r>
    </w:p>
    <w:p w:rsidR="00E64598" w:rsidRDefault="00E64598"/>
    <w:p w:rsidR="00E64598" w:rsidRDefault="00EA02D7">
      <w:r>
        <w:object w:dxaOrig="19920" w:dyaOrig="22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478.2pt" o:ole="">
            <v:imagedata r:id="rId7" o:title=""/>
          </v:shape>
          <o:OLEObject Type="Embed" ProgID="Visio.Drawing.15" ShapeID="_x0000_i1025" DrawAspect="Content" ObjectID="_1583999790" r:id="rId8"/>
        </w:object>
      </w:r>
    </w:p>
    <w:p w:rsidR="00E64598" w:rsidRDefault="00E64598"/>
    <w:p w:rsidR="00E64598" w:rsidRDefault="001C4D20" w:rsidP="00A061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其中，申请公钥和注册客户端</w:t>
      </w:r>
      <w:r w:rsidR="00695B36">
        <w:rPr>
          <w:rFonts w:hint="eastAsia"/>
        </w:rPr>
        <w:t>流程是</w:t>
      </w:r>
      <w:r w:rsidR="00A06174">
        <w:rPr>
          <w:rFonts w:hint="eastAsia"/>
        </w:rPr>
        <w:t>将</w:t>
      </w:r>
      <w:r>
        <w:rPr>
          <w:rFonts w:hint="eastAsia"/>
        </w:rPr>
        <w:t>客户端标识</w:t>
      </w:r>
      <w:r w:rsidR="00A06174">
        <w:rPr>
          <w:rFonts w:hint="eastAsia"/>
        </w:rPr>
        <w:t>以非对称加密的方式</w:t>
      </w:r>
      <w:r>
        <w:rPr>
          <w:rFonts w:hint="eastAsia"/>
        </w:rPr>
        <w:t>注册到系统中，</w:t>
      </w:r>
      <w:r w:rsidR="00A06174">
        <w:rPr>
          <w:rFonts w:hint="eastAsia"/>
        </w:rPr>
        <w:t xml:space="preserve">此过程每个客户端启动时执行一次，保证当前客户端之后可以被系统识别。 </w:t>
      </w:r>
    </w:p>
    <w:p w:rsidR="00E64598" w:rsidRDefault="00A06174" w:rsidP="00A061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客户端标识注册后，所有请求使用客户端标识作为密钥进行对称加密；另外，登录请求是客户端标识请求的一个场景。</w:t>
      </w:r>
    </w:p>
    <w:p w:rsidR="00A06174" w:rsidRDefault="00A06174" w:rsidP="00A061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登录后的用户，所有请求使用用户标识作为密钥进行对称加密。</w:t>
      </w:r>
    </w:p>
    <w:p w:rsidR="0068006D" w:rsidRDefault="0068006D" w:rsidP="0068006D"/>
    <w:p w:rsidR="0068006D" w:rsidRDefault="0068006D" w:rsidP="0068006D">
      <w:pPr>
        <w:pStyle w:val="4"/>
      </w:pPr>
      <w:r>
        <w:rPr>
          <w:rFonts w:hint="eastAsia"/>
        </w:rPr>
        <w:t>作用</w:t>
      </w:r>
    </w:p>
    <w:p w:rsidR="0068006D" w:rsidRDefault="0068006D" w:rsidP="0068006D">
      <w:r>
        <w:rPr>
          <w:rFonts w:hint="eastAsia"/>
        </w:rPr>
        <w:t>URL请求的加密和解密加强了在数据传输过程中对于敏感数据的保护，方式数据篡改，保证完整性</w:t>
      </w:r>
      <w:r w:rsidR="00B46DCE">
        <w:rPr>
          <w:rFonts w:hint="eastAsia"/>
        </w:rPr>
        <w:t>。但是，数据加密解密无法对URL本身进行保护。</w:t>
      </w:r>
    </w:p>
    <w:p w:rsidR="0004185E" w:rsidRDefault="0004185E">
      <w:pPr>
        <w:widowControl/>
        <w:jc w:val="left"/>
      </w:pPr>
    </w:p>
    <w:p w:rsidR="00E64598" w:rsidRDefault="0004185E" w:rsidP="0068006D">
      <w:pPr>
        <w:pStyle w:val="3"/>
      </w:pPr>
      <w:r>
        <w:rPr>
          <w:rFonts w:hint="eastAsia"/>
        </w:rPr>
        <w:t>URL签名检查</w:t>
      </w:r>
    </w:p>
    <w:p w:rsidR="0068006D" w:rsidRDefault="0068006D" w:rsidP="0068006D">
      <w:pPr>
        <w:pStyle w:val="4"/>
      </w:pPr>
      <w:r>
        <w:rPr>
          <w:rFonts w:hint="eastAsia"/>
        </w:rPr>
        <w:t>实现方式</w:t>
      </w:r>
    </w:p>
    <w:p w:rsidR="0057105E" w:rsidRDefault="00A8684E">
      <w:r>
        <w:rPr>
          <w:rFonts w:hint="eastAsia"/>
        </w:rPr>
        <w:t>所有的URL请求</w:t>
      </w:r>
      <w:r w:rsidR="0057105E">
        <w:rPr>
          <w:rFonts w:hint="eastAsia"/>
        </w:rPr>
        <w:t>，由前端框架在URL尾部加入</w:t>
      </w:r>
      <w:r w:rsidR="0057105E">
        <w:t>token</w:t>
      </w:r>
      <w:r w:rsidR="0057105E">
        <w:rPr>
          <w:rFonts w:hint="eastAsia"/>
        </w:rPr>
        <w:t>，时间戳，来源后，将URL使用客户单标识进行加密。网关收到URL请求后，使用同样的加密过程生成签名并</w:t>
      </w:r>
      <w:r w:rsidR="00695B36">
        <w:rPr>
          <w:rFonts w:hint="eastAsia"/>
        </w:rPr>
        <w:t>验证签名</w:t>
      </w:r>
      <w:r w:rsidR="0057105E">
        <w:rPr>
          <w:rFonts w:hint="eastAsia"/>
        </w:rPr>
        <w:t>。</w:t>
      </w:r>
    </w:p>
    <w:p w:rsidR="0004185E" w:rsidRDefault="0004185E"/>
    <w:p w:rsidR="00A63C54" w:rsidRDefault="00A63C54" w:rsidP="00A63C54">
      <w:pPr>
        <w:pStyle w:val="4"/>
      </w:pPr>
      <w:r>
        <w:rPr>
          <w:rFonts w:hint="eastAsia"/>
        </w:rPr>
        <w:t>作用</w:t>
      </w:r>
    </w:p>
    <w:p w:rsidR="00A63C54" w:rsidRDefault="00A63C54">
      <w:r>
        <w:rPr>
          <w:rFonts w:hint="eastAsia"/>
        </w:rPr>
        <w:t>URL签名检查加强了对URL本身的安全性，防止被URL本身篡改，尤其是token的真实性</w:t>
      </w:r>
      <w:r w:rsidR="00B46DCE">
        <w:rPr>
          <w:rFonts w:hint="eastAsia"/>
        </w:rPr>
        <w:t>。</w:t>
      </w:r>
      <w:r>
        <w:rPr>
          <w:rFonts w:hint="eastAsia"/>
        </w:rPr>
        <w:t>和URL请求加密和解密配合使用，可以更好地保证整个请求在传输过程中的安全。</w:t>
      </w:r>
    </w:p>
    <w:p w:rsidR="0004185E" w:rsidRPr="00695B36" w:rsidRDefault="0004185E"/>
    <w:sectPr w:rsidR="0004185E" w:rsidRPr="00695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654" w:rsidRDefault="00CF7654" w:rsidP="00F85A7D">
      <w:r>
        <w:separator/>
      </w:r>
    </w:p>
  </w:endnote>
  <w:endnote w:type="continuationSeparator" w:id="0">
    <w:p w:rsidR="00CF7654" w:rsidRDefault="00CF7654" w:rsidP="00F8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654" w:rsidRDefault="00CF7654" w:rsidP="00F85A7D">
      <w:r>
        <w:separator/>
      </w:r>
    </w:p>
  </w:footnote>
  <w:footnote w:type="continuationSeparator" w:id="0">
    <w:p w:rsidR="00CF7654" w:rsidRDefault="00CF7654" w:rsidP="00F8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05A"/>
    <w:multiLevelType w:val="hybridMultilevel"/>
    <w:tmpl w:val="EAB4A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742EBB"/>
    <w:multiLevelType w:val="hybridMultilevel"/>
    <w:tmpl w:val="4C48D0FE"/>
    <w:lvl w:ilvl="0" w:tplc="E9422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81FCA"/>
    <w:multiLevelType w:val="hybridMultilevel"/>
    <w:tmpl w:val="A836C5DA"/>
    <w:lvl w:ilvl="0" w:tplc="76702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736265"/>
    <w:multiLevelType w:val="hybridMultilevel"/>
    <w:tmpl w:val="829E8F36"/>
    <w:lvl w:ilvl="0" w:tplc="2B9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98"/>
    <w:rsid w:val="0003021D"/>
    <w:rsid w:val="0004185E"/>
    <w:rsid w:val="001C4D20"/>
    <w:rsid w:val="002757BD"/>
    <w:rsid w:val="0034106C"/>
    <w:rsid w:val="003738C3"/>
    <w:rsid w:val="003A0AD5"/>
    <w:rsid w:val="003C2445"/>
    <w:rsid w:val="0057105E"/>
    <w:rsid w:val="0068006D"/>
    <w:rsid w:val="00695B36"/>
    <w:rsid w:val="00717B1B"/>
    <w:rsid w:val="0080024D"/>
    <w:rsid w:val="008B19C0"/>
    <w:rsid w:val="00934384"/>
    <w:rsid w:val="00A06174"/>
    <w:rsid w:val="00A06E0A"/>
    <w:rsid w:val="00A10EFF"/>
    <w:rsid w:val="00A63C54"/>
    <w:rsid w:val="00A8684E"/>
    <w:rsid w:val="00AB42E5"/>
    <w:rsid w:val="00B01CE9"/>
    <w:rsid w:val="00B14B15"/>
    <w:rsid w:val="00B46DCE"/>
    <w:rsid w:val="00B54AB5"/>
    <w:rsid w:val="00B5655F"/>
    <w:rsid w:val="00B72987"/>
    <w:rsid w:val="00CF7654"/>
    <w:rsid w:val="00E53516"/>
    <w:rsid w:val="00E64598"/>
    <w:rsid w:val="00EA02D7"/>
    <w:rsid w:val="00EA0868"/>
    <w:rsid w:val="00EC1B74"/>
    <w:rsid w:val="00F55332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7DC6C"/>
  <w15:chartTrackingRefBased/>
  <w15:docId w15:val="{4A7EE992-82EA-47E9-8031-0E6D2B49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02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0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00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59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343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02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006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00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B54A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4A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85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5A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5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5A7D"/>
    <w:rPr>
      <w:sz w:val="18"/>
      <w:szCs w:val="18"/>
    </w:rPr>
  </w:style>
  <w:style w:type="table" w:styleId="aa">
    <w:name w:val="Table Grid"/>
    <w:basedOn w:val="a1"/>
    <w:uiPriority w:val="39"/>
    <w:rsid w:val="00F85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51</cp:revision>
  <dcterms:created xsi:type="dcterms:W3CDTF">2018-01-08T07:28:00Z</dcterms:created>
  <dcterms:modified xsi:type="dcterms:W3CDTF">2018-03-31T03:10:00Z</dcterms:modified>
</cp:coreProperties>
</file>