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ECA1" w14:textId="77777777" w:rsidR="008B46AD" w:rsidRPr="00A63A0B" w:rsidRDefault="00000000" w:rsidP="00A63A0B">
      <w:pPr>
        <w:pStyle w:val="Title"/>
        <w:rPr>
          <w:b/>
          <w:bCs/>
        </w:rPr>
      </w:pPr>
      <w:r w:rsidRPr="00A63A0B">
        <w:rPr>
          <w:b/>
          <w:bCs/>
        </w:rPr>
        <w:t>IMTS Mix Optimization Feasibility</w:t>
      </w:r>
    </w:p>
    <w:p w14:paraId="4207E7CD" w14:textId="77777777" w:rsidR="008B46AD" w:rsidRPr="00495D6A" w:rsidRDefault="00000000" w:rsidP="00A63A0B">
      <w:pPr>
        <w:pStyle w:val="Heading"/>
        <w:rPr>
          <w:rFonts w:hint="eastAsia"/>
        </w:rPr>
      </w:pPr>
      <w:r w:rsidRPr="00495D6A">
        <w:t>Feasibility Assessment Using Available IMTS Batch and Day-0 Field Data</w:t>
      </w:r>
    </w:p>
    <w:tbl>
      <w:tblPr>
        <w:tblW w:w="10224" w:type="dxa"/>
        <w:jc w:val="center"/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10224"/>
      </w:tblGrid>
      <w:tr w:rsidR="008B46AD" w:rsidRPr="00495D6A" w14:paraId="0D03CEBA" w14:textId="77777777" w:rsidTr="00A63A0B">
        <w:trPr>
          <w:jc w:val="center"/>
        </w:trPr>
        <w:tc>
          <w:tcPr>
            <w:tcW w:w="10224" w:type="dxa"/>
            <w:shd w:val="clear" w:color="auto" w:fill="DBE5F1" w:themeFill="accent1" w:themeFillTint="33"/>
            <w:vAlign w:val="center"/>
          </w:tcPr>
          <w:p w14:paraId="272D3981" w14:textId="1D50AA07" w:rsidR="008B46AD" w:rsidRPr="00495D6A" w:rsidRDefault="00000000" w:rsidP="00495D6A">
            <w:pPr>
              <w:rPr>
                <w:sz w:val="20"/>
                <w:szCs w:val="20"/>
              </w:rPr>
            </w:pPr>
            <w:r w:rsidRPr="00A63A0B">
              <w:rPr>
                <w:b/>
                <w:bCs/>
                <w:sz w:val="20"/>
                <w:szCs w:val="20"/>
              </w:rPr>
              <w:t>KEY RESULT</w:t>
            </w:r>
            <w:r w:rsidRPr="00495D6A">
              <w:rPr>
                <w:sz w:val="20"/>
                <w:szCs w:val="20"/>
              </w:rPr>
              <w:t xml:space="preserve">: </w:t>
            </w:r>
            <w:proofErr w:type="spellStart"/>
            <w:r w:rsidRPr="00495D6A">
              <w:rPr>
                <w:sz w:val="20"/>
                <w:szCs w:val="20"/>
              </w:rPr>
              <w:t>ExtraTrees</w:t>
            </w:r>
            <w:proofErr w:type="spellEnd"/>
            <w:r w:rsidRPr="00495D6A">
              <w:rPr>
                <w:sz w:val="20"/>
                <w:szCs w:val="20"/>
              </w:rPr>
              <w:t xml:space="preserve"> produced the strongest results, but mean R² remained near 0.40 and errors were roughly 500–800 psi. The current IMTS data supports historical mix-performance screening and engineer review, but not fully automated mix-design optimization.</w:t>
            </w:r>
          </w:p>
        </w:tc>
      </w:tr>
    </w:tbl>
    <w:p w14:paraId="1FED9272" w14:textId="35EB9047" w:rsidR="008B46AD" w:rsidRPr="00495D6A" w:rsidRDefault="00000000" w:rsidP="00A63A0B">
      <w:pPr>
        <w:pStyle w:val="Heading1"/>
        <w:numPr>
          <w:ilvl w:val="0"/>
          <w:numId w:val="13"/>
        </w:numPr>
      </w:pPr>
      <w:r w:rsidRPr="00495D6A">
        <w:t>Study design and validation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2305"/>
        <w:gridCol w:w="7055"/>
      </w:tblGrid>
      <w:tr w:rsidR="008B46AD" w:rsidRPr="00495D6A" w14:paraId="41B31155" w14:textId="77777777" w:rsidTr="008A1A1D">
        <w:tc>
          <w:tcPr>
            <w:tcW w:w="2305" w:type="dxa"/>
            <w:shd w:val="clear" w:color="auto" w:fill="D6E3BC" w:themeFill="accent3" w:themeFillTint="66"/>
            <w:vAlign w:val="center"/>
          </w:tcPr>
          <w:p w14:paraId="374667D1" w14:textId="20BDED6B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Eligible dataset</w:t>
            </w:r>
          </w:p>
        </w:tc>
        <w:tc>
          <w:tcPr>
            <w:tcW w:w="7055" w:type="dxa"/>
            <w:vAlign w:val="center"/>
          </w:tcPr>
          <w:p w14:paraId="23099558" w14:textId="35B93F82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13,133 concrete test records with batch data that meet the mix-optimization analysis requirements.</w:t>
            </w:r>
          </w:p>
        </w:tc>
      </w:tr>
      <w:tr w:rsidR="008B46AD" w:rsidRPr="00495D6A" w14:paraId="336144B4" w14:textId="77777777" w:rsidTr="008A1A1D">
        <w:tc>
          <w:tcPr>
            <w:tcW w:w="2305" w:type="dxa"/>
            <w:shd w:val="clear" w:color="auto" w:fill="D6E3BC" w:themeFill="accent3" w:themeFillTint="66"/>
            <w:vAlign w:val="center"/>
          </w:tcPr>
          <w:p w14:paraId="0DACC4D8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Feature sets</w:t>
            </w:r>
          </w:p>
        </w:tc>
        <w:tc>
          <w:tcPr>
            <w:tcW w:w="7055" w:type="dxa"/>
            <w:vAlign w:val="center"/>
          </w:tcPr>
          <w:p w14:paraId="3808599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1) Batch data only; 2) Batch data + Day-0 field slump and air measurements.</w:t>
            </w:r>
          </w:p>
        </w:tc>
      </w:tr>
      <w:tr w:rsidR="008B46AD" w:rsidRPr="00495D6A" w14:paraId="631631F1" w14:textId="77777777" w:rsidTr="008A1A1D">
        <w:tc>
          <w:tcPr>
            <w:tcW w:w="2305" w:type="dxa"/>
            <w:shd w:val="clear" w:color="auto" w:fill="D6E3BC" w:themeFill="accent3" w:themeFillTint="66"/>
            <w:vAlign w:val="center"/>
          </w:tcPr>
          <w:p w14:paraId="3595813D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Models compared</w:t>
            </w:r>
          </w:p>
        </w:tc>
        <w:tc>
          <w:tcPr>
            <w:tcW w:w="7055" w:type="dxa"/>
            <w:vAlign w:val="center"/>
          </w:tcPr>
          <w:p w14:paraId="438BBE7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HistGradientBoosting</w:t>
            </w:r>
            <w:proofErr w:type="spellEnd"/>
            <w:r w:rsidRPr="00495D6A">
              <w:rPr>
                <w:sz w:val="20"/>
                <w:szCs w:val="20"/>
              </w:rPr>
              <w:t xml:space="preserve">, </w:t>
            </w:r>
            <w:proofErr w:type="spellStart"/>
            <w:r w:rsidRPr="00495D6A">
              <w:rPr>
                <w:sz w:val="20"/>
                <w:szCs w:val="20"/>
              </w:rPr>
              <w:t>ExtraTrees</w:t>
            </w:r>
            <w:proofErr w:type="spellEnd"/>
            <w:r w:rsidRPr="00495D6A">
              <w:rPr>
                <w:sz w:val="20"/>
                <w:szCs w:val="20"/>
              </w:rPr>
              <w:t xml:space="preserve">, Random Forest, and </w:t>
            </w:r>
            <w:proofErr w:type="spellStart"/>
            <w:r w:rsidRPr="00495D6A">
              <w:rPr>
                <w:sz w:val="20"/>
                <w:szCs w:val="20"/>
              </w:rPr>
              <w:t>DummyMedian</w:t>
            </w:r>
            <w:proofErr w:type="spellEnd"/>
            <w:r w:rsidRPr="00495D6A">
              <w:rPr>
                <w:sz w:val="20"/>
                <w:szCs w:val="20"/>
              </w:rPr>
              <w:t>.</w:t>
            </w:r>
          </w:p>
        </w:tc>
      </w:tr>
      <w:tr w:rsidR="008B46AD" w:rsidRPr="00495D6A" w14:paraId="0D3E921D" w14:textId="77777777" w:rsidTr="008A1A1D">
        <w:tc>
          <w:tcPr>
            <w:tcW w:w="2305" w:type="dxa"/>
            <w:shd w:val="clear" w:color="auto" w:fill="D6E3BC" w:themeFill="accent3" w:themeFillTint="66"/>
            <w:vAlign w:val="center"/>
          </w:tcPr>
          <w:p w14:paraId="6586E787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7055" w:type="dxa"/>
            <w:vAlign w:val="center"/>
          </w:tcPr>
          <w:p w14:paraId="036D255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80% training / 20% held-out test split, with 5-fold project-grouped cross-validation used to evaluate model stability and performance.</w:t>
            </w:r>
          </w:p>
        </w:tc>
      </w:tr>
      <w:tr w:rsidR="008B46AD" w:rsidRPr="00495D6A" w14:paraId="56A9C8B4" w14:textId="77777777" w:rsidTr="008A1A1D">
        <w:tc>
          <w:tcPr>
            <w:tcW w:w="2305" w:type="dxa"/>
            <w:shd w:val="clear" w:color="auto" w:fill="D6E3BC" w:themeFill="accent3" w:themeFillTint="66"/>
            <w:vAlign w:val="center"/>
          </w:tcPr>
          <w:p w14:paraId="347820A7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 xml:space="preserve">Why </w:t>
            </w:r>
            <w:proofErr w:type="spellStart"/>
            <w:r w:rsidRPr="008A1A1D">
              <w:rPr>
                <w:b/>
                <w:bCs/>
                <w:sz w:val="20"/>
                <w:szCs w:val="20"/>
              </w:rPr>
              <w:t>DummyMedian</w:t>
            </w:r>
            <w:proofErr w:type="spellEnd"/>
            <w:r w:rsidRPr="008A1A1D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7055" w:type="dxa"/>
            <w:vAlign w:val="center"/>
          </w:tcPr>
          <w:p w14:paraId="7F89706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A simple baseline that predicts the training-set median for every record. It shows whether the ML models add meaningful predictive value beyond a constant prediction.</w:t>
            </w:r>
          </w:p>
        </w:tc>
      </w:tr>
    </w:tbl>
    <w:p w14:paraId="4A857E87" w14:textId="65486AF3" w:rsidR="008B46AD" w:rsidRPr="00495D6A" w:rsidRDefault="00000000" w:rsidP="00A63A0B">
      <w:pPr>
        <w:pStyle w:val="Heading1"/>
        <w:numPr>
          <w:ilvl w:val="0"/>
          <w:numId w:val="13"/>
        </w:numPr>
      </w:pPr>
      <w:r w:rsidRPr="00495D6A">
        <w:t>Validated model performance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1260"/>
        <w:gridCol w:w="1110"/>
        <w:gridCol w:w="1110"/>
        <w:gridCol w:w="1230"/>
        <w:gridCol w:w="1230"/>
        <w:gridCol w:w="1260"/>
      </w:tblGrid>
      <w:tr w:rsidR="008B46AD" w:rsidRPr="00495D6A" w14:paraId="6AC4F61C" w14:textId="77777777" w:rsidTr="008A1A1D">
        <w:tc>
          <w:tcPr>
            <w:tcW w:w="2160" w:type="dxa"/>
            <w:shd w:val="clear" w:color="auto" w:fill="D6E3BC" w:themeFill="accent3" w:themeFillTint="66"/>
            <w:vAlign w:val="center"/>
          </w:tcPr>
          <w:p w14:paraId="7E53D269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1260" w:type="dxa"/>
            <w:shd w:val="clear" w:color="auto" w:fill="D6E3BC" w:themeFill="accent3" w:themeFillTint="66"/>
            <w:vAlign w:val="center"/>
          </w:tcPr>
          <w:p w14:paraId="70BC1062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Best model</w:t>
            </w: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79CD84BF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Records</w:t>
            </w: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5C6A8B0C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Mean R²</w:t>
            </w:r>
          </w:p>
        </w:tc>
        <w:tc>
          <w:tcPr>
            <w:tcW w:w="1230" w:type="dxa"/>
            <w:shd w:val="clear" w:color="auto" w:fill="D6E3BC" w:themeFill="accent3" w:themeFillTint="66"/>
            <w:vAlign w:val="center"/>
          </w:tcPr>
          <w:p w14:paraId="7E652858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R² range</w:t>
            </w:r>
          </w:p>
        </w:tc>
        <w:tc>
          <w:tcPr>
            <w:tcW w:w="1230" w:type="dxa"/>
            <w:shd w:val="clear" w:color="auto" w:fill="D6E3BC" w:themeFill="accent3" w:themeFillTint="66"/>
            <w:vAlign w:val="center"/>
          </w:tcPr>
          <w:p w14:paraId="09C9A1C5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MAE (psi)</w:t>
            </w:r>
          </w:p>
        </w:tc>
        <w:tc>
          <w:tcPr>
            <w:tcW w:w="1260" w:type="dxa"/>
            <w:shd w:val="clear" w:color="auto" w:fill="D6E3BC" w:themeFill="accent3" w:themeFillTint="66"/>
            <w:vAlign w:val="center"/>
          </w:tcPr>
          <w:p w14:paraId="174FC854" w14:textId="77777777" w:rsidR="008B46AD" w:rsidRPr="008A1A1D" w:rsidRDefault="00000000" w:rsidP="00495D6A">
            <w:pPr>
              <w:rPr>
                <w:b/>
                <w:bCs/>
                <w:sz w:val="20"/>
                <w:szCs w:val="20"/>
              </w:rPr>
            </w:pPr>
            <w:r w:rsidRPr="008A1A1D">
              <w:rPr>
                <w:b/>
                <w:bCs/>
                <w:sz w:val="20"/>
                <w:szCs w:val="20"/>
              </w:rPr>
              <w:t>RMSE (psi)</w:t>
            </w:r>
          </w:p>
        </w:tc>
      </w:tr>
      <w:tr w:rsidR="008B46AD" w:rsidRPr="00495D6A" w14:paraId="36FA37FC" w14:textId="77777777" w:rsidTr="008A1A1D">
        <w:tc>
          <w:tcPr>
            <w:tcW w:w="2160" w:type="dxa"/>
            <w:vAlign w:val="center"/>
          </w:tcPr>
          <w:p w14:paraId="212287D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Batch data only</w:t>
            </w:r>
          </w:p>
        </w:tc>
        <w:tc>
          <w:tcPr>
            <w:tcW w:w="1260" w:type="dxa"/>
            <w:vAlign w:val="center"/>
          </w:tcPr>
          <w:p w14:paraId="44C1D35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ExtraTrees</w:t>
            </w:r>
            <w:proofErr w:type="spellEnd"/>
          </w:p>
        </w:tc>
        <w:tc>
          <w:tcPr>
            <w:tcW w:w="1110" w:type="dxa"/>
            <w:vAlign w:val="center"/>
          </w:tcPr>
          <w:p w14:paraId="5AD6809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13,133</w:t>
            </w:r>
          </w:p>
        </w:tc>
        <w:tc>
          <w:tcPr>
            <w:tcW w:w="1110" w:type="dxa"/>
            <w:vAlign w:val="center"/>
          </w:tcPr>
          <w:p w14:paraId="720FC03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0.405</w:t>
            </w:r>
          </w:p>
        </w:tc>
        <w:tc>
          <w:tcPr>
            <w:tcW w:w="1230" w:type="dxa"/>
            <w:vAlign w:val="center"/>
          </w:tcPr>
          <w:p w14:paraId="614F353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0.263–0.520</w:t>
            </w:r>
          </w:p>
        </w:tc>
        <w:tc>
          <w:tcPr>
            <w:tcW w:w="1230" w:type="dxa"/>
            <w:vAlign w:val="center"/>
          </w:tcPr>
          <w:p w14:paraId="36B92A1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545</w:t>
            </w:r>
          </w:p>
        </w:tc>
        <w:tc>
          <w:tcPr>
            <w:tcW w:w="1260" w:type="dxa"/>
            <w:vAlign w:val="center"/>
          </w:tcPr>
          <w:p w14:paraId="788F92A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811</w:t>
            </w:r>
          </w:p>
        </w:tc>
      </w:tr>
      <w:tr w:rsidR="008B46AD" w:rsidRPr="00495D6A" w14:paraId="5D2F9F6D" w14:textId="77777777" w:rsidTr="008A1A1D">
        <w:tc>
          <w:tcPr>
            <w:tcW w:w="2160" w:type="dxa"/>
            <w:vAlign w:val="center"/>
          </w:tcPr>
          <w:p w14:paraId="3842894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Batch data + slump and air</w:t>
            </w:r>
          </w:p>
        </w:tc>
        <w:tc>
          <w:tcPr>
            <w:tcW w:w="1260" w:type="dxa"/>
            <w:vAlign w:val="center"/>
          </w:tcPr>
          <w:p w14:paraId="6B9839C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ExtraTrees</w:t>
            </w:r>
            <w:proofErr w:type="spellEnd"/>
          </w:p>
        </w:tc>
        <w:tc>
          <w:tcPr>
            <w:tcW w:w="1110" w:type="dxa"/>
            <w:vAlign w:val="center"/>
          </w:tcPr>
          <w:p w14:paraId="49ECBBB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11,735</w:t>
            </w:r>
          </w:p>
        </w:tc>
        <w:tc>
          <w:tcPr>
            <w:tcW w:w="1110" w:type="dxa"/>
            <w:vAlign w:val="center"/>
          </w:tcPr>
          <w:p w14:paraId="19E944A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0.396</w:t>
            </w:r>
          </w:p>
        </w:tc>
        <w:tc>
          <w:tcPr>
            <w:tcW w:w="1230" w:type="dxa"/>
            <w:vAlign w:val="center"/>
          </w:tcPr>
          <w:p w14:paraId="24FB7BD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0.263–0.449</w:t>
            </w:r>
          </w:p>
        </w:tc>
        <w:tc>
          <w:tcPr>
            <w:tcW w:w="1230" w:type="dxa"/>
            <w:vAlign w:val="center"/>
          </w:tcPr>
          <w:p w14:paraId="5ECB5B7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509</w:t>
            </w:r>
          </w:p>
        </w:tc>
        <w:tc>
          <w:tcPr>
            <w:tcW w:w="1260" w:type="dxa"/>
            <w:vAlign w:val="center"/>
          </w:tcPr>
          <w:p w14:paraId="3A800AE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741</w:t>
            </w:r>
          </w:p>
        </w:tc>
      </w:tr>
    </w:tbl>
    <w:p w14:paraId="106B66AB" w14:textId="77777777" w:rsidR="008A1A1D" w:rsidRDefault="008A1A1D" w:rsidP="00495D6A">
      <w:pPr>
        <w:rPr>
          <w:rFonts w:eastAsia="Batang"/>
          <w:sz w:val="20"/>
          <w:szCs w:val="20"/>
          <w:lang w:eastAsia="ko-KR"/>
        </w:rPr>
      </w:pPr>
    </w:p>
    <w:p w14:paraId="0704126F" w14:textId="37D56408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 xml:space="preserve">Interpretation: </w:t>
      </w:r>
      <w:proofErr w:type="spellStart"/>
      <w:r w:rsidRPr="00495D6A">
        <w:rPr>
          <w:sz w:val="20"/>
          <w:szCs w:val="20"/>
        </w:rPr>
        <w:t>ExtraTrees</w:t>
      </w:r>
      <w:proofErr w:type="spellEnd"/>
      <w:r w:rsidRPr="00495D6A">
        <w:rPr>
          <w:sz w:val="20"/>
          <w:szCs w:val="20"/>
        </w:rPr>
        <w:t xml:space="preserve"> performed best in both feature sets. Adding Day-0 slump and air reduced MAE from 545 to 509 psi and RMSE from 811 to 741 psi, but mean R² remained near 0.40, indicating only moderate predictive power for mix optimization.</w:t>
      </w:r>
    </w:p>
    <w:p w14:paraId="4243ED23" w14:textId="702B90C9" w:rsidR="008B46AD" w:rsidRPr="00495D6A" w:rsidRDefault="00000000" w:rsidP="008A1A1D">
      <w:pPr>
        <w:pStyle w:val="Heading1"/>
        <w:numPr>
          <w:ilvl w:val="0"/>
          <w:numId w:val="13"/>
        </w:numPr>
      </w:pPr>
      <w:r w:rsidRPr="00495D6A">
        <w:lastRenderedPageBreak/>
        <w:t>Why current IMTS data limits automated mix optimization</w:t>
      </w:r>
    </w:p>
    <w:tbl>
      <w:tblPr>
        <w:tblW w:w="10224" w:type="dxa"/>
        <w:tblLayout w:type="fixed"/>
        <w:tblCellMar>
          <w:top w:w="7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224"/>
      </w:tblGrid>
      <w:tr w:rsidR="008B46AD" w:rsidRPr="00495D6A" w14:paraId="3CBF3FBE" w14:textId="77777777">
        <w:tc>
          <w:tcPr>
            <w:tcW w:w="1022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7F9FC"/>
          </w:tcPr>
          <w:p w14:paraId="42ED362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• IMTS purpose: IMTS was designed to record field placement conditions and scheduled strength-test results—especially 28-day strength—not to capture the full detail needed for mix-design optimization.</w:t>
            </w:r>
          </w:p>
          <w:p w14:paraId="21423E5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• Batch-data coverage: More than 85% of concrete records do not contain batch data, which sharply reduces the amount of usable training data.</w:t>
            </w:r>
          </w:p>
          <w:p w14:paraId="055F86B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• Data detail: The available batch records are not detailed or consistent enough to isolate how mix proportions and production variables drive strength with the reliability required for automated mix recommendations.</w:t>
            </w:r>
          </w:p>
        </w:tc>
      </w:tr>
    </w:tbl>
    <w:p w14:paraId="0FFD3724" w14:textId="3BA9D9B4" w:rsidR="008B46AD" w:rsidRPr="00495D6A" w:rsidRDefault="00000000" w:rsidP="008A1A1D">
      <w:pPr>
        <w:pStyle w:val="Heading1"/>
        <w:numPr>
          <w:ilvl w:val="0"/>
          <w:numId w:val="13"/>
        </w:numPr>
      </w:pPr>
      <w:r w:rsidRPr="00495D6A">
        <w:t xml:space="preserve">Recommended </w:t>
      </w:r>
      <w:r w:rsidR="00CA772C">
        <w:rPr>
          <w:rFonts w:eastAsia="Batang" w:hint="eastAsia"/>
          <w:lang w:eastAsia="ko-KR"/>
        </w:rPr>
        <w:t>D</w:t>
      </w:r>
      <w:r w:rsidR="00CA772C" w:rsidRPr="00495D6A">
        <w:t>irection</w:t>
      </w:r>
    </w:p>
    <w:tbl>
      <w:tblPr>
        <w:tblW w:w="10224" w:type="dxa"/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224"/>
      </w:tblGrid>
      <w:tr w:rsidR="008B46AD" w:rsidRPr="00495D6A" w14:paraId="27F80889" w14:textId="77777777" w:rsidTr="00A63A0B">
        <w:tc>
          <w:tcPr>
            <w:tcW w:w="10224" w:type="dxa"/>
            <w:shd w:val="clear" w:color="auto" w:fill="DBE5F1" w:themeFill="accent1" w:themeFillTint="33"/>
          </w:tcPr>
          <w:p w14:paraId="00390EC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BEST CURRENT </w:t>
            </w:r>
            <w:proofErr w:type="gramStart"/>
            <w:r w:rsidRPr="00495D6A">
              <w:rPr>
                <w:sz w:val="20"/>
                <w:szCs w:val="20"/>
              </w:rPr>
              <w:t xml:space="preserve">USE  </w:t>
            </w:r>
            <w:proofErr w:type="spellStart"/>
            <w:r w:rsidRPr="00495D6A">
              <w:rPr>
                <w:sz w:val="20"/>
                <w:szCs w:val="20"/>
              </w:rPr>
              <w:t>Use</w:t>
            </w:r>
            <w:proofErr w:type="spellEnd"/>
            <w:proofErr w:type="gramEnd"/>
            <w:r w:rsidRPr="00495D6A">
              <w:rPr>
                <w:sz w:val="20"/>
                <w:szCs w:val="20"/>
              </w:rPr>
              <w:t xml:space="preserve"> 7-day and 28-day strength history to screen mix performance, identify recurring low-margin/failure patterns or consistent overstrength, and flag mixes for materials-engineer review. Machine learning should support the review—not automatically </w:t>
            </w:r>
            <w:proofErr w:type="gramStart"/>
            <w:r w:rsidRPr="00495D6A">
              <w:rPr>
                <w:sz w:val="20"/>
                <w:szCs w:val="20"/>
              </w:rPr>
              <w:t>change</w:t>
            </w:r>
            <w:proofErr w:type="gramEnd"/>
            <w:r w:rsidRPr="00495D6A">
              <w:rPr>
                <w:sz w:val="20"/>
                <w:szCs w:val="20"/>
              </w:rPr>
              <w:t xml:space="preserve"> a mix design. True optimization will require richer, standardized batch/mix-design data and validation through the approved trial-batch/submittal process.</w:t>
            </w:r>
          </w:p>
        </w:tc>
      </w:tr>
    </w:tbl>
    <w:p w14:paraId="716C445D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br w:type="page"/>
      </w:r>
    </w:p>
    <w:p w14:paraId="36973C58" w14:textId="2E945E9B" w:rsidR="008B46AD" w:rsidRPr="00A63A0B" w:rsidRDefault="00000000" w:rsidP="00A63A0B">
      <w:pPr>
        <w:pStyle w:val="Title"/>
        <w:rPr>
          <w:b/>
          <w:bCs/>
        </w:rPr>
      </w:pPr>
      <w:r w:rsidRPr="00A63A0B">
        <w:rPr>
          <w:b/>
          <w:bCs/>
        </w:rPr>
        <w:lastRenderedPageBreak/>
        <w:t xml:space="preserve">IMTS </w:t>
      </w:r>
      <w:r w:rsidR="007045BE">
        <w:rPr>
          <w:rFonts w:eastAsia="Batang" w:hint="eastAsia"/>
          <w:b/>
          <w:bCs/>
          <w:lang w:eastAsia="ko-KR"/>
        </w:rPr>
        <w:t xml:space="preserve">Concrete </w:t>
      </w:r>
      <w:r w:rsidRPr="00A63A0B">
        <w:rPr>
          <w:b/>
          <w:bCs/>
        </w:rPr>
        <w:t>Predictive Quality Analysis</w:t>
      </w:r>
    </w:p>
    <w:p w14:paraId="514CAE00" w14:textId="77777777" w:rsidR="008B46AD" w:rsidRPr="00495D6A" w:rsidRDefault="00000000" w:rsidP="00A63A0B">
      <w:pPr>
        <w:pStyle w:val="Heading"/>
        <w:rPr>
          <w:rFonts w:hint="eastAsia"/>
        </w:rPr>
      </w:pPr>
      <w:r w:rsidRPr="00495D6A">
        <w:t>Summary of Regression, Risk Classification, and Model Comparison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8B46AD" w:rsidRPr="00495D6A" w14:paraId="161B6E29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7052087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A63A0B">
              <w:rPr>
                <w:b/>
                <w:bCs/>
                <w:sz w:val="20"/>
                <w:szCs w:val="20"/>
              </w:rPr>
              <w:t>Main finding</w:t>
            </w:r>
            <w:r w:rsidRPr="00495D6A">
              <w:rPr>
                <w:sz w:val="20"/>
                <w:szCs w:val="20"/>
              </w:rPr>
              <w:t>: Day-7 information provides strong prediction of 28-day strength and strong quality-risk screening. The best results come from Day-7 data with Supplier, Plant, and Mix context.</w:t>
            </w:r>
          </w:p>
        </w:tc>
      </w:tr>
    </w:tbl>
    <w:p w14:paraId="355DE5E6" w14:textId="77777777" w:rsidR="008B46AD" w:rsidRPr="00495D6A" w:rsidRDefault="008B46AD" w:rsidP="00495D6A">
      <w:pPr>
        <w:rPr>
          <w:sz w:val="20"/>
          <w:szCs w:val="20"/>
        </w:rPr>
      </w:pPr>
    </w:p>
    <w:p w14:paraId="6E497B93" w14:textId="77777777" w:rsidR="008B46AD" w:rsidRPr="00495D6A" w:rsidRDefault="00000000" w:rsidP="008A1A1D">
      <w:pPr>
        <w:pStyle w:val="Heading1"/>
      </w:pPr>
      <w:r w:rsidRPr="00495D6A">
        <w:t>1. Purpose</w:t>
      </w:r>
    </w:p>
    <w:p w14:paraId="5B4745E8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goal of this analysis was to determine whether the current large IMTS concrete dataset can be used to predict concrete quality before the final 28-day strength result is available.</w:t>
      </w:r>
    </w:p>
    <w:p w14:paraId="4223DB33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analysis focused on two simple questions:</w:t>
      </w:r>
    </w:p>
    <w:p w14:paraId="749D0CFD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Can we predict the final 28-day concrete strength?</w:t>
      </w:r>
    </w:p>
    <w:p w14:paraId="48084177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Can we identify concrete tests that may fall below the required 28-day strength?</w:t>
      </w:r>
    </w:p>
    <w:p w14:paraId="7FC4604C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current IMTS concrete data was reviewed, and eligible records were used for modeling and validation. For the Day-7 analysis, 81,509 concrete samples from 4,107 projects were available.</w:t>
      </w:r>
    </w:p>
    <w:p w14:paraId="2BAF3D4B" w14:textId="77777777" w:rsidR="008B46AD" w:rsidRPr="00495D6A" w:rsidRDefault="00000000" w:rsidP="008A1A1D">
      <w:pPr>
        <w:pStyle w:val="Heading1"/>
      </w:pPr>
      <w:r w:rsidRPr="00495D6A">
        <w:t>2. Feature Sets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435"/>
        <w:gridCol w:w="4560"/>
        <w:gridCol w:w="3219"/>
      </w:tblGrid>
      <w:tr w:rsidR="008B46AD" w:rsidRPr="00495D6A" w14:paraId="700FEA25" w14:textId="77777777" w:rsidTr="008A1A1D">
        <w:trPr>
          <w:jc w:val="center"/>
        </w:trPr>
        <w:tc>
          <w:tcPr>
            <w:tcW w:w="2435" w:type="dxa"/>
            <w:shd w:val="clear" w:color="auto" w:fill="D6E3BC" w:themeFill="accent3" w:themeFillTint="66"/>
            <w:vAlign w:val="center"/>
          </w:tcPr>
          <w:p w14:paraId="7CCF3F7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Feature Set</w:t>
            </w:r>
          </w:p>
        </w:tc>
        <w:tc>
          <w:tcPr>
            <w:tcW w:w="4560" w:type="dxa"/>
            <w:shd w:val="clear" w:color="auto" w:fill="D6E3BC" w:themeFill="accent3" w:themeFillTint="66"/>
            <w:vAlign w:val="center"/>
          </w:tcPr>
          <w:p w14:paraId="35C35EB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Information Used</w:t>
            </w:r>
          </w:p>
        </w:tc>
        <w:tc>
          <w:tcPr>
            <w:tcW w:w="3219" w:type="dxa"/>
            <w:shd w:val="clear" w:color="auto" w:fill="D6E3BC" w:themeFill="accent3" w:themeFillTint="66"/>
            <w:vAlign w:val="center"/>
          </w:tcPr>
          <w:p w14:paraId="2314CD2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Business Meaning</w:t>
            </w:r>
          </w:p>
        </w:tc>
      </w:tr>
      <w:tr w:rsidR="008B46AD" w:rsidRPr="00495D6A" w14:paraId="434CC188" w14:textId="77777777" w:rsidTr="008A1A1D">
        <w:trPr>
          <w:jc w:val="center"/>
        </w:trPr>
        <w:tc>
          <w:tcPr>
            <w:tcW w:w="2435" w:type="dxa"/>
            <w:vAlign w:val="center"/>
          </w:tcPr>
          <w:p w14:paraId="2D96937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</w:t>
            </w:r>
          </w:p>
        </w:tc>
        <w:tc>
          <w:tcPr>
            <w:tcW w:w="4560" w:type="dxa"/>
            <w:vAlign w:val="center"/>
          </w:tcPr>
          <w:p w14:paraId="04A4FA9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Day-0 field measurements + required 28-day strength</w:t>
            </w:r>
          </w:p>
        </w:tc>
        <w:tc>
          <w:tcPr>
            <w:tcW w:w="3219" w:type="dxa"/>
            <w:vAlign w:val="center"/>
          </w:tcPr>
          <w:p w14:paraId="482EB7C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Prediction when concrete is placed</w:t>
            </w:r>
          </w:p>
        </w:tc>
      </w:tr>
      <w:tr w:rsidR="008B46AD" w:rsidRPr="00495D6A" w14:paraId="265E06F8" w14:textId="77777777" w:rsidTr="008A1A1D">
        <w:trPr>
          <w:trHeight w:val="300"/>
          <w:jc w:val="center"/>
        </w:trPr>
        <w:tc>
          <w:tcPr>
            <w:tcW w:w="2435" w:type="dxa"/>
            <w:vAlign w:val="center"/>
          </w:tcPr>
          <w:p w14:paraId="72A9446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 + context</w:t>
            </w:r>
          </w:p>
        </w:tc>
        <w:tc>
          <w:tcPr>
            <w:tcW w:w="4560" w:type="dxa"/>
            <w:vAlign w:val="center"/>
          </w:tcPr>
          <w:p w14:paraId="62B17CD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Day-0 field measurements + required 28-day strength + Supplier / Plant / Mix  </w:t>
            </w:r>
          </w:p>
        </w:tc>
        <w:tc>
          <w:tcPr>
            <w:tcW w:w="3219" w:type="dxa"/>
            <w:vAlign w:val="center"/>
          </w:tcPr>
          <w:p w14:paraId="4E0EBC63" w14:textId="77777777" w:rsidR="008B46AD" w:rsidRPr="00495D6A" w:rsidRDefault="008B46AD" w:rsidP="00495D6A">
            <w:pPr>
              <w:rPr>
                <w:sz w:val="20"/>
                <w:szCs w:val="20"/>
              </w:rPr>
            </w:pPr>
          </w:p>
        </w:tc>
      </w:tr>
      <w:tr w:rsidR="008B46AD" w:rsidRPr="00495D6A" w14:paraId="4FBC2C52" w14:textId="77777777" w:rsidTr="008A1A1D">
        <w:trPr>
          <w:jc w:val="center"/>
        </w:trPr>
        <w:tc>
          <w:tcPr>
            <w:tcW w:w="2435" w:type="dxa"/>
            <w:vAlign w:val="center"/>
          </w:tcPr>
          <w:p w14:paraId="003E2C3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 7 - Field </w:t>
            </w:r>
          </w:p>
        </w:tc>
        <w:tc>
          <w:tcPr>
            <w:tcW w:w="4560" w:type="dxa"/>
            <w:vAlign w:val="center"/>
          </w:tcPr>
          <w:p w14:paraId="6C33F95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Day-0 field measurements + required 28-day strength + actual Day-7 strength information</w:t>
            </w:r>
          </w:p>
        </w:tc>
        <w:tc>
          <w:tcPr>
            <w:tcW w:w="3219" w:type="dxa"/>
            <w:vAlign w:val="center"/>
          </w:tcPr>
          <w:p w14:paraId="20F0C4D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Updated prediction after 7 days</w:t>
            </w:r>
          </w:p>
        </w:tc>
      </w:tr>
      <w:tr w:rsidR="008B46AD" w:rsidRPr="00495D6A" w14:paraId="058E1A94" w14:textId="77777777" w:rsidTr="008A1A1D">
        <w:trPr>
          <w:jc w:val="center"/>
        </w:trPr>
        <w:tc>
          <w:tcPr>
            <w:tcW w:w="2435" w:type="dxa"/>
            <w:vAlign w:val="center"/>
          </w:tcPr>
          <w:p w14:paraId="00FD12D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 Day 7 - Field + context</w:t>
            </w:r>
          </w:p>
        </w:tc>
        <w:tc>
          <w:tcPr>
            <w:tcW w:w="4560" w:type="dxa"/>
            <w:vAlign w:val="center"/>
          </w:tcPr>
          <w:p w14:paraId="07C7AB4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Day-0 field measurements + required 28-day strength + Day-7 strength + Supplier / Plant / Mix  </w:t>
            </w:r>
          </w:p>
        </w:tc>
        <w:tc>
          <w:tcPr>
            <w:tcW w:w="3219" w:type="dxa"/>
            <w:vAlign w:val="center"/>
          </w:tcPr>
          <w:p w14:paraId="120283F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Most complete prediction</w:t>
            </w:r>
          </w:p>
        </w:tc>
      </w:tr>
    </w:tbl>
    <w:p w14:paraId="379E4831" w14:textId="77777777" w:rsidR="008B46AD" w:rsidRPr="00495D6A" w:rsidRDefault="008B46AD" w:rsidP="00495D6A">
      <w:pPr>
        <w:rPr>
          <w:sz w:val="20"/>
          <w:szCs w:val="20"/>
        </w:rPr>
      </w:pPr>
    </w:p>
    <w:p w14:paraId="4E444645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Models were validated using 5-fold project-grouped cross-validation. Tests from the same project were kept together, so the model was evaluated on projects that were not used to train that fold.</w:t>
      </w:r>
    </w:p>
    <w:p w14:paraId="2C48ABB8" w14:textId="77777777" w:rsidR="008B46AD" w:rsidRPr="00495D6A" w:rsidRDefault="00000000" w:rsidP="008A1A1D">
      <w:pPr>
        <w:pStyle w:val="Heading1"/>
      </w:pPr>
      <w:r w:rsidRPr="00495D6A">
        <w:t>3. 28-Day Strength Prediction</w:t>
      </w:r>
    </w:p>
    <w:p w14:paraId="7AF085D6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Regression models answer the question: “What 28-day strength do we expect?” The output is a strength value in psi.</w:t>
      </w:r>
    </w:p>
    <w:tbl>
      <w:tblPr>
        <w:tblStyle w:val="TableGrid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878"/>
        <w:gridCol w:w="2738"/>
        <w:gridCol w:w="1438"/>
        <w:gridCol w:w="1442"/>
        <w:gridCol w:w="1152"/>
      </w:tblGrid>
      <w:tr w:rsidR="008B46AD" w:rsidRPr="00495D6A" w14:paraId="15FCEA54" w14:textId="77777777" w:rsidTr="008A1A1D">
        <w:trPr>
          <w:jc w:val="center"/>
        </w:trPr>
        <w:tc>
          <w:tcPr>
            <w:tcW w:w="2878" w:type="dxa"/>
            <w:shd w:val="clear" w:color="auto" w:fill="D6E3BC" w:themeFill="accent3" w:themeFillTint="66"/>
            <w:vAlign w:val="center"/>
          </w:tcPr>
          <w:p w14:paraId="784B545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lastRenderedPageBreak/>
              <w:t>Feature Set</w:t>
            </w:r>
          </w:p>
        </w:tc>
        <w:tc>
          <w:tcPr>
            <w:tcW w:w="2738" w:type="dxa"/>
            <w:shd w:val="clear" w:color="auto" w:fill="D6E3BC" w:themeFill="accent3" w:themeFillTint="66"/>
            <w:vAlign w:val="center"/>
          </w:tcPr>
          <w:p w14:paraId="7CEF28C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Best Model</w:t>
            </w:r>
          </w:p>
        </w:tc>
        <w:tc>
          <w:tcPr>
            <w:tcW w:w="1438" w:type="dxa"/>
            <w:shd w:val="clear" w:color="auto" w:fill="D6E3BC" w:themeFill="accent3" w:themeFillTint="66"/>
            <w:vAlign w:val="center"/>
          </w:tcPr>
          <w:p w14:paraId="7DFD3E4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MAE</w:t>
            </w:r>
          </w:p>
        </w:tc>
        <w:tc>
          <w:tcPr>
            <w:tcW w:w="1442" w:type="dxa"/>
            <w:shd w:val="clear" w:color="auto" w:fill="D6E3BC" w:themeFill="accent3" w:themeFillTint="66"/>
            <w:vAlign w:val="center"/>
          </w:tcPr>
          <w:p w14:paraId="774B02B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RMSE</w:t>
            </w:r>
          </w:p>
        </w:tc>
        <w:tc>
          <w:tcPr>
            <w:tcW w:w="1152" w:type="dxa"/>
            <w:shd w:val="clear" w:color="auto" w:fill="D6E3BC" w:themeFill="accent3" w:themeFillTint="66"/>
            <w:vAlign w:val="center"/>
          </w:tcPr>
          <w:p w14:paraId="13B4B12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R²</w:t>
            </w:r>
          </w:p>
        </w:tc>
      </w:tr>
      <w:tr w:rsidR="008B46AD" w:rsidRPr="00495D6A" w14:paraId="426464D0" w14:textId="77777777">
        <w:trPr>
          <w:jc w:val="center"/>
        </w:trPr>
        <w:tc>
          <w:tcPr>
            <w:tcW w:w="2878" w:type="dxa"/>
            <w:vAlign w:val="center"/>
          </w:tcPr>
          <w:p w14:paraId="22B6651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 0 - Field </w:t>
            </w:r>
          </w:p>
        </w:tc>
        <w:tc>
          <w:tcPr>
            <w:tcW w:w="2738" w:type="dxa"/>
            <w:vAlign w:val="center"/>
          </w:tcPr>
          <w:p w14:paraId="4A51159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HistGradient</w:t>
            </w:r>
            <w:proofErr w:type="spellEnd"/>
            <w:r w:rsidRPr="00495D6A">
              <w:rPr>
                <w:sz w:val="20"/>
                <w:szCs w:val="20"/>
              </w:rPr>
              <w:t xml:space="preserve"> Boosting</w:t>
            </w:r>
          </w:p>
        </w:tc>
        <w:tc>
          <w:tcPr>
            <w:tcW w:w="1438" w:type="dxa"/>
            <w:vAlign w:val="center"/>
          </w:tcPr>
          <w:p w14:paraId="23B74EA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699 psi</w:t>
            </w:r>
          </w:p>
        </w:tc>
        <w:tc>
          <w:tcPr>
            <w:tcW w:w="1442" w:type="dxa"/>
            <w:vAlign w:val="center"/>
          </w:tcPr>
          <w:p w14:paraId="4A521B7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955psi</w:t>
            </w:r>
          </w:p>
        </w:tc>
        <w:tc>
          <w:tcPr>
            <w:tcW w:w="1152" w:type="dxa"/>
            <w:vAlign w:val="center"/>
          </w:tcPr>
          <w:p w14:paraId="4AF55FA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0.683</w:t>
            </w:r>
          </w:p>
        </w:tc>
      </w:tr>
      <w:tr w:rsidR="008B46AD" w:rsidRPr="00495D6A" w14:paraId="3744F259" w14:textId="77777777">
        <w:trPr>
          <w:trHeight w:val="300"/>
          <w:jc w:val="center"/>
        </w:trPr>
        <w:tc>
          <w:tcPr>
            <w:tcW w:w="2878" w:type="dxa"/>
            <w:vAlign w:val="center"/>
          </w:tcPr>
          <w:p w14:paraId="207C47C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 + context</w:t>
            </w:r>
          </w:p>
        </w:tc>
        <w:tc>
          <w:tcPr>
            <w:tcW w:w="2738" w:type="dxa"/>
            <w:vAlign w:val="center"/>
          </w:tcPr>
          <w:p w14:paraId="5ADB147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HistGradient</w:t>
            </w:r>
            <w:proofErr w:type="spellEnd"/>
            <w:r w:rsidRPr="00495D6A">
              <w:rPr>
                <w:sz w:val="20"/>
                <w:szCs w:val="20"/>
              </w:rPr>
              <w:t xml:space="preserve"> Boosting  </w:t>
            </w:r>
          </w:p>
        </w:tc>
        <w:tc>
          <w:tcPr>
            <w:tcW w:w="1438" w:type="dxa"/>
            <w:vAlign w:val="center"/>
          </w:tcPr>
          <w:p w14:paraId="21AD957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663 psi</w:t>
            </w:r>
          </w:p>
        </w:tc>
        <w:tc>
          <w:tcPr>
            <w:tcW w:w="1442" w:type="dxa"/>
            <w:vAlign w:val="center"/>
          </w:tcPr>
          <w:p w14:paraId="1B4AD2F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918 psi</w:t>
            </w:r>
          </w:p>
        </w:tc>
        <w:tc>
          <w:tcPr>
            <w:tcW w:w="1152" w:type="dxa"/>
            <w:vAlign w:val="center"/>
          </w:tcPr>
          <w:p w14:paraId="208C091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0.707</w:t>
            </w:r>
          </w:p>
        </w:tc>
      </w:tr>
      <w:tr w:rsidR="008B46AD" w:rsidRPr="00495D6A" w14:paraId="1E05DEE2" w14:textId="77777777" w:rsidTr="00A63A0B">
        <w:trPr>
          <w:jc w:val="center"/>
        </w:trPr>
        <w:tc>
          <w:tcPr>
            <w:tcW w:w="2878" w:type="dxa"/>
            <w:vAlign w:val="center"/>
          </w:tcPr>
          <w:p w14:paraId="6B120F0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7 - Field</w:t>
            </w:r>
          </w:p>
        </w:tc>
        <w:tc>
          <w:tcPr>
            <w:tcW w:w="2738" w:type="dxa"/>
            <w:vAlign w:val="center"/>
          </w:tcPr>
          <w:p w14:paraId="2ED68EE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38" w:type="dxa"/>
            <w:vAlign w:val="center"/>
          </w:tcPr>
          <w:p w14:paraId="7835F3C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344 psi</w:t>
            </w:r>
          </w:p>
        </w:tc>
        <w:tc>
          <w:tcPr>
            <w:tcW w:w="1442" w:type="dxa"/>
            <w:vAlign w:val="center"/>
          </w:tcPr>
          <w:p w14:paraId="48D6501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492 psi</w:t>
            </w:r>
          </w:p>
        </w:tc>
        <w:tc>
          <w:tcPr>
            <w:tcW w:w="1152" w:type="dxa"/>
            <w:vAlign w:val="center"/>
          </w:tcPr>
          <w:p w14:paraId="60CC708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0.915</w:t>
            </w:r>
          </w:p>
        </w:tc>
      </w:tr>
      <w:tr w:rsidR="008B46AD" w:rsidRPr="00495D6A" w14:paraId="6F2BC1CD" w14:textId="77777777" w:rsidTr="00A63A0B">
        <w:trPr>
          <w:trHeight w:val="300"/>
          <w:jc w:val="center"/>
        </w:trPr>
        <w:tc>
          <w:tcPr>
            <w:tcW w:w="2878" w:type="dxa"/>
            <w:vAlign w:val="center"/>
          </w:tcPr>
          <w:p w14:paraId="624456E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 7 - Field + Context  </w:t>
            </w:r>
          </w:p>
        </w:tc>
        <w:tc>
          <w:tcPr>
            <w:tcW w:w="2738" w:type="dxa"/>
            <w:vAlign w:val="center"/>
          </w:tcPr>
          <w:p w14:paraId="72C6846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proofErr w:type="spellStart"/>
            <w:r w:rsidRPr="00495D6A">
              <w:rPr>
                <w:sz w:val="20"/>
                <w:szCs w:val="20"/>
              </w:rPr>
              <w:t>HistGradient</w:t>
            </w:r>
            <w:proofErr w:type="spellEnd"/>
            <w:r w:rsidRPr="00495D6A">
              <w:rPr>
                <w:sz w:val="20"/>
                <w:szCs w:val="20"/>
              </w:rPr>
              <w:t xml:space="preserve"> Boosting</w:t>
            </w:r>
          </w:p>
        </w:tc>
        <w:tc>
          <w:tcPr>
            <w:tcW w:w="1438" w:type="dxa"/>
            <w:vAlign w:val="center"/>
          </w:tcPr>
          <w:p w14:paraId="44D15A6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320 psi</w:t>
            </w:r>
          </w:p>
        </w:tc>
        <w:tc>
          <w:tcPr>
            <w:tcW w:w="1442" w:type="dxa"/>
            <w:vAlign w:val="center"/>
          </w:tcPr>
          <w:p w14:paraId="2E84E65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465 psi</w:t>
            </w:r>
          </w:p>
        </w:tc>
        <w:tc>
          <w:tcPr>
            <w:tcW w:w="1152" w:type="dxa"/>
            <w:vAlign w:val="center"/>
          </w:tcPr>
          <w:p w14:paraId="3B84C2A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0.924</w:t>
            </w:r>
          </w:p>
        </w:tc>
      </w:tr>
    </w:tbl>
    <w:p w14:paraId="7CB6C676" w14:textId="77777777" w:rsidR="008B46AD" w:rsidRPr="00495D6A" w:rsidRDefault="008B46AD" w:rsidP="00495D6A">
      <w:pPr>
        <w:rPr>
          <w:sz w:val="20"/>
          <w:szCs w:val="20"/>
          <w:lang w:eastAsia="ko-KR"/>
        </w:rPr>
      </w:pPr>
    </w:p>
    <w:p w14:paraId="0AE899C7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  <w:lang w:eastAsia="ko-KR"/>
        </w:rPr>
        <w:t xml:space="preserve">MAE (Mean Absolute Error): Average prediction error. Lower values mean predictions are closer to actual results. </w:t>
      </w:r>
    </w:p>
    <w:p w14:paraId="186012FB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  <w:lang w:eastAsia="ko-KR"/>
        </w:rPr>
        <w:t xml:space="preserve">RMSE (Root Mean Squared Error): Measures prediction error with extra emphasis on larger mistakes. Lower values are better. </w:t>
      </w:r>
    </w:p>
    <w:p w14:paraId="38C4D6B0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  <w:lang w:eastAsia="ko-KR"/>
        </w:rPr>
        <w:t>R² (R-Squared): Indicates how well the model explains the data. Values closer to 1.0 indicate a better fit.</w:t>
      </w:r>
    </w:p>
    <w:p w14:paraId="726CFDEB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Day-7 models were much stronger than the Day-0 model. The strongest result was Full Context + Day 7, with an average error of about 320 psi and R² of about 0.924.</w:t>
      </w:r>
    </w:p>
    <w:p w14:paraId="5A56145C" w14:textId="77777777" w:rsidR="008B46AD" w:rsidRPr="00495D6A" w:rsidRDefault="00000000" w:rsidP="008A1A1D">
      <w:pPr>
        <w:pStyle w:val="Heading1"/>
      </w:pPr>
      <w:r w:rsidRPr="00495D6A">
        <w:t>4. Failure Risk Classification</w:t>
      </w:r>
    </w:p>
    <w:p w14:paraId="3357EE28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Classification models answer a different question: “Is this test at risk of falling below the required 28-day strength?”</w:t>
      </w:r>
    </w:p>
    <w:p w14:paraId="4F583B1D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</w:rPr>
        <w:t>For this analysis, Failure = Actual 28-day strength &lt; Required 28-day strength. This is an analytical risk flag, not the final engineering acceptance decision.</w:t>
      </w:r>
    </w:p>
    <w:tbl>
      <w:tblPr>
        <w:tblStyle w:val="TableGrid"/>
        <w:tblW w:w="9315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300"/>
        <w:gridCol w:w="1155"/>
        <w:gridCol w:w="1288"/>
        <w:gridCol w:w="1140"/>
        <w:gridCol w:w="1140"/>
        <w:gridCol w:w="1292"/>
      </w:tblGrid>
      <w:tr w:rsidR="008B46AD" w:rsidRPr="00495D6A" w14:paraId="2B6DA32A" w14:textId="77777777" w:rsidTr="008A1A1D">
        <w:trPr>
          <w:trHeight w:val="30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6E3BC" w:themeFill="accent3" w:themeFillTint="66"/>
            <w:vAlign w:val="center"/>
          </w:tcPr>
          <w:p w14:paraId="06E0A56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Feature Set</w:t>
            </w:r>
          </w:p>
        </w:tc>
        <w:tc>
          <w:tcPr>
            <w:tcW w:w="1155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7336EA8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Recall</w:t>
            </w:r>
          </w:p>
        </w:tc>
        <w:tc>
          <w:tcPr>
            <w:tcW w:w="1288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1CD1775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Precision</w:t>
            </w:r>
          </w:p>
        </w:tc>
        <w:tc>
          <w:tcPr>
            <w:tcW w:w="1140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2ADC4D8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F1</w:t>
            </w:r>
          </w:p>
        </w:tc>
        <w:tc>
          <w:tcPr>
            <w:tcW w:w="1140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6095FBD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FN</w:t>
            </w:r>
          </w:p>
        </w:tc>
        <w:tc>
          <w:tcPr>
            <w:tcW w:w="12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vAlign w:val="center"/>
          </w:tcPr>
          <w:p w14:paraId="74EC61B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FP</w:t>
            </w:r>
          </w:p>
        </w:tc>
      </w:tr>
      <w:tr w:rsidR="008B46AD" w:rsidRPr="00495D6A" w14:paraId="20C4A5A8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28195B8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</w:t>
            </w:r>
          </w:p>
        </w:tc>
        <w:tc>
          <w:tcPr>
            <w:tcW w:w="1155" w:type="dxa"/>
            <w:vAlign w:val="center"/>
          </w:tcPr>
          <w:p w14:paraId="6FD7FDC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60.9%</w:t>
            </w:r>
          </w:p>
        </w:tc>
        <w:tc>
          <w:tcPr>
            <w:tcW w:w="1288" w:type="dxa"/>
            <w:vAlign w:val="center"/>
          </w:tcPr>
          <w:p w14:paraId="4C30026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12.9%</w:t>
            </w:r>
          </w:p>
        </w:tc>
        <w:tc>
          <w:tcPr>
            <w:tcW w:w="1140" w:type="dxa"/>
            <w:vAlign w:val="center"/>
          </w:tcPr>
          <w:p w14:paraId="68D80E8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0.212</w:t>
            </w:r>
          </w:p>
        </w:tc>
        <w:tc>
          <w:tcPr>
            <w:tcW w:w="1140" w:type="dxa"/>
            <w:vAlign w:val="center"/>
          </w:tcPr>
          <w:p w14:paraId="43B2B30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1,901</w:t>
            </w:r>
          </w:p>
        </w:tc>
        <w:tc>
          <w:tcPr>
            <w:tcW w:w="1292" w:type="dxa"/>
            <w:tcBorders>
              <w:right w:val="single" w:sz="6" w:space="0" w:color="000000"/>
            </w:tcBorders>
            <w:vAlign w:val="center"/>
          </w:tcPr>
          <w:p w14:paraId="398AE6C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20,055</w:t>
            </w:r>
          </w:p>
        </w:tc>
      </w:tr>
      <w:tr w:rsidR="008B46AD" w:rsidRPr="00495D6A" w14:paraId="5BD7CC50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3313E27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 0 - Field + </w:t>
            </w:r>
            <w:proofErr w:type="gramStart"/>
            <w:r w:rsidRPr="00495D6A">
              <w:rPr>
                <w:sz w:val="20"/>
                <w:szCs w:val="20"/>
              </w:rPr>
              <w:t>Context(</w:t>
            </w:r>
            <w:proofErr w:type="gramEnd"/>
            <w:r w:rsidRPr="00495D6A">
              <w:rPr>
                <w:sz w:val="20"/>
                <w:szCs w:val="20"/>
              </w:rPr>
              <w:t xml:space="preserve">supplier, plant, </w:t>
            </w:r>
            <w:proofErr w:type="gramStart"/>
            <w:r w:rsidRPr="00495D6A">
              <w:rPr>
                <w:sz w:val="20"/>
                <w:szCs w:val="20"/>
              </w:rPr>
              <w:t>mix )</w:t>
            </w:r>
            <w:proofErr w:type="gramEnd"/>
          </w:p>
        </w:tc>
        <w:tc>
          <w:tcPr>
            <w:tcW w:w="1155" w:type="dxa"/>
            <w:vAlign w:val="center"/>
          </w:tcPr>
          <w:p w14:paraId="1CE2DCA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63.0%</w:t>
            </w:r>
          </w:p>
        </w:tc>
        <w:tc>
          <w:tcPr>
            <w:tcW w:w="1288" w:type="dxa"/>
            <w:vAlign w:val="center"/>
          </w:tcPr>
          <w:p w14:paraId="4638813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14.3%</w:t>
            </w:r>
          </w:p>
        </w:tc>
        <w:tc>
          <w:tcPr>
            <w:tcW w:w="1140" w:type="dxa"/>
            <w:vAlign w:val="center"/>
          </w:tcPr>
          <w:p w14:paraId="00C2B0F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0.233</w:t>
            </w:r>
          </w:p>
        </w:tc>
        <w:tc>
          <w:tcPr>
            <w:tcW w:w="1140" w:type="dxa"/>
            <w:vAlign w:val="center"/>
          </w:tcPr>
          <w:p w14:paraId="480BC93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1,801</w:t>
            </w:r>
          </w:p>
        </w:tc>
        <w:tc>
          <w:tcPr>
            <w:tcW w:w="1292" w:type="dxa"/>
            <w:tcBorders>
              <w:right w:val="single" w:sz="6" w:space="0" w:color="000000"/>
            </w:tcBorders>
            <w:vAlign w:val="center"/>
          </w:tcPr>
          <w:p w14:paraId="0733733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18,401</w:t>
            </w:r>
          </w:p>
        </w:tc>
      </w:tr>
      <w:tr w:rsidR="008B46AD" w:rsidRPr="00495D6A" w14:paraId="17E459A7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00C5EFE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7 - Field</w:t>
            </w:r>
          </w:p>
        </w:tc>
        <w:tc>
          <w:tcPr>
            <w:tcW w:w="1155" w:type="dxa"/>
            <w:vAlign w:val="center"/>
          </w:tcPr>
          <w:p w14:paraId="44915EC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90.7%</w:t>
            </w:r>
          </w:p>
        </w:tc>
        <w:tc>
          <w:tcPr>
            <w:tcW w:w="1288" w:type="dxa"/>
            <w:vAlign w:val="center"/>
          </w:tcPr>
          <w:p w14:paraId="17ED439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35.1%</w:t>
            </w:r>
          </w:p>
        </w:tc>
        <w:tc>
          <w:tcPr>
            <w:tcW w:w="1140" w:type="dxa"/>
            <w:vAlign w:val="center"/>
          </w:tcPr>
          <w:p w14:paraId="0447F57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0.507</w:t>
            </w:r>
          </w:p>
        </w:tc>
        <w:tc>
          <w:tcPr>
            <w:tcW w:w="1140" w:type="dxa"/>
            <w:vAlign w:val="center"/>
          </w:tcPr>
          <w:p w14:paraId="57A0B3B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453</w:t>
            </w:r>
          </w:p>
        </w:tc>
        <w:tc>
          <w:tcPr>
            <w:tcW w:w="1292" w:type="dxa"/>
            <w:tcBorders>
              <w:right w:val="single" w:sz="6" w:space="0" w:color="000000"/>
            </w:tcBorders>
            <w:vAlign w:val="center"/>
          </w:tcPr>
          <w:p w14:paraId="4B1C4DE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8,135</w:t>
            </w:r>
          </w:p>
        </w:tc>
      </w:tr>
      <w:tr w:rsidR="008B46AD" w:rsidRPr="00495D6A" w14:paraId="5D7720C2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E5015E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Day 7 - Field + Context (supplier, plant, </w:t>
            </w:r>
            <w:proofErr w:type="gramStart"/>
            <w:r w:rsidRPr="00495D6A">
              <w:rPr>
                <w:sz w:val="20"/>
                <w:szCs w:val="20"/>
              </w:rPr>
              <w:t>mix )</w:t>
            </w:r>
            <w:proofErr w:type="gramEnd"/>
          </w:p>
        </w:tc>
        <w:tc>
          <w:tcPr>
            <w:tcW w:w="1155" w:type="dxa"/>
            <w:tcBorders>
              <w:bottom w:val="single" w:sz="6" w:space="0" w:color="000000"/>
            </w:tcBorders>
            <w:vAlign w:val="center"/>
          </w:tcPr>
          <w:p w14:paraId="5164847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89.9%</w:t>
            </w:r>
          </w:p>
        </w:tc>
        <w:tc>
          <w:tcPr>
            <w:tcW w:w="1288" w:type="dxa"/>
            <w:tcBorders>
              <w:bottom w:val="single" w:sz="6" w:space="0" w:color="000000"/>
            </w:tcBorders>
            <w:vAlign w:val="center"/>
          </w:tcPr>
          <w:p w14:paraId="183AFC1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38.7%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  <w:vAlign w:val="center"/>
          </w:tcPr>
          <w:p w14:paraId="29E5A19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0.541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  <w:vAlign w:val="center"/>
          </w:tcPr>
          <w:p w14:paraId="6974461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489</w:t>
            </w:r>
          </w:p>
        </w:tc>
        <w:tc>
          <w:tcPr>
            <w:tcW w:w="129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CB2ABD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6,934</w:t>
            </w:r>
          </w:p>
        </w:tc>
      </w:tr>
    </w:tbl>
    <w:p w14:paraId="3E30A185" w14:textId="77777777" w:rsidR="008B46AD" w:rsidRPr="00495D6A" w:rsidRDefault="008B46AD" w:rsidP="00495D6A">
      <w:pPr>
        <w:rPr>
          <w:sz w:val="20"/>
          <w:szCs w:val="20"/>
          <w:lang w:eastAsia="ko-KR"/>
        </w:rPr>
      </w:pPr>
    </w:p>
    <w:p w14:paraId="6AB14C7F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Positive class = Fail. A test is labeled Fail for this analytical screening when its actual 28-day strength is below the applicable required 28-day strength. Pass is the negative class.</w:t>
      </w:r>
    </w:p>
    <w:p w14:paraId="2ED09488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 xml:space="preserve">Recall means: Of all tests that </w:t>
      </w:r>
      <w:proofErr w:type="gramStart"/>
      <w:r w:rsidRPr="00495D6A">
        <w:rPr>
          <w:sz w:val="20"/>
          <w:szCs w:val="20"/>
        </w:rPr>
        <w:t>actually failed</w:t>
      </w:r>
      <w:proofErr w:type="gramEnd"/>
      <w:r w:rsidRPr="00495D6A">
        <w:rPr>
          <w:sz w:val="20"/>
          <w:szCs w:val="20"/>
        </w:rPr>
        <w:t>, what percentage did the model identify as Fail? For example, recall = 0.90 means the model found about 90% of the actual failures and missed about 10%.</w:t>
      </w:r>
    </w:p>
    <w:p w14:paraId="12DEEA91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</w:rPr>
        <w:t xml:space="preserve">Precision means: Of all tests the model flagged as Fail, what percentage were </w:t>
      </w:r>
      <w:proofErr w:type="gramStart"/>
      <w:r w:rsidRPr="00495D6A">
        <w:rPr>
          <w:sz w:val="20"/>
          <w:szCs w:val="20"/>
        </w:rPr>
        <w:t>actually Fail</w:t>
      </w:r>
      <w:proofErr w:type="gramEnd"/>
      <w:r w:rsidRPr="00495D6A">
        <w:rPr>
          <w:sz w:val="20"/>
          <w:szCs w:val="20"/>
        </w:rPr>
        <w:t>?</w:t>
      </w:r>
    </w:p>
    <w:p w14:paraId="0CD98942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table above uses a classifier threshold of 0.50. Day 0 + Context is better than Day 0 Field alone, but Day-0 precision remains low. Day 7 is much stronger: the models identify about 90% of actual failures at the 0.50 threshold.</w:t>
      </w:r>
    </w:p>
    <w:p w14:paraId="10734E85" w14:textId="77777777" w:rsidR="008B46AD" w:rsidRPr="00495D6A" w:rsidRDefault="00000000" w:rsidP="008A1A1D">
      <w:pPr>
        <w:pStyle w:val="Heading1"/>
      </w:pPr>
      <w:r w:rsidRPr="00495D6A">
        <w:lastRenderedPageBreak/>
        <w:t>5. Regression-Derived Risk vs. Direct Classifier</w:t>
      </w:r>
    </w:p>
    <w:p w14:paraId="3297F7DE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 xml:space="preserve">A regression prediction can also be converted into a risk flag by comparing predicted 28-day strength with the required 28-day strength. </w:t>
      </w:r>
      <w:r w:rsidRPr="00495D6A">
        <w:rPr>
          <w:sz w:val="20"/>
          <w:szCs w:val="20"/>
          <w:lang w:eastAsia="ko-KR"/>
        </w:rPr>
        <w:t>I</w:t>
      </w:r>
      <w:r w:rsidRPr="00495D6A">
        <w:rPr>
          <w:sz w:val="20"/>
          <w:szCs w:val="20"/>
        </w:rPr>
        <w:t xml:space="preserve"> compared that approach with a separate classifier.</w:t>
      </w:r>
    </w:p>
    <w:tbl>
      <w:tblPr>
        <w:tblStyle w:val="TableGrid"/>
        <w:tblW w:w="10080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878"/>
        <w:gridCol w:w="1802"/>
        <w:gridCol w:w="1800"/>
        <w:gridCol w:w="1798"/>
        <w:gridCol w:w="1802"/>
      </w:tblGrid>
      <w:tr w:rsidR="008B46AD" w:rsidRPr="00495D6A" w14:paraId="118AEB3B" w14:textId="77777777" w:rsidTr="008A1A1D">
        <w:trPr>
          <w:trHeight w:val="300"/>
        </w:trPr>
        <w:tc>
          <w:tcPr>
            <w:tcW w:w="28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6E3BC" w:themeFill="accent3" w:themeFillTint="66"/>
            <w:vAlign w:val="center"/>
          </w:tcPr>
          <w:p w14:paraId="0B0CD84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Feature Set</w:t>
            </w:r>
          </w:p>
        </w:tc>
        <w:tc>
          <w:tcPr>
            <w:tcW w:w="1802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06D2642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Regression Recall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5058FAC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Regression Precision</w:t>
            </w:r>
          </w:p>
        </w:tc>
        <w:tc>
          <w:tcPr>
            <w:tcW w:w="1798" w:type="dxa"/>
            <w:tcBorders>
              <w:top w:val="single" w:sz="6" w:space="0" w:color="000000"/>
            </w:tcBorders>
            <w:shd w:val="clear" w:color="auto" w:fill="D6E3BC" w:themeFill="accent3" w:themeFillTint="66"/>
            <w:vAlign w:val="center"/>
          </w:tcPr>
          <w:p w14:paraId="00991FC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Classifier Recall</w:t>
            </w:r>
          </w:p>
        </w:tc>
        <w:tc>
          <w:tcPr>
            <w:tcW w:w="180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vAlign w:val="center"/>
          </w:tcPr>
          <w:p w14:paraId="0D65B2D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Classifier Precision</w:t>
            </w:r>
          </w:p>
        </w:tc>
      </w:tr>
      <w:tr w:rsidR="008B46AD" w:rsidRPr="00495D6A" w14:paraId="1867F781" w14:textId="77777777">
        <w:trPr>
          <w:trHeight w:val="300"/>
        </w:trPr>
        <w:tc>
          <w:tcPr>
            <w:tcW w:w="2878" w:type="dxa"/>
            <w:tcBorders>
              <w:left w:val="single" w:sz="6" w:space="0" w:color="000000"/>
            </w:tcBorders>
            <w:vAlign w:val="center"/>
          </w:tcPr>
          <w:p w14:paraId="196EDE7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</w:t>
            </w:r>
          </w:p>
        </w:tc>
        <w:tc>
          <w:tcPr>
            <w:tcW w:w="1802" w:type="dxa"/>
            <w:vAlign w:val="center"/>
          </w:tcPr>
          <w:p w14:paraId="4D5A050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2.0%</w:t>
            </w:r>
          </w:p>
        </w:tc>
        <w:tc>
          <w:tcPr>
            <w:tcW w:w="1800" w:type="dxa"/>
            <w:vAlign w:val="center"/>
          </w:tcPr>
          <w:p w14:paraId="1180257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53.7%</w:t>
            </w:r>
          </w:p>
        </w:tc>
        <w:tc>
          <w:tcPr>
            <w:tcW w:w="1798" w:type="dxa"/>
            <w:vAlign w:val="center"/>
          </w:tcPr>
          <w:p w14:paraId="7C2B0E4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60.9%</w:t>
            </w:r>
          </w:p>
        </w:tc>
        <w:tc>
          <w:tcPr>
            <w:tcW w:w="1802" w:type="dxa"/>
            <w:tcBorders>
              <w:right w:val="single" w:sz="6" w:space="0" w:color="000000"/>
            </w:tcBorders>
            <w:vAlign w:val="center"/>
          </w:tcPr>
          <w:p w14:paraId="1ACF291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12.9%</w:t>
            </w:r>
          </w:p>
        </w:tc>
      </w:tr>
      <w:tr w:rsidR="008B46AD" w:rsidRPr="00495D6A" w14:paraId="68887F32" w14:textId="77777777">
        <w:trPr>
          <w:trHeight w:val="300"/>
        </w:trPr>
        <w:tc>
          <w:tcPr>
            <w:tcW w:w="2878" w:type="dxa"/>
            <w:tcBorders>
              <w:left w:val="single" w:sz="6" w:space="0" w:color="000000"/>
            </w:tcBorders>
            <w:vAlign w:val="center"/>
          </w:tcPr>
          <w:p w14:paraId="678EC06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0 - Field + Context</w:t>
            </w:r>
          </w:p>
        </w:tc>
        <w:tc>
          <w:tcPr>
            <w:tcW w:w="1802" w:type="dxa"/>
            <w:vAlign w:val="center"/>
          </w:tcPr>
          <w:p w14:paraId="6A78975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3.4%</w:t>
            </w:r>
          </w:p>
        </w:tc>
        <w:tc>
          <w:tcPr>
            <w:tcW w:w="1800" w:type="dxa"/>
            <w:vAlign w:val="center"/>
          </w:tcPr>
          <w:p w14:paraId="2F52057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49.8%</w:t>
            </w:r>
          </w:p>
        </w:tc>
        <w:tc>
          <w:tcPr>
            <w:tcW w:w="1798" w:type="dxa"/>
            <w:vAlign w:val="center"/>
          </w:tcPr>
          <w:p w14:paraId="78A7CC6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63.0%</w:t>
            </w:r>
          </w:p>
        </w:tc>
        <w:tc>
          <w:tcPr>
            <w:tcW w:w="1802" w:type="dxa"/>
            <w:tcBorders>
              <w:right w:val="single" w:sz="6" w:space="0" w:color="000000"/>
            </w:tcBorders>
            <w:vAlign w:val="center"/>
          </w:tcPr>
          <w:p w14:paraId="5858FA5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14.3%</w:t>
            </w:r>
          </w:p>
        </w:tc>
      </w:tr>
      <w:tr w:rsidR="008B46AD" w:rsidRPr="00495D6A" w14:paraId="7A23F08C" w14:textId="77777777">
        <w:trPr>
          <w:trHeight w:val="300"/>
        </w:trPr>
        <w:tc>
          <w:tcPr>
            <w:tcW w:w="2878" w:type="dxa"/>
            <w:tcBorders>
              <w:left w:val="single" w:sz="6" w:space="0" w:color="000000"/>
            </w:tcBorders>
            <w:vAlign w:val="center"/>
          </w:tcPr>
          <w:p w14:paraId="578485B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7 - Field</w:t>
            </w:r>
          </w:p>
        </w:tc>
        <w:tc>
          <w:tcPr>
            <w:tcW w:w="1802" w:type="dxa"/>
            <w:vAlign w:val="center"/>
          </w:tcPr>
          <w:p w14:paraId="120AB48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49.4%</w:t>
            </w:r>
          </w:p>
        </w:tc>
        <w:tc>
          <w:tcPr>
            <w:tcW w:w="1800" w:type="dxa"/>
            <w:vAlign w:val="center"/>
          </w:tcPr>
          <w:p w14:paraId="3FBD040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66.7%</w:t>
            </w:r>
          </w:p>
        </w:tc>
        <w:tc>
          <w:tcPr>
            <w:tcW w:w="1798" w:type="dxa"/>
            <w:vAlign w:val="center"/>
          </w:tcPr>
          <w:p w14:paraId="5150379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90.7%</w:t>
            </w:r>
          </w:p>
        </w:tc>
        <w:tc>
          <w:tcPr>
            <w:tcW w:w="1802" w:type="dxa"/>
            <w:tcBorders>
              <w:right w:val="single" w:sz="6" w:space="0" w:color="000000"/>
            </w:tcBorders>
            <w:vAlign w:val="center"/>
          </w:tcPr>
          <w:p w14:paraId="0D726F49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35.1%</w:t>
            </w:r>
          </w:p>
        </w:tc>
      </w:tr>
      <w:tr w:rsidR="008B46AD" w:rsidRPr="00495D6A" w14:paraId="013F9615" w14:textId="77777777">
        <w:trPr>
          <w:trHeight w:val="300"/>
        </w:trPr>
        <w:tc>
          <w:tcPr>
            <w:tcW w:w="287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4FD0316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7 - Field + Context</w:t>
            </w:r>
          </w:p>
        </w:tc>
        <w:tc>
          <w:tcPr>
            <w:tcW w:w="1802" w:type="dxa"/>
            <w:tcBorders>
              <w:bottom w:val="single" w:sz="6" w:space="0" w:color="000000"/>
            </w:tcBorders>
            <w:vAlign w:val="center"/>
          </w:tcPr>
          <w:p w14:paraId="01052B7F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51.5%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center"/>
          </w:tcPr>
          <w:p w14:paraId="3E62552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68.4%</w:t>
            </w:r>
          </w:p>
        </w:tc>
        <w:tc>
          <w:tcPr>
            <w:tcW w:w="1798" w:type="dxa"/>
            <w:tcBorders>
              <w:bottom w:val="single" w:sz="6" w:space="0" w:color="000000"/>
            </w:tcBorders>
            <w:vAlign w:val="center"/>
          </w:tcPr>
          <w:p w14:paraId="5D69342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89.9%</w:t>
            </w:r>
          </w:p>
        </w:tc>
        <w:tc>
          <w:tcPr>
            <w:tcW w:w="1802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802749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38.7%</w:t>
            </w:r>
          </w:p>
        </w:tc>
      </w:tr>
    </w:tbl>
    <w:p w14:paraId="7F6D5334" w14:textId="77777777" w:rsidR="008B46AD" w:rsidRPr="00495D6A" w:rsidRDefault="008B46AD" w:rsidP="00495D6A">
      <w:pPr>
        <w:rPr>
          <w:sz w:val="20"/>
          <w:szCs w:val="20"/>
        </w:rPr>
      </w:pPr>
    </w:p>
    <w:p w14:paraId="201DFF35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</w:rPr>
        <w:t xml:space="preserve">At a strict regression margin of 0 psi, regression has higher precision but much lower recall. In other words, it creates fewer alerts, but it misses many actual failures. This is especially clear </w:t>
      </w:r>
      <w:proofErr w:type="gramStart"/>
      <w:r w:rsidRPr="00495D6A">
        <w:rPr>
          <w:sz w:val="20"/>
          <w:szCs w:val="20"/>
        </w:rPr>
        <w:t>at</w:t>
      </w:r>
      <w:proofErr w:type="gramEnd"/>
      <w:r w:rsidRPr="00495D6A">
        <w:rPr>
          <w:sz w:val="20"/>
          <w:szCs w:val="20"/>
        </w:rPr>
        <w:t xml:space="preserve"> Day 0 and still important </w:t>
      </w:r>
      <w:proofErr w:type="gramStart"/>
      <w:r w:rsidRPr="00495D6A">
        <w:rPr>
          <w:sz w:val="20"/>
          <w:szCs w:val="20"/>
        </w:rPr>
        <w:t>at</w:t>
      </w:r>
      <w:proofErr w:type="gramEnd"/>
      <w:r w:rsidRPr="00495D6A">
        <w:rPr>
          <w:sz w:val="20"/>
          <w:szCs w:val="20"/>
        </w:rPr>
        <w:t xml:space="preserve"> Day 7.</w:t>
      </w:r>
    </w:p>
    <w:p w14:paraId="39D4694C" w14:textId="1CE0223C" w:rsidR="008B46AD" w:rsidRPr="00495D6A" w:rsidRDefault="00000000" w:rsidP="008A1A1D">
      <w:pPr>
        <w:pStyle w:val="Heading1"/>
        <w:rPr>
          <w:lang w:eastAsia="ko-KR"/>
        </w:rPr>
      </w:pPr>
      <w:r w:rsidRPr="00495D6A">
        <w:t xml:space="preserve">6. Precision-Recall </w:t>
      </w:r>
      <w:r w:rsidR="00040B19" w:rsidRPr="00495D6A">
        <w:rPr>
          <w:lang w:eastAsia="ko-KR"/>
        </w:rPr>
        <w:t>trade-off for the Direct Classifier</w:t>
      </w:r>
    </w:p>
    <w:p w14:paraId="24D868AB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 xml:space="preserve">Each point on the curve represents a different classification threshold </w:t>
      </w:r>
    </w:p>
    <w:p w14:paraId="1D343CB8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noProof/>
          <w:sz w:val="20"/>
          <w:szCs w:val="20"/>
        </w:rPr>
        <w:drawing>
          <wp:inline distT="0" distB="0" distL="0" distR="0" wp14:anchorId="7253153B" wp14:editId="78627B41">
            <wp:extent cx="5057140" cy="3792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79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A1517" w14:textId="77777777" w:rsidR="008B46AD" w:rsidRPr="00495D6A" w:rsidRDefault="008B46AD" w:rsidP="00495D6A">
      <w:pPr>
        <w:rPr>
          <w:sz w:val="20"/>
          <w:szCs w:val="20"/>
        </w:rPr>
      </w:pPr>
    </w:p>
    <w:p w14:paraId="35D800AD" w14:textId="77777777" w:rsidR="008B46AD" w:rsidRPr="00495D6A" w:rsidRDefault="00000000" w:rsidP="00495D6A">
      <w:pPr>
        <w:rPr>
          <w:sz w:val="20"/>
          <w:szCs w:val="20"/>
          <w:lang w:eastAsia="ko-KR"/>
        </w:rPr>
      </w:pPr>
      <w:r w:rsidRPr="00495D6A">
        <w:rPr>
          <w:sz w:val="20"/>
          <w:szCs w:val="20"/>
          <w:lang w:eastAsia="ko-KR"/>
        </w:rPr>
        <w:lastRenderedPageBreak/>
        <w:t xml:space="preserve">This plot shows the trade-off between recall and precision as we change the classification threshold. As recall increases, precision decreases because the model generates more false alarms. The Day 7 models perform significantly better than the Day 0 models, and Full Context plus Day 7 generally provides the best precision at the same recall level. </w:t>
      </w:r>
    </w:p>
    <w:p w14:paraId="3A9EC749" w14:textId="77777777" w:rsidR="008B46AD" w:rsidRPr="00495D6A" w:rsidRDefault="00000000" w:rsidP="008A1A1D">
      <w:pPr>
        <w:pStyle w:val="Heading1"/>
      </w:pPr>
      <w:r w:rsidRPr="00495D6A">
        <w:t>7. Main Findings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4823"/>
        <w:gridCol w:w="5391"/>
      </w:tblGrid>
      <w:tr w:rsidR="008B46AD" w:rsidRPr="00495D6A" w14:paraId="23F31EBD" w14:textId="77777777" w:rsidTr="008A1A1D">
        <w:trPr>
          <w:jc w:val="center"/>
        </w:trPr>
        <w:tc>
          <w:tcPr>
            <w:tcW w:w="4823" w:type="dxa"/>
            <w:shd w:val="clear" w:color="auto" w:fill="D6E3BC" w:themeFill="accent3" w:themeFillTint="66"/>
            <w:vAlign w:val="center"/>
          </w:tcPr>
          <w:p w14:paraId="78501E9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Question</w:t>
            </w:r>
          </w:p>
        </w:tc>
        <w:tc>
          <w:tcPr>
            <w:tcW w:w="5391" w:type="dxa"/>
            <w:shd w:val="clear" w:color="auto" w:fill="D6E3BC" w:themeFill="accent3" w:themeFillTint="66"/>
            <w:vAlign w:val="center"/>
          </w:tcPr>
          <w:p w14:paraId="34B1CC30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Finding</w:t>
            </w:r>
          </w:p>
        </w:tc>
      </w:tr>
      <w:tr w:rsidR="008B46AD" w:rsidRPr="00495D6A" w14:paraId="3C25C0DF" w14:textId="77777777">
        <w:trPr>
          <w:jc w:val="center"/>
        </w:trPr>
        <w:tc>
          <w:tcPr>
            <w:tcW w:w="4823" w:type="dxa"/>
            <w:vAlign w:val="center"/>
          </w:tcPr>
          <w:p w14:paraId="40EEEF35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Can IMTS predict 28-day strength at Day 0?</w:t>
            </w:r>
          </w:p>
        </w:tc>
        <w:tc>
          <w:tcPr>
            <w:tcW w:w="5391" w:type="dxa"/>
            <w:vAlign w:val="center"/>
          </w:tcPr>
          <w:p w14:paraId="295BA71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Partially. Accuracy is limited.</w:t>
            </w:r>
          </w:p>
        </w:tc>
      </w:tr>
      <w:tr w:rsidR="008B46AD" w:rsidRPr="00495D6A" w14:paraId="6B20FC92" w14:textId="77777777" w:rsidTr="008A1A1D">
        <w:trPr>
          <w:jc w:val="center"/>
        </w:trPr>
        <w:tc>
          <w:tcPr>
            <w:tcW w:w="4823" w:type="dxa"/>
            <w:vAlign w:val="center"/>
          </w:tcPr>
          <w:p w14:paraId="0F65089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Can IMTS predict 28-day strength </w:t>
            </w:r>
            <w:proofErr w:type="gramStart"/>
            <w:r w:rsidRPr="00495D6A">
              <w:rPr>
                <w:sz w:val="20"/>
                <w:szCs w:val="20"/>
              </w:rPr>
              <w:t>at</w:t>
            </w:r>
            <w:proofErr w:type="gramEnd"/>
            <w:r w:rsidRPr="00495D6A">
              <w:rPr>
                <w:sz w:val="20"/>
                <w:szCs w:val="20"/>
              </w:rPr>
              <w:t xml:space="preserve"> Day 7?</w:t>
            </w:r>
          </w:p>
        </w:tc>
        <w:tc>
          <w:tcPr>
            <w:tcW w:w="5391" w:type="dxa"/>
            <w:vAlign w:val="center"/>
          </w:tcPr>
          <w:p w14:paraId="3207AA6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Yes. Strong performance.</w:t>
            </w:r>
          </w:p>
        </w:tc>
      </w:tr>
      <w:tr w:rsidR="008B46AD" w:rsidRPr="00495D6A" w14:paraId="179C5BF7" w14:textId="77777777">
        <w:trPr>
          <w:jc w:val="center"/>
        </w:trPr>
        <w:tc>
          <w:tcPr>
            <w:tcW w:w="4823" w:type="dxa"/>
            <w:vAlign w:val="center"/>
          </w:tcPr>
          <w:p w14:paraId="6B864DF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Does Supplier / Plant / Mix information help?</w:t>
            </w:r>
          </w:p>
        </w:tc>
        <w:tc>
          <w:tcPr>
            <w:tcW w:w="5391" w:type="dxa"/>
            <w:vAlign w:val="center"/>
          </w:tcPr>
          <w:p w14:paraId="1A6B0B4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Yes, moderately.</w:t>
            </w:r>
          </w:p>
        </w:tc>
      </w:tr>
      <w:tr w:rsidR="008B46AD" w:rsidRPr="00495D6A" w14:paraId="4127A25C" w14:textId="77777777" w:rsidTr="008A1A1D">
        <w:trPr>
          <w:jc w:val="center"/>
        </w:trPr>
        <w:tc>
          <w:tcPr>
            <w:tcW w:w="4823" w:type="dxa"/>
            <w:vAlign w:val="center"/>
          </w:tcPr>
          <w:p w14:paraId="6480DCE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Can IMTS identify tests at risk of falling below required strength?</w:t>
            </w:r>
          </w:p>
        </w:tc>
        <w:tc>
          <w:tcPr>
            <w:tcW w:w="5391" w:type="dxa"/>
            <w:vAlign w:val="center"/>
          </w:tcPr>
          <w:p w14:paraId="3EA7A9BE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Yes, especially after Day 7.</w:t>
            </w:r>
          </w:p>
        </w:tc>
      </w:tr>
      <w:tr w:rsidR="008B46AD" w:rsidRPr="00495D6A" w14:paraId="583190B9" w14:textId="77777777" w:rsidTr="008A1A1D">
        <w:trPr>
          <w:jc w:val="center"/>
        </w:trPr>
        <w:tc>
          <w:tcPr>
            <w:tcW w:w="4823" w:type="dxa"/>
            <w:vAlign w:val="center"/>
          </w:tcPr>
          <w:p w14:paraId="288C701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Does a separate classifier add value?</w:t>
            </w:r>
          </w:p>
        </w:tc>
        <w:tc>
          <w:tcPr>
            <w:tcW w:w="5391" w:type="dxa"/>
            <w:vAlign w:val="center"/>
          </w:tcPr>
          <w:p w14:paraId="2EB45BC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Yes. It finds failures more efficiently at similar recall.</w:t>
            </w:r>
          </w:p>
        </w:tc>
      </w:tr>
      <w:tr w:rsidR="008B46AD" w:rsidRPr="00495D6A" w14:paraId="73A5207F" w14:textId="77777777">
        <w:trPr>
          <w:jc w:val="center"/>
        </w:trPr>
        <w:tc>
          <w:tcPr>
            <w:tcW w:w="4823" w:type="dxa"/>
            <w:vAlign w:val="center"/>
          </w:tcPr>
          <w:p w14:paraId="0089E23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Is Day 0 ready for strong operational alerts?</w:t>
            </w:r>
          </w:p>
        </w:tc>
        <w:tc>
          <w:tcPr>
            <w:tcW w:w="5391" w:type="dxa"/>
            <w:vAlign w:val="center"/>
          </w:tcPr>
          <w:p w14:paraId="44B87674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 xml:space="preserve">No. Better </w:t>
            </w:r>
            <w:proofErr w:type="gramStart"/>
            <w:r w:rsidRPr="00495D6A">
              <w:rPr>
                <w:sz w:val="20"/>
                <w:szCs w:val="20"/>
              </w:rPr>
              <w:t>as</w:t>
            </w:r>
            <w:proofErr w:type="gramEnd"/>
            <w:r w:rsidRPr="00495D6A">
              <w:rPr>
                <w:sz w:val="20"/>
                <w:szCs w:val="20"/>
              </w:rPr>
              <w:t xml:space="preserve"> preliminary screening.</w:t>
            </w:r>
          </w:p>
        </w:tc>
      </w:tr>
      <w:tr w:rsidR="008B46AD" w:rsidRPr="00495D6A" w14:paraId="499E2028" w14:textId="77777777" w:rsidTr="008A1A1D">
        <w:trPr>
          <w:jc w:val="center"/>
        </w:trPr>
        <w:tc>
          <w:tcPr>
            <w:tcW w:w="4823" w:type="dxa"/>
            <w:vAlign w:val="center"/>
          </w:tcPr>
          <w:p w14:paraId="20DCA41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Is Day 7 suitable for predictive quality screening?</w:t>
            </w:r>
          </w:p>
        </w:tc>
        <w:tc>
          <w:tcPr>
            <w:tcW w:w="5391" w:type="dxa"/>
            <w:vAlign w:val="center"/>
          </w:tcPr>
          <w:p w14:paraId="4B8F0ACC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Yes. This is the strongest current use case.</w:t>
            </w:r>
          </w:p>
        </w:tc>
      </w:tr>
    </w:tbl>
    <w:p w14:paraId="32525217" w14:textId="77777777" w:rsidR="008A1A1D" w:rsidRDefault="008A1A1D" w:rsidP="00495D6A">
      <w:pPr>
        <w:rPr>
          <w:rFonts w:eastAsia="Batang"/>
          <w:sz w:val="20"/>
          <w:szCs w:val="20"/>
          <w:lang w:eastAsia="ko-KR"/>
        </w:rPr>
      </w:pPr>
    </w:p>
    <w:p w14:paraId="52447586" w14:textId="6080EC56" w:rsidR="008B46AD" w:rsidRPr="00495D6A" w:rsidRDefault="00000000" w:rsidP="008A1A1D">
      <w:pPr>
        <w:pStyle w:val="Heading1"/>
      </w:pPr>
      <w:r w:rsidRPr="00495D6A">
        <w:t>8. Recommended Direction</w:t>
      </w:r>
    </w:p>
    <w:p w14:paraId="275D6B1A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strongest current use case is:</w:t>
      </w:r>
    </w:p>
    <w:p w14:paraId="45E27A9E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Day-7 Updated Concrete Quality Risk Screening</w:t>
      </w:r>
    </w:p>
    <w:p w14:paraId="1C86E5C1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A user could see both the strength prediction and the risk result together:</w:t>
      </w:r>
    </w:p>
    <w:tbl>
      <w:tblPr>
        <w:tblStyle w:val="TableGrid"/>
        <w:tblW w:w="7920" w:type="dxa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2880"/>
      </w:tblGrid>
      <w:tr w:rsidR="008B46AD" w:rsidRPr="00495D6A" w14:paraId="4E9673A7" w14:textId="77777777" w:rsidTr="008A1A1D">
        <w:trPr>
          <w:jc w:val="center"/>
        </w:trPr>
        <w:tc>
          <w:tcPr>
            <w:tcW w:w="5040" w:type="dxa"/>
            <w:shd w:val="clear" w:color="auto" w:fill="D6E3BC" w:themeFill="accent3" w:themeFillTint="66"/>
            <w:vAlign w:val="center"/>
          </w:tcPr>
          <w:p w14:paraId="7E28D53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Day-7 Quality Prediction</w:t>
            </w:r>
          </w:p>
        </w:tc>
        <w:tc>
          <w:tcPr>
            <w:tcW w:w="2880" w:type="dxa"/>
            <w:shd w:val="clear" w:color="auto" w:fill="D6E3BC" w:themeFill="accent3" w:themeFillTint="66"/>
            <w:vAlign w:val="center"/>
          </w:tcPr>
          <w:p w14:paraId="7F893A8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Example Result</w:t>
            </w:r>
          </w:p>
        </w:tc>
      </w:tr>
      <w:tr w:rsidR="008B46AD" w:rsidRPr="00495D6A" w14:paraId="3700930A" w14:textId="77777777">
        <w:trPr>
          <w:jc w:val="center"/>
        </w:trPr>
        <w:tc>
          <w:tcPr>
            <w:tcW w:w="5040" w:type="dxa"/>
            <w:vAlign w:val="center"/>
          </w:tcPr>
          <w:p w14:paraId="7CDFB331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Required 28-Day Strength</w:t>
            </w:r>
          </w:p>
        </w:tc>
        <w:tc>
          <w:tcPr>
            <w:tcW w:w="2880" w:type="dxa"/>
            <w:vAlign w:val="center"/>
          </w:tcPr>
          <w:p w14:paraId="2CEA63BA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4,000 psi</w:t>
            </w:r>
          </w:p>
        </w:tc>
      </w:tr>
      <w:tr w:rsidR="008B46AD" w:rsidRPr="00495D6A" w14:paraId="38B2E62B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2C15B083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Predicted 28-Day Strength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57216F2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4,480 psi</w:t>
            </w:r>
          </w:p>
        </w:tc>
      </w:tr>
      <w:tr w:rsidR="008B46AD" w:rsidRPr="00495D6A" w14:paraId="750055F3" w14:textId="77777777">
        <w:trPr>
          <w:jc w:val="center"/>
        </w:trPr>
        <w:tc>
          <w:tcPr>
            <w:tcW w:w="5040" w:type="dxa"/>
            <w:vAlign w:val="center"/>
          </w:tcPr>
          <w:p w14:paraId="4234CAC6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Predicted Margin</w:t>
            </w:r>
          </w:p>
        </w:tc>
        <w:tc>
          <w:tcPr>
            <w:tcW w:w="2880" w:type="dxa"/>
            <w:vAlign w:val="center"/>
          </w:tcPr>
          <w:p w14:paraId="7E53EEE2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+480 psi</w:t>
            </w:r>
          </w:p>
        </w:tc>
      </w:tr>
      <w:tr w:rsidR="008B46AD" w:rsidRPr="00495D6A" w14:paraId="3C2DFF59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28EE433D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Quality Risk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57964DA8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Elevated</w:t>
            </w:r>
          </w:p>
        </w:tc>
      </w:tr>
      <w:tr w:rsidR="008B46AD" w:rsidRPr="00495D6A" w14:paraId="34B0418A" w14:textId="77777777">
        <w:trPr>
          <w:jc w:val="center"/>
        </w:trPr>
        <w:tc>
          <w:tcPr>
            <w:tcW w:w="5040" w:type="dxa"/>
            <w:vAlign w:val="center"/>
          </w:tcPr>
          <w:p w14:paraId="4BA9C097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Model Stage</w:t>
            </w:r>
          </w:p>
        </w:tc>
        <w:tc>
          <w:tcPr>
            <w:tcW w:w="2880" w:type="dxa"/>
            <w:vAlign w:val="center"/>
          </w:tcPr>
          <w:p w14:paraId="4A4E30BB" w14:textId="77777777" w:rsidR="008B46AD" w:rsidRPr="00495D6A" w:rsidRDefault="00000000" w:rsidP="00495D6A">
            <w:pPr>
              <w:rPr>
                <w:sz w:val="20"/>
                <w:szCs w:val="20"/>
              </w:rPr>
            </w:pPr>
            <w:r w:rsidRPr="00495D6A">
              <w:rPr>
                <w:sz w:val="20"/>
                <w:szCs w:val="20"/>
              </w:rPr>
              <w:t>Day 7</w:t>
            </w:r>
          </w:p>
        </w:tc>
      </w:tr>
    </w:tbl>
    <w:p w14:paraId="07E8402B" w14:textId="77777777" w:rsidR="00CA772C" w:rsidRDefault="00CA772C" w:rsidP="00495D6A">
      <w:pPr>
        <w:rPr>
          <w:rFonts w:eastAsia="Batang"/>
          <w:sz w:val="20"/>
          <w:szCs w:val="20"/>
          <w:lang w:eastAsia="ko-KR"/>
        </w:rPr>
      </w:pPr>
    </w:p>
    <w:p w14:paraId="68CF092C" w14:textId="7E11B20B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 xml:space="preserve">The regression model answers: “What strength do we expect?” The classification model answers: “How concerned should we be that this test may fall below the required strength?” These questions are related, but they are not </w:t>
      </w:r>
      <w:proofErr w:type="gramStart"/>
      <w:r w:rsidRPr="00495D6A">
        <w:rPr>
          <w:sz w:val="20"/>
          <w:szCs w:val="20"/>
        </w:rPr>
        <w:t>exactly the same</w:t>
      </w:r>
      <w:proofErr w:type="gramEnd"/>
      <w:r w:rsidRPr="00495D6A">
        <w:rPr>
          <w:sz w:val="20"/>
          <w:szCs w:val="20"/>
        </w:rPr>
        <w:t>.</w:t>
      </w:r>
    </w:p>
    <w:p w14:paraId="699FC61B" w14:textId="77777777" w:rsidR="008B46AD" w:rsidRPr="00495D6A" w:rsidRDefault="00000000" w:rsidP="008A1A1D">
      <w:pPr>
        <w:pStyle w:val="Heading1"/>
      </w:pPr>
      <w:r w:rsidRPr="00495D6A">
        <w:lastRenderedPageBreak/>
        <w:t>9. Overall Conclusion</w:t>
      </w:r>
    </w:p>
    <w:p w14:paraId="4BB642EE" w14:textId="4F400888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current large IMTS concrete dataset provides strong predictive value after the 7-day strength result becomes available. Project-grouped cross-validation showed that the Day-7 regression models can predict 28-day strength with an average error of approximately 32</w:t>
      </w:r>
      <w:r w:rsidR="00CA772C">
        <w:rPr>
          <w:rFonts w:eastAsia="Batang" w:hint="eastAsia"/>
          <w:sz w:val="20"/>
          <w:szCs w:val="20"/>
          <w:lang w:eastAsia="ko-KR"/>
        </w:rPr>
        <w:t>0</w:t>
      </w:r>
      <w:r w:rsidRPr="00495D6A">
        <w:rPr>
          <w:sz w:val="20"/>
          <w:szCs w:val="20"/>
        </w:rPr>
        <w:t>–345 psi and R² above 0.91.</w:t>
      </w:r>
    </w:p>
    <w:p w14:paraId="14BE413D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Day-7 classification models also showed strong ability to identify concrete tests that may fall below the required 28-day strength. When regression-based and classification-based risk methods were compared at similar recall levels, the direct classifier consistently produced fewer false alerts.</w:t>
      </w:r>
    </w:p>
    <w:p w14:paraId="61D98F15" w14:textId="77777777" w:rsidR="008B46AD" w:rsidRPr="00495D6A" w:rsidRDefault="00000000" w:rsidP="00495D6A">
      <w:pPr>
        <w:rPr>
          <w:sz w:val="20"/>
          <w:szCs w:val="20"/>
        </w:rPr>
      </w:pPr>
      <w:r w:rsidRPr="00495D6A">
        <w:rPr>
          <w:sz w:val="20"/>
          <w:szCs w:val="20"/>
        </w:rPr>
        <w:t>The results support using both predicted 28-day strength and a separate quality-risk score in a Day-7 predictive quality screening tool. Day-0 predictions may still provide early information, but they are not currently strong enough for reliable failure-risk alerts.</w:t>
      </w:r>
    </w:p>
    <w:sectPr w:rsidR="008B46AD" w:rsidRPr="00495D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36" w:right="1008" w:bottom="936" w:left="100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6063" w14:textId="77777777" w:rsidR="002B2883" w:rsidRDefault="002B2883">
      <w:pPr>
        <w:spacing w:after="0" w:line="240" w:lineRule="auto"/>
      </w:pPr>
      <w:r>
        <w:separator/>
      </w:r>
    </w:p>
  </w:endnote>
  <w:endnote w:type="continuationSeparator" w:id="0">
    <w:p w14:paraId="14EE7C15" w14:textId="77777777" w:rsidR="002B2883" w:rsidRDefault="002B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notTrueType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B3DD" w14:textId="77777777" w:rsidR="008B46AD" w:rsidRDefault="008B46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4A87" w14:textId="77777777" w:rsidR="008B46AD" w:rsidRDefault="008B46A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D84F" w14:textId="77777777" w:rsidR="008B46AD" w:rsidRDefault="008B46A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8A64" w14:textId="77777777" w:rsidR="002B2883" w:rsidRDefault="002B2883">
      <w:pPr>
        <w:spacing w:after="0" w:line="240" w:lineRule="auto"/>
      </w:pPr>
      <w:r>
        <w:separator/>
      </w:r>
    </w:p>
  </w:footnote>
  <w:footnote w:type="continuationSeparator" w:id="0">
    <w:p w14:paraId="624665C0" w14:textId="77777777" w:rsidR="002B2883" w:rsidRDefault="002B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A465" w14:textId="77777777" w:rsidR="008B46AD" w:rsidRDefault="008B46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5" w:type="dxa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008B46AD" w14:paraId="10FC0449" w14:textId="77777777">
      <w:trPr>
        <w:trHeight w:val="300"/>
      </w:trPr>
      <w:tc>
        <w:tcPr>
          <w:tcW w:w="3405" w:type="dxa"/>
        </w:tcPr>
        <w:p w14:paraId="4D740F25" w14:textId="77777777" w:rsidR="008B46AD" w:rsidRDefault="008B46AD">
          <w:pPr>
            <w:pStyle w:val="Header"/>
            <w:ind w:left="-115"/>
          </w:pPr>
        </w:p>
      </w:tc>
      <w:tc>
        <w:tcPr>
          <w:tcW w:w="3405" w:type="dxa"/>
        </w:tcPr>
        <w:p w14:paraId="7875E2B1" w14:textId="77777777" w:rsidR="008B46AD" w:rsidRDefault="008B46AD">
          <w:pPr>
            <w:pStyle w:val="Header"/>
            <w:jc w:val="center"/>
          </w:pPr>
        </w:p>
      </w:tc>
      <w:tc>
        <w:tcPr>
          <w:tcW w:w="3405" w:type="dxa"/>
        </w:tcPr>
        <w:p w14:paraId="5D86A1DA" w14:textId="77777777" w:rsidR="008B46AD" w:rsidRDefault="008B46AD">
          <w:pPr>
            <w:pStyle w:val="Header"/>
            <w:ind w:right="-115"/>
            <w:jc w:val="right"/>
          </w:pPr>
        </w:p>
      </w:tc>
    </w:tr>
  </w:tbl>
  <w:p w14:paraId="2F3D2110" w14:textId="77777777" w:rsidR="008B46AD" w:rsidRDefault="008B46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5" w:type="dxa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008B46AD" w14:paraId="464B19B6" w14:textId="77777777">
      <w:trPr>
        <w:trHeight w:val="300"/>
      </w:trPr>
      <w:tc>
        <w:tcPr>
          <w:tcW w:w="3405" w:type="dxa"/>
        </w:tcPr>
        <w:p w14:paraId="449362D6" w14:textId="77777777" w:rsidR="008B46AD" w:rsidRDefault="008B46AD">
          <w:pPr>
            <w:pStyle w:val="Header"/>
            <w:ind w:left="-115"/>
          </w:pPr>
        </w:p>
      </w:tc>
      <w:tc>
        <w:tcPr>
          <w:tcW w:w="3405" w:type="dxa"/>
        </w:tcPr>
        <w:p w14:paraId="65439204" w14:textId="77777777" w:rsidR="008B46AD" w:rsidRDefault="008B46AD">
          <w:pPr>
            <w:pStyle w:val="Header"/>
            <w:jc w:val="center"/>
          </w:pPr>
        </w:p>
      </w:tc>
      <w:tc>
        <w:tcPr>
          <w:tcW w:w="3405" w:type="dxa"/>
        </w:tcPr>
        <w:p w14:paraId="6C45A155" w14:textId="77777777" w:rsidR="008B46AD" w:rsidRDefault="008B46AD">
          <w:pPr>
            <w:pStyle w:val="Header"/>
            <w:ind w:right="-115"/>
            <w:jc w:val="right"/>
          </w:pPr>
        </w:p>
      </w:tc>
    </w:tr>
  </w:tbl>
  <w:p w14:paraId="4A26413F" w14:textId="77777777" w:rsidR="008B46AD" w:rsidRDefault="008B46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4D8"/>
    <w:multiLevelType w:val="multilevel"/>
    <w:tmpl w:val="BC42D8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645508"/>
    <w:multiLevelType w:val="multilevel"/>
    <w:tmpl w:val="D5A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618D"/>
    <w:multiLevelType w:val="multilevel"/>
    <w:tmpl w:val="34609D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38179E"/>
    <w:multiLevelType w:val="multilevel"/>
    <w:tmpl w:val="9A7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650E1"/>
    <w:multiLevelType w:val="hybridMultilevel"/>
    <w:tmpl w:val="BDCA8658"/>
    <w:lvl w:ilvl="0" w:tplc="48984EA0">
      <w:start w:val="1"/>
      <w:numFmt w:val="decimal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50F09"/>
    <w:multiLevelType w:val="multilevel"/>
    <w:tmpl w:val="156C57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033234A"/>
    <w:multiLevelType w:val="multilevel"/>
    <w:tmpl w:val="E7C87F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3A3874"/>
    <w:multiLevelType w:val="multilevel"/>
    <w:tmpl w:val="15468E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5F63B4F"/>
    <w:multiLevelType w:val="multilevel"/>
    <w:tmpl w:val="2E08461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FED7DD1"/>
    <w:multiLevelType w:val="multilevel"/>
    <w:tmpl w:val="F9A618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1154F9C"/>
    <w:multiLevelType w:val="multilevel"/>
    <w:tmpl w:val="A2E0F27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249027A"/>
    <w:multiLevelType w:val="multilevel"/>
    <w:tmpl w:val="85A6DB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CC14024"/>
    <w:multiLevelType w:val="multilevel"/>
    <w:tmpl w:val="E806EDE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634016485">
    <w:abstractNumId w:val="5"/>
  </w:num>
  <w:num w:numId="2" w16cid:durableId="707919977">
    <w:abstractNumId w:val="7"/>
  </w:num>
  <w:num w:numId="3" w16cid:durableId="1152797553">
    <w:abstractNumId w:val="2"/>
  </w:num>
  <w:num w:numId="4" w16cid:durableId="1294091797">
    <w:abstractNumId w:val="11"/>
  </w:num>
  <w:num w:numId="5" w16cid:durableId="1405371462">
    <w:abstractNumId w:val="8"/>
  </w:num>
  <w:num w:numId="6" w16cid:durableId="1805077362">
    <w:abstractNumId w:val="10"/>
  </w:num>
  <w:num w:numId="7" w16cid:durableId="365372324">
    <w:abstractNumId w:val="12"/>
  </w:num>
  <w:num w:numId="8" w16cid:durableId="1942642321">
    <w:abstractNumId w:val="0"/>
  </w:num>
  <w:num w:numId="9" w16cid:durableId="1095245983">
    <w:abstractNumId w:val="6"/>
  </w:num>
  <w:num w:numId="10" w16cid:durableId="625161860">
    <w:abstractNumId w:val="9"/>
  </w:num>
  <w:num w:numId="11" w16cid:durableId="1986736056">
    <w:abstractNumId w:val="1"/>
  </w:num>
  <w:num w:numId="12" w16cid:durableId="718819706">
    <w:abstractNumId w:val="3"/>
  </w:num>
  <w:num w:numId="13" w16cid:durableId="554590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AD"/>
    <w:rsid w:val="000212FA"/>
    <w:rsid w:val="00040B19"/>
    <w:rsid w:val="001465BF"/>
    <w:rsid w:val="001644E8"/>
    <w:rsid w:val="00243EEB"/>
    <w:rsid w:val="002A083B"/>
    <w:rsid w:val="002B2883"/>
    <w:rsid w:val="00382857"/>
    <w:rsid w:val="00490E36"/>
    <w:rsid w:val="00495D6A"/>
    <w:rsid w:val="004A0622"/>
    <w:rsid w:val="0056702E"/>
    <w:rsid w:val="005F2B82"/>
    <w:rsid w:val="006742FD"/>
    <w:rsid w:val="006F471D"/>
    <w:rsid w:val="007045BE"/>
    <w:rsid w:val="00866F9D"/>
    <w:rsid w:val="008A1A1D"/>
    <w:rsid w:val="008B46AD"/>
    <w:rsid w:val="008C660D"/>
    <w:rsid w:val="00946461"/>
    <w:rsid w:val="009D154F"/>
    <w:rsid w:val="00A63A0B"/>
    <w:rsid w:val="00AA7196"/>
    <w:rsid w:val="00B03A5C"/>
    <w:rsid w:val="00BC6114"/>
    <w:rsid w:val="00BF6A29"/>
    <w:rsid w:val="00C15242"/>
    <w:rsid w:val="00C57D50"/>
    <w:rsid w:val="00CA772C"/>
    <w:rsid w:val="00E54102"/>
    <w:rsid w:val="00E85596"/>
    <w:rsid w:val="00EB3F8A"/>
    <w:rsid w:val="00F4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5D81"/>
  <w15:docId w15:val="{40AC6637-3890-40D6-AA19-489574A9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1513</Words>
  <Characters>8250</Characters>
  <Application>Microsoft Office Word</Application>
  <DocSecurity>0</DocSecurity>
  <Lines>275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WSP</Company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Franks, Deana</dc:creator>
  <dc:description>generated by python-docx</dc:description>
  <cp:lastModifiedBy>Franks, Deana</cp:lastModifiedBy>
  <cp:revision>5</cp:revision>
  <dcterms:created xsi:type="dcterms:W3CDTF">2026-08-19T16:53:00Z</dcterms:created>
  <dcterms:modified xsi:type="dcterms:W3CDTF">2026-08-19T19:51:00Z</dcterms:modified>
  <dc:language>en-US</dc:language>
</cp:coreProperties>
</file>