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2a21c44c20fa4698356a4cf1fe30fca75cdf0e5"/>
    <w:p>
      <w:pPr>
        <w:pStyle w:val="Heading1"/>
      </w:pPr>
      <w:r>
        <w:t xml:space="preserve">Rowing/Balance Board Rehabilitation Sensor — PCB Design Brief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Rowing/Balance Board Rehabilitation Sensor</w:t>
      </w:r>
      <w:r>
        <w:t xml:space="preserve"> </w:t>
      </w:r>
      <w:r>
        <w:rPr>
          <w:b/>
          <w:bCs/>
        </w:rPr>
        <w:t xml:space="preserve">Board Size:</w:t>
      </w:r>
      <w:r>
        <w:t xml:space="preserve"> </w:t>
      </w:r>
      <w:r>
        <w:t xml:space="preserve">50mm × 70mm, 2-layer</w:t>
      </w:r>
      <w:r>
        <w:t xml:space="preserve"> </w:t>
      </w:r>
      <w:r>
        <w:rPr>
          <w:b/>
          <w:bCs/>
        </w:rPr>
        <w:t xml:space="preserve">Manufacturing:</w:t>
      </w:r>
      <w:r>
        <w:t xml:space="preserve"> </w:t>
      </w:r>
      <w:r>
        <w:t xml:space="preserve">JLCPCB / PCBWay compatible (PCBA assembly service preferred)</w:t>
      </w:r>
      <w:r>
        <w:t xml:space="preserve"> </w:t>
      </w:r>
      <w:r>
        <w:rPr>
          <w:b/>
          <w:bCs/>
        </w:rPr>
        <w:t xml:space="preserve">Deliverables:</w:t>
      </w:r>
      <w:r>
        <w:t xml:space="preserve"> </w:t>
      </w:r>
      <w:r>
        <w:t xml:space="preserve">KiCad schematic (.kicad_sch), PCB layout (.kicad_pcb), Gerbers, BOM with LCSC part numbers, pick-and-place file</w:t>
      </w:r>
    </w:p>
    <w:p>
      <w:r>
        <w:pict>
          <v:rect style="width:0;height:1.5pt" o:hralign="center" o:hrstd="t" o:hr="t"/>
        </w:pict>
      </w:r>
    </w:p>
    <w:bookmarkStart w:id="1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PCB is the central electronics module for a bilateral force-sensing platform used in physical therapy rehabilitation monitoring. It reads four thin-film force sensors (Tekscan FlexiForce A301-100), measures board orientation via a 9-DOF IMU, and streams the combined data to a web application over Bluetooth Low Energy at 50 Hz.</w:t>
      </w:r>
    </w:p>
    <w:p>
      <w:pPr>
        <w:pStyle w:val="BodyText"/>
      </w:pPr>
      <w:r>
        <w:t xml:space="preserve">The same hardware supports two operating modes, selected by sensor placement: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Rowing mode</w:t>
      </w:r>
      <w:r>
        <w:t xml:space="preserve"> </w:t>
      </w:r>
      <w:r>
        <w:t xml:space="preserve">— FlexiForce sensors placed in shoe insoles (heel + toe of each foot). The web app detects stroke phases and analyzes force curves.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Balance board mode</w:t>
      </w:r>
      <w:r>
        <w:t xml:space="preserve"> </w:t>
      </w:r>
      <w:r>
        <w:t xml:space="preserve">— FlexiForce sensors placed on a balance platform at heel + toe positions for each foot. The web app computes center of pressure (CoP), sway velocity, ellipse area, and drives interactive balance training games.</w:t>
      </w:r>
    </w:p>
    <w:p>
      <w:pPr>
        <w:pStyle w:val="BodyText"/>
      </w:pPr>
      <w:r>
        <w:t xml:space="preserve">Both modes use the same 4 sensor channels and the same BLE data format. The user physically swaps sensor sets by plugging different cables into the 4 front-panel headers.</w:t>
      </w:r>
    </w:p>
    <w:bookmarkStart w:id="9" w:name="key-design-requirements"/>
    <w:p>
      <w:pPr>
        <w:pStyle w:val="Heading3"/>
      </w:pPr>
      <w:r>
        <w:t xml:space="preserve">Key Design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sensor channels</w:t>
            </w:r>
          </w:p>
        </w:tc>
        <w:tc>
          <w:tcPr/>
          <w:p>
            <w:pPr>
              <w:pStyle w:val="Compact"/>
            </w:pPr>
            <w:r>
              <w:t xml:space="preserve">4 (2 per foot: heel + 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measurement range (per sensor)</w:t>
            </w:r>
          </w:p>
        </w:tc>
        <w:tc>
          <w:tcPr/>
          <w:p>
            <w:pPr>
              <w:pStyle w:val="Compact"/>
            </w:pPr>
            <w:r>
              <w:t xml:space="preserve">0 to ~2,000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type</w:t>
            </w:r>
          </w:p>
        </w:tc>
        <w:tc>
          <w:tcPr/>
          <w:p>
            <w:pPr>
              <w:pStyle w:val="Compact"/>
            </w:pPr>
            <w:r>
              <w:t xml:space="preserve">Tekscan FlexiForce A301-100 thin-film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 sensing</w:t>
            </w:r>
          </w:p>
        </w:tc>
        <w:tc>
          <w:tcPr/>
          <w:p>
            <w:pPr>
              <w:pStyle w:val="Compact"/>
            </w:pPr>
            <w:r>
              <w:t xml:space="preserve">9-DOF IMU (pitch, roll, yaw)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t xml:space="preserve">50 Hz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protocol</w:t>
            </w:r>
          </w:p>
        </w:tc>
        <w:tc>
          <w:tcPr/>
          <w:p>
            <w:pPr>
              <w:pStyle w:val="Compact"/>
            </w:pPr>
            <w:r>
              <w:t xml:space="preserve">Bluetooth Low Energy (BLE 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input</w:t>
            </w:r>
          </w:p>
        </w:tc>
        <w:tc>
          <w:tcPr/>
          <w:p>
            <w:pPr>
              <w:pStyle w:val="Compact"/>
            </w:pPr>
            <w:r>
              <w:t xml:space="preserve">5V USB-C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Regulated rail</w:t>
            </w:r>
          </w:p>
        </w:tc>
        <w:tc>
          <w:tcPr/>
          <w:p>
            <w:pPr>
              <w:pStyle w:val="Compact"/>
            </w:pPr>
            <w:r>
              <w:t xml:space="preserve">3.3V (1A capable LDO)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t xml:space="preserve">USB serial via CP2102N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outline</w:t>
            </w:r>
          </w:p>
        </w:tc>
        <w:tc>
          <w:tcPr/>
          <w:p>
            <w:pPr>
              <w:pStyle w:val="Compact"/>
            </w:pPr>
            <w:r>
              <w:t xml:space="preserve">50mm × 70mm, 2-layer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system-block-diagram"/>
    <w:p>
      <w:pPr>
        <w:pStyle w:val="Heading2"/>
      </w:pPr>
      <w:r>
        <w:t xml:space="preserve">System Block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USB-C 5V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CP2102N USB-to-UART Bridge (U2)</w:t>
      </w:r>
      <w:r>
        <w:br/>
      </w:r>
      <w:r>
        <w:rPr>
          <w:rStyle w:val="VerbatimChar"/>
        </w:rPr>
        <w:t xml:space="preserve">       │  (TX → ESP32 GPIO1, RX ← ESP32 GPIO3)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AMS1117-3.3 LDO (U1) ── 3.3V rail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ESP32-WROOM-32 (U3)</w:t>
      </w:r>
      <w:r>
        <w:br/>
      </w:r>
      <w:r>
        <w:rPr>
          <w:rStyle w:val="VerbatimChar"/>
        </w:rPr>
        <w:t xml:space="preserve">       │  ├─ I2C SDA = GPIO21, SCL = GPIO22</w:t>
      </w:r>
      <w:r>
        <w:br/>
      </w:r>
      <w:r>
        <w:rPr>
          <w:rStyle w:val="VerbatimChar"/>
        </w:rPr>
        <w:t xml:space="preserve">       │  ├─ GPIO0 (BOOT button)</w:t>
      </w:r>
      <w:r>
        <w:br/>
      </w:r>
      <w:r>
        <w:rPr>
          <w:rStyle w:val="VerbatimChar"/>
        </w:rPr>
        <w:t xml:space="preserve">       │  ├─ EN (RESET button)</w:t>
      </w:r>
      <w:r>
        <w:br/>
      </w:r>
      <w:r>
        <w:rPr>
          <w:rStyle w:val="VerbatimChar"/>
        </w:rPr>
        <w:t xml:space="preserve">       │  └─ BLE antenna (keep-out zone required)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MCP6004 Quad Op-Amp (U4) — analog conditioning</w:t>
      </w:r>
      <w:r>
        <w:br/>
      </w:r>
      <w:r>
        <w:rPr>
          <w:rStyle w:val="VerbatimChar"/>
        </w:rPr>
        <w:t xml:space="preserve">       │  ├─ Ch A → FlexiForce: Left Heel  → ADS1115 A0</w:t>
      </w:r>
      <w:r>
        <w:br/>
      </w:r>
      <w:r>
        <w:rPr>
          <w:rStyle w:val="VerbatimChar"/>
        </w:rPr>
        <w:t xml:space="preserve">       │  ├─ Ch B → FlexiForce: Left Toe   → ADS1115 A1</w:t>
      </w:r>
      <w:r>
        <w:br/>
      </w:r>
      <w:r>
        <w:rPr>
          <w:rStyle w:val="VerbatimChar"/>
        </w:rPr>
        <w:t xml:space="preserve">       │  ├─ Ch C → FlexiForce: Right Heel → ADS1115 A2</w:t>
      </w:r>
      <w:r>
        <w:br/>
      </w:r>
      <w:r>
        <w:rPr>
          <w:rStyle w:val="VerbatimChar"/>
        </w:rPr>
        <w:t xml:space="preserve">       │  └─ Ch D → FlexiForce: Right Toe  → ADS1115 A3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ADS1115 16-bit I2C ADC @ 0x48 (U5)</w:t>
      </w:r>
      <w:r>
        <w:br/>
      </w:r>
      <w:r>
        <w:rPr>
          <w:rStyle w:val="VerbatimChar"/>
        </w:rPr>
        <w:t xml:space="preserve">       │  ├─ A0-A3 ← Op-amp outputs</w:t>
      </w:r>
      <w:r>
        <w:br/>
      </w:r>
      <w:r>
        <w:rPr>
          <w:rStyle w:val="VerbatimChar"/>
        </w:rPr>
        <w:t xml:space="preserve">       │  ├─ ADDR → GND (sets address 0x48)</w:t>
      </w:r>
      <w:r>
        <w:br/>
      </w:r>
      <w:r>
        <w:rPr>
          <w:rStyle w:val="VerbatimChar"/>
        </w:rPr>
        <w:t xml:space="preserve">       │  └─ Shares I2C bus with IMU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BNO055 9-DOF IMU @ 0x28 (U6, on-board LGA-28 IC with 32.768 kHz crystal)</w:t>
      </w:r>
      <w:r>
        <w:br/>
      </w:r>
      <w:r>
        <w:rPr>
          <w:rStyle w:val="VerbatimChar"/>
        </w:rPr>
        <w:t xml:space="preserve">          ├─ Outputs: Euler angles, quaternion, linear acceleration</w:t>
      </w:r>
      <w:r>
        <w:br/>
      </w:r>
      <w:r>
        <w:rPr>
          <w:rStyle w:val="VerbatimChar"/>
        </w:rPr>
        <w:t xml:space="preserve">          ├─ ADR → GND (sets address 0x28)</w:t>
      </w:r>
      <w:r>
        <w:br/>
      </w:r>
      <w:r>
        <w:rPr>
          <w:rStyle w:val="VerbatimChar"/>
        </w:rPr>
        <w:t xml:space="preserve">          └─ Shares I2C bus with ADC</w:t>
      </w:r>
    </w:p>
    <w:p>
      <w:r>
        <w:pict>
          <v:rect style="width:0;height:1.5pt" o:hralign="center" o:hrstd="t" o:hr="t"/>
        </w:pict>
      </w:r>
    </w:p>
    <w:bookmarkEnd w:id="11"/>
    <w:bookmarkStart w:id="16" w:name="analog-front-end-design"/>
    <w:p>
      <w:pPr>
        <w:pStyle w:val="Heading2"/>
      </w:pPr>
      <w:r>
        <w:t xml:space="preserve">Analog Front-End Design</w:t>
      </w:r>
    </w:p>
    <w:bookmarkStart w:id="12" w:name="Xb568e748080d26358f694c7b6893000556e9028"/>
    <w:p>
      <w:pPr>
        <w:pStyle w:val="Heading3"/>
      </w:pPr>
      <w:r>
        <w:t xml:space="preserve">FlexiForce A301 Conditioning Circuit (per channel, ×4)</w:t>
      </w:r>
    </w:p>
    <w:p>
      <w:pPr>
        <w:pStyle w:val="FirstParagraph"/>
      </w:pPr>
      <w:r>
        <w:t xml:space="preserve">The FlexiForce A301 is a 2-terminal resistive force sensor. Its resistance decreases as applied force increases. An</w:t>
      </w:r>
      <w:r>
        <w:t xml:space="preserve"> </w:t>
      </w:r>
      <w:r>
        <w:rPr>
          <w:b/>
          <w:bCs/>
        </w:rPr>
        <w:t xml:space="preserve">inverting op-amp circuit</w:t>
      </w:r>
      <w:r>
        <w:t xml:space="preserve"> </w:t>
      </w:r>
      <w:r>
        <w:t xml:space="preserve">converts this variable resistance to a proportional output voltage with good linearity across the full force range.</w:t>
      </w:r>
    </w:p>
    <w:p>
      <w:pPr>
        <w:pStyle w:val="SourceCode"/>
      </w:pPr>
      <w:r>
        <w:rPr>
          <w:rStyle w:val="VerbatimChar"/>
        </w:rPr>
        <w:t xml:space="preserve">                       Rf (feedback resistor)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│</w:t>
      </w:r>
      <w:r>
        <w:br/>
      </w:r>
      <w:r>
        <w:rPr>
          <w:rStyle w:val="VerbatimChar"/>
        </w:rPr>
        <w:t xml:space="preserve">                    │      ┌──────────┐        │</w:t>
      </w:r>
      <w:r>
        <w:br/>
      </w:r>
      <w:r>
        <w:rPr>
          <w:rStyle w:val="VerbatimChar"/>
        </w:rPr>
        <w:t xml:space="preserve"> Vref ─── Rd ──────┤(-)   │  1/4 of  │  (out) ├───── ADS1115 input (A0-A3)</w:t>
      </w:r>
      <w:r>
        <w:br/>
      </w:r>
      <w:r>
        <w:rPr>
          <w:rStyle w:val="VerbatimChar"/>
        </w:rPr>
        <w:t xml:space="preserve">  │                │      │  MCP6004 │        │</w:t>
      </w:r>
      <w:r>
        <w:br/>
      </w:r>
      <w:r>
        <w:rPr>
          <w:rStyle w:val="VerbatimChar"/>
        </w:rPr>
        <w:t xml:space="preserve">  │   FlexiForce   │(+)   │          │        │</w:t>
      </w:r>
      <w:r>
        <w:br/>
      </w:r>
      <w:r>
        <w:rPr>
          <w:rStyle w:val="VerbatimChar"/>
        </w:rPr>
        <w:t xml:space="preserve">  │   ┌────────┐   │      └──────────┘        │</w:t>
      </w:r>
      <w:r>
        <w:br/>
      </w:r>
      <w:r>
        <w:rPr>
          <w:rStyle w:val="VerbatimChar"/>
        </w:rPr>
        <w:t xml:space="preserve">  └───┤ sensor ├───┘                           │</w:t>
      </w:r>
      <w:r>
        <w:br/>
      </w:r>
      <w:r>
        <w:rPr>
          <w:rStyle w:val="VerbatimChar"/>
        </w:rPr>
        <w:t xml:space="preserve">      └────────┘   │                           │</w:t>
      </w:r>
      <w:r>
        <w:br/>
      </w:r>
      <w:r>
        <w:rPr>
          <w:rStyle w:val="VerbatimChar"/>
        </w:rPr>
        <w:t xml:space="preserve">                   GND                         │</w:t>
      </w:r>
      <w:r>
        <w:br/>
      </w:r>
      <w:r>
        <w:rPr>
          <w:rStyle w:val="VerbatimChar"/>
        </w:rPr>
        <w:t xml:space="preserve">                                          Cf (optional)</w:t>
      </w:r>
      <w:r>
        <w:br/>
      </w:r>
      <w:r>
        <w:rPr>
          <w:rStyle w:val="VerbatimChar"/>
        </w:rPr>
        <w:t xml:space="preserve">                                         100pF</w:t>
      </w:r>
    </w:p>
    <w:p>
      <w:pPr>
        <w:pStyle w:val="FirstParagraph"/>
      </w:pPr>
      <w:r>
        <w:t xml:space="preserve">The op-amp output follows the relation</w:t>
      </w:r>
      <w:r>
        <w:t xml:space="preserve"> </w:t>
      </w:r>
      <w:r>
        <w:rPr>
          <w:b/>
          <w:bCs/>
        </w:rPr>
        <w:t xml:space="preserve">Vout = Vref × (Rf / Rsensor)</w:t>
      </w:r>
      <w:r>
        <w:t xml:space="preserve">. As force increases, Rsensor decreases, and Vout increases linearly — from ~0V (no force) to ~3V (full range).</w:t>
      </w:r>
    </w:p>
    <w:bookmarkEnd w:id="12"/>
    <w:bookmarkStart w:id="13" w:name="component-values-per-channel"/>
    <w:p>
      <w:pPr>
        <w:pStyle w:val="Heading3"/>
      </w:pPr>
      <w:r>
        <w:t xml:space="preserve">Component Values (per channel)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(feedback resistor)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Sets force range to ~0–2,000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 (drive resistor)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Sets reference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 (output filter cap)</w:t>
            </w:r>
          </w:p>
        </w:tc>
        <w:tc>
          <w:tcPr/>
          <w:p>
            <w:pPr>
              <w:pStyle w:val="Compact"/>
            </w:pPr>
            <w:r>
              <w:t xml:space="preserve">100 pF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Optional low-pass 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Force range tuning</w:t>
      </w:r>
      <w:r>
        <w:t xml:space="preserve"> </w:t>
      </w:r>
      <w:r>
        <w:t xml:space="preserve">— the Rf value selects the measurement range. 10 kΩ is recommended for this rehabilitation use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Force Range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49.9 kΩ</w:t>
            </w:r>
          </w:p>
        </w:tc>
        <w:tc>
          <w:tcPr/>
          <w:p>
            <w:pPr>
              <w:pStyle w:val="Compact"/>
            </w:pPr>
            <w:r>
              <w:t xml:space="preserve">0 – 445 N</w:t>
            </w:r>
          </w:p>
        </w:tc>
        <w:tc>
          <w:tcPr/>
          <w:p>
            <w:pPr>
              <w:pStyle w:val="Compact"/>
            </w:pPr>
            <w:r>
              <w:t xml:space="preserve">Light touch, seated exercises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kΩ</w:t>
            </w:r>
            <w:r>
              <w:t xml:space="preserve"> </w:t>
            </w:r>
            <w:r>
              <w:t xml:space="preserve">(chosen)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– 2,000 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Standing, squats, heel raises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 kΩ</w:t>
            </w:r>
          </w:p>
        </w:tc>
        <w:tc>
          <w:tcPr/>
          <w:p>
            <w:pPr>
              <w:pStyle w:val="Compact"/>
            </w:pPr>
            <w:r>
              <w:t xml:space="preserve">0 – 3,500 N</w:t>
            </w:r>
          </w:p>
        </w:tc>
        <w:tc>
          <w:tcPr/>
          <w:p>
            <w:pPr>
              <w:pStyle w:val="Compact"/>
            </w:pPr>
            <w:r>
              <w:t xml:space="preserve">Heavy dynamic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kΩ</w:t>
            </w:r>
          </w:p>
        </w:tc>
        <w:tc>
          <w:tcPr/>
          <w:p>
            <w:pPr>
              <w:pStyle w:val="Compact"/>
            </w:pPr>
            <w:r>
              <w:t xml:space="preserve">0 – 4,448 N</w:t>
            </w:r>
          </w:p>
        </w:tc>
        <w:tc>
          <w:tcPr/>
          <w:p>
            <w:pPr>
              <w:pStyle w:val="Compact"/>
            </w:pPr>
            <w:r>
              <w:t xml:space="preserve">Impact / jump landing</w:t>
            </w:r>
          </w:p>
        </w:tc>
      </w:tr>
    </w:tbl>
    <w:bookmarkEnd w:id="13"/>
    <w:bookmarkStart w:id="14" w:name="shared-vref-generation"/>
    <w:p>
      <w:pPr>
        <w:pStyle w:val="Heading3"/>
      </w:pPr>
      <w:r>
        <w:t xml:space="preserve">Shared Vref Generation</w:t>
      </w:r>
    </w:p>
    <w:p>
      <w:pPr>
        <w:pStyle w:val="FirstParagraph"/>
      </w:pPr>
      <w:r>
        <w:t xml:space="preserve">A single voltage divider off the 3.3V rail generates the reference voltage used by all 4 op-amp channels.</w:t>
      </w:r>
    </w:p>
    <w:p>
      <w:pPr>
        <w:pStyle w:val="SourceCode"/>
      </w:pPr>
      <w:r>
        <w:rPr>
          <w:rStyle w:val="VerbatimChar"/>
        </w:rPr>
        <w:t xml:space="preserve">3.3V ─── Rvd1 (47kΩ) ──┬── Vref (~0.58V) → to Rd on each channel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Rvd2 (10kΩ)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GND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Cvref (100nF to GND)</w:t>
      </w:r>
    </w:p>
    <w:p>
      <w:pPr>
        <w:pStyle w:val="FirstParagraph"/>
      </w:pPr>
      <w:r>
        <w:rPr>
          <w:b/>
          <w:bCs/>
        </w:rPr>
        <w:t xml:space="preserve">Vref = 3.3V × 10kΩ / (47kΩ + 10kΩ) ≈ 0.58V</w:t>
      </w:r>
    </w:p>
    <w:p>
      <w:pPr>
        <w:pStyle w:val="BodyText"/>
      </w:pPr>
      <w:r>
        <w:t xml:space="preserve">This low reference voltage keeps the op-amp output within the ADS1115’s 0–3.3V input range across the full force range.</w:t>
      </w:r>
    </w:p>
    <w:bookmarkEnd w:id="14"/>
    <w:bookmarkStart w:id="15" w:name="mcp6004-quad-op-amp-u4"/>
    <w:p>
      <w:pPr>
        <w:pStyle w:val="Heading3"/>
      </w:pPr>
      <w:r>
        <w:t xml:space="preserve">MCP6004 Quad Op-Amp (U4)</w:t>
      </w:r>
    </w:p>
    <w:p>
      <w:pPr>
        <w:pStyle w:val="FirstParagraph"/>
      </w:pPr>
      <w:r>
        <w:t xml:space="preserve">The MCP6004 is a quad rail-to-rail input/output op-amp in SOIC-14. A single chip handles all 4 sensor channels.</w:t>
      </w:r>
    </w:p>
    <w:p>
      <w:pPr>
        <w:pStyle w:val="SourceCode"/>
      </w:pPr>
      <w:r>
        <w:rPr>
          <w:rStyle w:val="VerbatimChar"/>
        </w:rPr>
        <w:t xml:space="preserve">MCP6004 (SOIC-14)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1  OUT_A    VDD 14│──── 3.3V</w:t>
      </w:r>
      <w:r>
        <w:br/>
      </w:r>
      <w:r>
        <w:rPr>
          <w:rStyle w:val="VerbatimChar"/>
        </w:rPr>
        <w:t xml:space="preserve">│ 2  IN-_A   OUT_D 13│──── → ADS1115 A3 (Right Toe)</w:t>
      </w:r>
      <w:r>
        <w:br/>
      </w:r>
      <w:r>
        <w:rPr>
          <w:rStyle w:val="VerbatimChar"/>
        </w:rPr>
        <w:t xml:space="preserve">│ 3  IN+_A   IN-_D 12│──── Rf_D + Rd_D</w:t>
      </w:r>
      <w:r>
        <w:br/>
      </w:r>
      <w:r>
        <w:rPr>
          <w:rStyle w:val="VerbatimChar"/>
        </w:rPr>
        <w:t xml:space="preserve">│ 4  VSS     IN+_D 11│──── GND (sensor reference)</w:t>
      </w:r>
      <w:r>
        <w:br/>
      </w:r>
      <w:r>
        <w:rPr>
          <w:rStyle w:val="VerbatimChar"/>
        </w:rPr>
        <w:t xml:space="preserve">│ 5  IN+_B   IN-_C 10│──── Rf_C + Rd_C</w:t>
      </w:r>
      <w:r>
        <w:br/>
      </w:r>
      <w:r>
        <w:rPr>
          <w:rStyle w:val="VerbatimChar"/>
        </w:rPr>
        <w:t xml:space="preserve">│ 6  IN-_B   IN+_C  9│──── GND (sensor reference)</w:t>
      </w:r>
      <w:r>
        <w:br/>
      </w:r>
      <w:r>
        <w:rPr>
          <w:rStyle w:val="VerbatimChar"/>
        </w:rPr>
        <w:t xml:space="preserve">│ 7  OUT_B   OUT_C   8│──── → ADS1115 A2 (Right Heel)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pPr>
        <w:pStyle w:val="FirstParagraph"/>
      </w:pPr>
      <w:r>
        <w:t xml:space="preserve">Channel assignments: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MCP6004 Channel</w:t>
            </w:r>
          </w:p>
        </w:tc>
        <w:tc>
          <w:tcPr/>
          <w:p>
            <w:pPr>
              <w:pStyle w:val="Compact"/>
            </w:pPr>
            <w:r>
              <w:t xml:space="preserve">OUT / IN– / IN+ pins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ADS1115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 / 2 / 3</w:t>
            </w:r>
          </w:p>
        </w:tc>
        <w:tc>
          <w:tcPr/>
          <w:p>
            <w:pPr>
              <w:pStyle w:val="Compact"/>
            </w:pPr>
            <w:r>
              <w:t xml:space="preserve">Left Heel</w:t>
            </w: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 / 6 / 5</w:t>
            </w:r>
          </w:p>
        </w:tc>
        <w:tc>
          <w:tcPr/>
          <w:p>
            <w:pPr>
              <w:pStyle w:val="Compact"/>
            </w:pPr>
            <w:r>
              <w:t xml:space="preserve">Left Toe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 / 10 / 9</w:t>
            </w:r>
          </w:p>
        </w:tc>
        <w:tc>
          <w:tcPr/>
          <w:p>
            <w:pPr>
              <w:pStyle w:val="Compact"/>
            </w:pPr>
            <w:r>
              <w:t xml:space="preserve">Right Heel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13 / 12 / 14</w:t>
            </w:r>
          </w:p>
        </w:tc>
        <w:tc>
          <w:tcPr/>
          <w:p>
            <w:pPr>
              <w:pStyle w:val="Compact"/>
            </w:pPr>
            <w:r>
              <w:t xml:space="preserve">Right Toe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</w:tbl>
    <w:p>
      <w:pPr>
        <w:pStyle w:val="BodyText"/>
      </w:pPr>
      <w:r>
        <w:rPr>
          <w:b/>
          <w:bCs/>
        </w:rPr>
        <w:t xml:space="preserve">Power:</w:t>
      </w:r>
      <w:r>
        <w:t xml:space="preserve"> </w:t>
      </w:r>
      <w:r>
        <w:t xml:space="preserve">VDD (pin 14) to 3.3V with 100nF + 10µF decoupling placed within 5mm of the pin. VSS (pin 4) to ground plane.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digital-section"/>
    <w:p>
      <w:pPr>
        <w:pStyle w:val="Heading2"/>
      </w:pPr>
      <w:r>
        <w:t xml:space="preserve">Digital Section</w:t>
      </w:r>
    </w:p>
    <w:bookmarkStart w:id="17" w:name="ads1115-16-bit-adc-u5"/>
    <w:p>
      <w:pPr>
        <w:pStyle w:val="Heading3"/>
      </w:pPr>
      <w:r>
        <w:t xml:space="preserve">ADS1115 16-bit ADC (U5)</w:t>
      </w:r>
    </w:p>
    <w:p>
      <w:pPr>
        <w:pStyle w:val="FirstParagraph"/>
      </w:pPr>
      <w:r>
        <w:t xml:space="preserve">Single ADS1115 reads all 4 op-amp outputs over I2C.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3.3V (with 100nF decoupling cap to GND)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MCP6004 Channel A output (Left Heel)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MCP6004 Channel B output (Left 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MCP6004 Channel C output (Right Heel)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MCP6004 Channel D output (Right 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I2C SDA bus (GPIO21)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I2C SCL bus (GPIO22)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GND (sets I2C address to 0x48)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Leave unconnected</w:t>
            </w:r>
          </w:p>
        </w:tc>
      </w:tr>
    </w:tbl>
    <w:bookmarkEnd w:id="17"/>
    <w:bookmarkStart w:id="20" w:name="bno055-9-dof-imu-u6"/>
    <w:p>
      <w:pPr>
        <w:pStyle w:val="Heading3"/>
      </w:pPr>
      <w:r>
        <w:t xml:space="preserve">BNO055 9-DOF IMU (U6)</w:t>
      </w:r>
    </w:p>
    <w:p>
      <w:pPr>
        <w:pStyle w:val="FirstParagraph"/>
      </w:pPr>
      <w:r>
        <w:t xml:space="preserve">The BNO055 provides absolute orientation with onboard sensor fusion (Euler angles, quaternion, linear acceleration, gravity vector) — no host-side filtering required. The IC is placed</w:t>
      </w:r>
      <w:r>
        <w:t xml:space="preserve"> </w:t>
      </w:r>
      <w:r>
        <w:rPr>
          <w:b/>
          <w:bCs/>
        </w:rPr>
        <w:t xml:space="preserve">directly on the PCB</w:t>
      </w:r>
      <w:r>
        <w:t xml:space="preserve"> </w:t>
      </w:r>
      <w:r>
        <w:t xml:space="preserve">alongside its supporting crystal and decoupling components. JLCPCB’s PCBA service handles the LGA-28 placement; no post-assembly work is required.</w:t>
      </w:r>
    </w:p>
    <w:bookmarkStart w:id="18" w:name="bno055-ic-pinout-lga-28"/>
    <w:p>
      <w:pPr>
        <w:pStyle w:val="Heading4"/>
      </w:pPr>
      <w:r>
        <w:t xml:space="preserve">BNO055 IC Pinout (LGA-28)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VDDIO</w:t>
            </w:r>
          </w:p>
        </w:tc>
        <w:tc>
          <w:tcPr/>
          <w:p>
            <w:pPr>
              <w:pStyle w:val="Compact"/>
            </w:pPr>
            <w:r>
              <w:t xml:space="preserve">3.3V (with 100nF decoupling cap to GND)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XIN32</w:t>
            </w:r>
          </w:p>
        </w:tc>
        <w:tc>
          <w:tcPr/>
          <w:p>
            <w:pPr>
              <w:pStyle w:val="Compact"/>
            </w:pPr>
            <w:r>
              <w:t xml:space="preserve">Crystal pin 1 (with 22pF load cap to GND)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XOUT32</w:t>
            </w:r>
          </w:p>
        </w:tc>
        <w:tc>
          <w:tcPr/>
          <w:p>
            <w:pPr>
              <w:pStyle w:val="Compact"/>
            </w:pPr>
            <w:r>
              <w:t xml:space="preserve">Crystal pin 2 (with 22pF load cap to GND)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BL_IND</w:t>
            </w:r>
          </w:p>
        </w:tc>
        <w:tc>
          <w:tcPr/>
          <w:p>
            <w:pPr>
              <w:pStyle w:val="Compact"/>
            </w:pPr>
            <w:r>
              <w:t xml:space="preserve">10 kΩ pull-up to 3.3V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GND (standard I²C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PS0</w:t>
            </w:r>
          </w:p>
        </w:tc>
        <w:tc>
          <w:tcPr/>
          <w:p>
            <w:pPr>
              <w:pStyle w:val="Compact"/>
            </w:pPr>
            <w:r>
              <w:t xml:space="preserve">GND (standard I²C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COM3 (ADR)</w:t>
            </w:r>
          </w:p>
        </w:tc>
        <w:tc>
          <w:tcPr/>
          <w:p>
            <w:pPr>
              <w:pStyle w:val="Compact"/>
            </w:pPr>
            <w:r>
              <w:t xml:space="preserve">GND (sets I²C address to 0x28)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COM2 (INT)</w:t>
            </w:r>
          </w:p>
        </w:tc>
        <w:tc>
          <w:tcPr/>
          <w:p>
            <w:pPr>
              <w:pStyle w:val="Compact"/>
            </w:pPr>
            <w:r>
              <w:t xml:space="preserve">ESP32 GPIO4 (optional motion interrupt; leave floating if unused)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COM1 (SCL)</w:t>
            </w:r>
          </w:p>
        </w:tc>
        <w:tc>
          <w:tcPr/>
          <w:p>
            <w:pPr>
              <w:pStyle w:val="Compact"/>
            </w:pPr>
            <w:r>
              <w:t xml:space="preserve">I²C SCL bus (GPIO22)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COM0 (SDA)</w:t>
            </w:r>
          </w:p>
        </w:tc>
        <w:tc>
          <w:tcPr/>
          <w:p>
            <w:pPr>
              <w:pStyle w:val="Compact"/>
            </w:pPr>
            <w:r>
              <w:t xml:space="preserve">I²C SDA bus (GPIO21)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nRESET</w:t>
            </w:r>
          </w:p>
        </w:tc>
        <w:tc>
          <w:tcPr/>
          <w:p>
            <w:pPr>
              <w:pStyle w:val="Compact"/>
            </w:pPr>
            <w:r>
              <w:t xml:space="preserve">Pull up to 3.3V via 10 kΩ; optional tie to ESP32 GPIO5 for hardware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3.3V (with 100nF decoupling cap to GND)</w:t>
            </w:r>
          </w:p>
        </w:tc>
      </w:tr>
    </w:tbl>
    <w:p>
      <w:pPr>
        <w:pStyle w:val="BodyText"/>
      </w:pPr>
      <w:r>
        <w:t xml:space="preserve">(All other pins: leave unconnected or tied to GND per datasheet recommendations.)</w:t>
      </w:r>
    </w:p>
    <w:bookmarkEnd w:id="18"/>
    <w:bookmarkStart w:id="19" w:name="supporting-components"/>
    <w:p>
      <w:pPr>
        <w:pStyle w:val="Heading4"/>
      </w:pPr>
      <w:r>
        <w:t xml:space="preserve">Supporting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32.768 kHz quartz crystal, 12.5 pF load</w:t>
            </w:r>
          </w:p>
        </w:tc>
        <w:tc>
          <w:tcPr/>
          <w:p>
            <w:pPr>
              <w:pStyle w:val="Compact"/>
            </w:pPr>
            <w:r>
              <w:t xml:space="preserve">External timing reference — required for accurate sensor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Cxtal1, Cxtal2</w:t>
            </w:r>
          </w:p>
        </w:tc>
        <w:tc>
          <w:tcPr/>
          <w:p>
            <w:pPr>
              <w:pStyle w:val="Compact"/>
            </w:pPr>
            <w:r>
              <w:t xml:space="preserve">22 pF NP0</w:t>
            </w:r>
          </w:p>
        </w:tc>
        <w:tc>
          <w:tcPr/>
          <w:p>
            <w:pPr>
              <w:pStyle w:val="Compact"/>
            </w:pPr>
            <w:r>
              <w:t xml:space="preserve">Crystal load capacitors (tie to GND, placed within 3mm of crystal)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Cbno_io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VDDIO decoupling (placed within 2mm of pin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Cbno_d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VDD decoupling (placed within 2mm of pin 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Rbl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BL_IND pull-up to 3.3V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Rrst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nRESET pull-up to 3.3V</w:t>
            </w:r>
          </w:p>
        </w:tc>
      </w:tr>
    </w:tbl>
    <w:p>
      <w:pPr>
        <w:pStyle w:val="BodyText"/>
      </w:pPr>
      <w:r>
        <w:t xml:space="preserve">Crystal routing: keep traces short and symmetric, surround with ground pour, do not route high-speed signals underneath.</w:t>
      </w:r>
    </w:p>
    <w:bookmarkEnd w:id="19"/>
    <w:bookmarkEnd w:id="20"/>
    <w:bookmarkStart w:id="21" w:name="i2c-bus"/>
    <w:p>
      <w:pPr>
        <w:pStyle w:val="Heading3"/>
      </w:pPr>
      <w:r>
        <w:t xml:space="preserve">I2C Bus</w:t>
      </w:r>
    </w:p>
    <w:p>
      <w:pPr>
        <w:pStyle w:val="FirstParagraph"/>
      </w:pPr>
      <w:r>
        <w:t xml:space="preserve">Both devices share one I2C bus driven by the ESP32 on GPIO21 (SDA) and GPIO22 (SCL).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ADS1115</w:t>
            </w:r>
          </w:p>
        </w:tc>
        <w:tc>
          <w:tcPr/>
          <w:p>
            <w:pPr>
              <w:pStyle w:val="Compact"/>
            </w:pPr>
            <w:r>
              <w:t xml:space="preserve">0x48</w:t>
            </w:r>
          </w:p>
        </w:tc>
        <w:tc>
          <w:tcPr/>
          <w:p>
            <w:pPr>
              <w:pStyle w:val="Compact"/>
            </w:pPr>
            <w:r>
              <w:t xml:space="preserve">MSOP-10 on-board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BNO055</w:t>
            </w:r>
          </w:p>
        </w:tc>
        <w:tc>
          <w:tcPr/>
          <w:p>
            <w:pPr>
              <w:pStyle w:val="Compact"/>
            </w:pPr>
            <w:r>
              <w:t xml:space="preserve">0x28</w:t>
            </w:r>
          </w:p>
        </w:tc>
        <w:tc>
          <w:tcPr/>
          <w:p>
            <w:pPr>
              <w:pStyle w:val="Compact"/>
            </w:pPr>
            <w:r>
              <w:t xml:space="preserve">Off-board breakout via socket</w:t>
            </w:r>
          </w:p>
        </w:tc>
      </w:tr>
    </w:tbl>
    <w:p>
      <w:pPr>
        <w:pStyle w:val="BodyText"/>
      </w:pPr>
      <w:r>
        <w:t xml:space="preserve">Bus pull-ups: 4.7 kΩ to 3.3V on both SDA and SCL. 400 kHz fast mode.</w:t>
      </w:r>
    </w:p>
    <w:bookmarkEnd w:id="21"/>
    <w:bookmarkStart w:id="22" w:name="imu-axis-alignment"/>
    <w:p>
      <w:pPr>
        <w:pStyle w:val="Heading3"/>
      </w:pPr>
      <w:r>
        <w:t xml:space="preserve">IMU Axis Alignment</w:t>
      </w:r>
    </w:p>
    <w:p>
      <w:pPr>
        <w:pStyle w:val="FirstParagraph"/>
      </w:pPr>
      <w:r>
        <w:t xml:space="preserve">Orient the BNO055 IC on the PCB so that its internal axes align with the board’s physical frame of reference: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IMU X+</w:t>
      </w:r>
      <w:r>
        <w:t xml:space="preserve"> </w:t>
      </w:r>
      <w:r>
        <w:t xml:space="preserve">→ board length direction (anterior, toward the toe-end of the sensor layout)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IMU Y+</w:t>
      </w:r>
      <w:r>
        <w:t xml:space="preserve"> </w:t>
      </w:r>
      <w:r>
        <w:t xml:space="preserve">→ board width direction (medial-lateral)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IMU Z+</w:t>
      </w:r>
      <w:r>
        <w:t xml:space="preserve"> </w:t>
      </w:r>
      <w:r>
        <w:t xml:space="preserve">→ up (perpendicular to PCB surface)</w:t>
      </w:r>
    </w:p>
    <w:p>
      <w:pPr>
        <w:pStyle w:val="FirstParagraph"/>
      </w:pPr>
      <w:r>
        <w:t xml:space="preserve">With this alignment, pitch rotates around Y, roll rotates around X, yaw rotates around Z. Document the chosen orientation on the silkscreen with a small arrow so the operator can verify placement.</w:t>
      </w:r>
    </w:p>
    <w:bookmarkEnd w:id="22"/>
    <w:bookmarkStart w:id="23" w:name="esp32-wroom-32-u3"/>
    <w:p>
      <w:pPr>
        <w:pStyle w:val="Heading3"/>
      </w:pPr>
      <w:r>
        <w:t xml:space="preserve">ESP32-WROOM-32 (U3)</w:t>
      </w:r>
    </w:p>
    <w:p>
      <w:pPr>
        <w:pStyle w:val="FirstParagraph"/>
      </w:pPr>
      <w:r>
        <w:t xml:space="preserve">Standard ESP32-WROOM-32 module handles all logic and BLE wireless.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3.3V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RXD (GPIO3)</w:t>
            </w:r>
          </w:p>
        </w:tc>
        <w:tc>
          <w:tcPr/>
          <w:p>
            <w:pPr>
              <w:pStyle w:val="Compact"/>
            </w:pPr>
            <w:r>
              <w:t xml:space="preserve">UART RX from CP2102N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RESET button + 10 kΩ pull-up to 3.3V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GPIO0</w:t>
            </w:r>
          </w:p>
        </w:tc>
        <w:tc>
          <w:tcPr/>
          <w:p>
            <w:pPr>
              <w:pStyle w:val="Compact"/>
            </w:pPr>
            <w:r>
              <w:t xml:space="preserve">BOOT button + 10 kΩ pull-up to 3.3V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GPIO21</w:t>
            </w:r>
          </w:p>
        </w:tc>
        <w:tc>
          <w:tcPr/>
          <w:p>
            <w:pPr>
              <w:pStyle w:val="Compact"/>
            </w:pPr>
            <w:r>
              <w:t xml:space="preserve">I2C SDA (4.7 kΩ pull-up)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GPIO22</w:t>
            </w:r>
          </w:p>
        </w:tc>
        <w:tc>
          <w:tcPr/>
          <w:p>
            <w:pPr>
              <w:pStyle w:val="Compact"/>
            </w:pPr>
            <w:r>
              <w:t xml:space="preserve">I2C SCL (4.7 kΩ pull-up)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Antenna keep-out:</w:t>
      </w:r>
      <w:r>
        <w:t xml:space="preserve"> </w:t>
      </w:r>
      <w:r>
        <w:t xml:space="preserve">no copper (traces or ground plane) within 10mm of the ESP32 antenna end. The antenna should overhang the board edge or sit in a dedicated clear zone.</w:t>
      </w:r>
    </w:p>
    <w:bookmarkEnd w:id="23"/>
    <w:bookmarkStart w:id="24" w:name="cp2102n-usb-to-uart-bridge-u2"/>
    <w:p>
      <w:pPr>
        <w:pStyle w:val="Heading3"/>
      </w:pPr>
      <w:r>
        <w:t xml:space="preserve">CP2102N USB-to-UART Bridge (U2)</w:t>
      </w:r>
    </w:p>
    <w:p>
      <w:pPr>
        <w:pStyle w:val="FirstParagraph"/>
      </w:pPr>
      <w:r>
        <w:t xml:space="preserve">Standard USB programming interface.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3.3V (with 100nF decoupling)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D+</w:t>
            </w:r>
          </w:p>
        </w:tc>
        <w:tc>
          <w:tcPr/>
          <w:p>
            <w:pPr>
              <w:pStyle w:val="Compact"/>
            </w:pPr>
            <w:r>
              <w:t xml:space="preserve">USB connector D+ (via 22Ω series resistor)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D-</w:t>
            </w:r>
          </w:p>
        </w:tc>
        <w:tc>
          <w:tcPr/>
          <w:p>
            <w:pPr>
              <w:pStyle w:val="Compact"/>
            </w:pPr>
            <w:r>
              <w:t xml:space="preserve">USB connector D- (via 22Ω series resistor)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TXD</w:t>
            </w:r>
          </w:p>
        </w:tc>
        <w:tc>
          <w:tcPr/>
          <w:p>
            <w:pPr>
              <w:pStyle w:val="Compact"/>
            </w:pPr>
            <w:r>
              <w:t xml:space="preserve">ESP32 GPIO1 (via 1 kΩ series resistor)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RXD</w:t>
            </w:r>
          </w:p>
        </w:tc>
        <w:tc>
          <w:tcPr/>
          <w:p>
            <w:pPr>
              <w:pStyle w:val="Compact"/>
            </w:pPr>
            <w:r>
              <w:t xml:space="preserve">ESP32 GPIO3 (via 1 kΩ series resistor)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REGIN</w:t>
            </w:r>
          </w:p>
        </w:tc>
        <w:tc>
          <w:tcPr/>
          <w:p>
            <w:pPr>
              <w:pStyle w:val="Compact"/>
            </w:pPr>
            <w:r>
              <w:t xml:space="preserve">5V rail (with 100nF decoupling)</w:t>
            </w:r>
          </w:p>
        </w:tc>
      </w:tr>
    </w:tbl>
    <w:bookmarkEnd w:id="24"/>
    <w:bookmarkStart w:id="25" w:name="power-supply"/>
    <w:p>
      <w:pPr>
        <w:pStyle w:val="Heading3"/>
      </w:pPr>
      <w:r>
        <w:t xml:space="preserve">Power Supply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5V_USB</w:t>
            </w:r>
          </w:p>
        </w:tc>
        <w:tc>
          <w:tcPr/>
          <w:p>
            <w:pPr>
              <w:pStyle w:val="Compact"/>
            </w:pPr>
            <w:r>
              <w:t xml:space="preserve">5.0V</w:t>
            </w:r>
          </w:p>
        </w:tc>
        <w:tc>
          <w:tcPr/>
          <w:p>
            <w:pPr>
              <w:pStyle w:val="Compact"/>
            </w:pPr>
            <w:r>
              <w:t xml:space="preserve">USB-C connector</w:t>
            </w:r>
          </w:p>
        </w:tc>
        <w:tc>
          <w:tcPr/>
          <w:p>
            <w:pPr>
              <w:pStyle w:val="Compact"/>
            </w:pPr>
            <w:r>
              <w:t xml:space="preserve">Max 500 mA per USB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AMS1117-3.3 LDO</w:t>
            </w:r>
          </w:p>
        </w:tc>
        <w:tc>
          <w:tcPr/>
          <w:p>
            <w:pPr>
              <w:pStyle w:val="Compact"/>
            </w:pPr>
            <w:r>
              <w:t xml:space="preserve">1A capacity; typical draw &lt;200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Continuous ground plane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Decoupling: 100nF + 10µF on LDO input and output. 100nF per IC VDD pin placed within 5mm.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nsor-connectors"/>
    <w:p>
      <w:pPr>
        <w:pStyle w:val="Heading2"/>
      </w:pPr>
      <w:r>
        <w:t xml:space="preserve">Sensor Connectors</w:t>
      </w:r>
    </w:p>
    <w:p>
      <w:pPr>
        <w:pStyle w:val="FirstParagraph"/>
      </w:pPr>
      <w:r>
        <w:rPr>
          <w:b/>
          <w:bCs/>
        </w:rPr>
        <w:t xml:space="preserve">4× 2-pin 2.54mm female through-hole headers (J2–J5)</w:t>
      </w:r>
    </w:p>
    <w:p>
      <w:pPr>
        <w:pStyle w:val="BodyText"/>
      </w:pPr>
      <w:r>
        <w:t xml:space="preserve">The FlexiForce A301 terminates in 2 male square pins at 0.1” pitch. These plug directly into standard 2-pin female headers on the PCB — no adapter cables, no soldering to the sensor, easy swap for replacement.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Op-Amp Channel</w:t>
            </w:r>
          </w:p>
        </w:tc>
        <w:tc>
          <w:tcPr/>
          <w:p>
            <w:pPr>
              <w:pStyle w:val="Compact"/>
            </w:pPr>
            <w:r>
              <w:t xml:space="preserve">ADS1115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Left Heel FlexiForce</w:t>
            </w:r>
          </w:p>
        </w:tc>
        <w:tc>
          <w:tcPr/>
          <w:p>
            <w:pPr>
              <w:pStyle w:val="Compact"/>
            </w:pPr>
            <w:r>
              <w:t xml:space="preserve">MCP6004 Ch A</w:t>
            </w: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Left Toe FlexiForce</w:t>
            </w:r>
          </w:p>
        </w:tc>
        <w:tc>
          <w:tcPr/>
          <w:p>
            <w:pPr>
              <w:pStyle w:val="Compact"/>
            </w:pPr>
            <w:r>
              <w:t xml:space="preserve">MCP6004 Ch B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Right Heel FlexiForce</w:t>
            </w:r>
          </w:p>
        </w:tc>
        <w:tc>
          <w:tcPr/>
          <w:p>
            <w:pPr>
              <w:pStyle w:val="Compact"/>
            </w:pPr>
            <w:r>
              <w:t xml:space="preserve">MCP6004 Ch C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Right Toe FlexiForce</w:t>
            </w:r>
          </w:p>
        </w:tc>
        <w:tc>
          <w:tcPr/>
          <w:p>
            <w:pPr>
              <w:pStyle w:val="Compact"/>
            </w:pPr>
            <w:r>
              <w:t xml:space="preserve">MCP6004 Ch D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connector:</w:t>
      </w:r>
      <w:r>
        <w:t xml:space="preserve"> </w:t>
      </w:r>
      <w:r>
        <w:t xml:space="preserve">- Pin 1: Sensor signal → MCP6004 IN+ (non-inverting input)</w:t>
      </w:r>
      <w:r>
        <w:t xml:space="preserve"> </w:t>
      </w:r>
      <w:r>
        <w:t xml:space="preserve">- Pin 2: GND</w:t>
      </w:r>
    </w:p>
    <w:p>
      <w:pPr>
        <w:pStyle w:val="BodyText"/>
      </w:pPr>
      <w:r>
        <w:rPr>
          <w:b/>
          <w:bCs/>
        </w:rPr>
        <w:t xml:space="preserve">Part:</w:t>
      </w:r>
      <w:r>
        <w:t xml:space="preserve"> </w:t>
      </w:r>
      <w:r>
        <w:t xml:space="preserve">2-pin 2.54mm female header, through-hole (LCSC C35165 or equivalent). Place J2–J5 along one board edge for clean cable routing.</w:t>
      </w:r>
    </w:p>
    <w:p>
      <w:r>
        <w:pict>
          <v:rect style="width:0;height:1.5pt" o:hralign="center" o:hrstd="t" o:hr="t"/>
        </w:pict>
      </w:r>
    </w:p>
    <w:bookmarkEnd w:id="27"/>
    <w:bookmarkStart w:id="29" w:name="bill-of-materials"/>
    <w:p>
      <w:pPr>
        <w:pStyle w:val="Heading2"/>
      </w:pPr>
      <w:r>
        <w:t xml:space="preserve">Bill of Materials</w:t>
      </w:r>
    </w:p>
    <w:p>
      <w:pPr>
        <w:pStyle w:val="FirstParagraph"/>
      </w:pPr>
      <w:r>
        <w:t xml:space="preserve">All on-board components. Off-board parts (BNO055 breakout, FlexiForce sensors) are listed in a separate section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Designator</w:t>
            </w:r>
          </w:p>
        </w:tc>
        <w:tc>
          <w:tcPr/>
          <w:p>
            <w:pPr>
              <w:pStyle w:val="Compact"/>
            </w:pPr>
            <w:r>
              <w:t xml:space="preserve">Value / 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LCSC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AMS1117-3.3</w:t>
            </w:r>
          </w:p>
        </w:tc>
        <w:tc>
          <w:tcPr/>
          <w:p>
            <w:pPr>
              <w:pStyle w:val="Compact"/>
            </w:pPr>
            <w:r>
              <w:t xml:space="preserve">3.3V LDO regulator</w:t>
            </w:r>
          </w:p>
        </w:tc>
        <w:tc>
          <w:tcPr/>
          <w:p>
            <w:pPr>
              <w:pStyle w:val="Compact"/>
            </w:pPr>
            <w:r>
              <w:t xml:space="preserve">SOT-223</w:t>
            </w:r>
          </w:p>
        </w:tc>
        <w:tc>
          <w:tcPr/>
          <w:p>
            <w:pPr>
              <w:pStyle w:val="Compact"/>
            </w:pPr>
            <w:r>
              <w:t xml:space="preserve">C6186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CP2102N</w:t>
            </w:r>
          </w:p>
        </w:tc>
        <w:tc>
          <w:tcPr/>
          <w:p>
            <w:pPr>
              <w:pStyle w:val="Compact"/>
            </w:pPr>
            <w:r>
              <w:t xml:space="preserve">USB-to-UART bridge</w:t>
            </w:r>
          </w:p>
        </w:tc>
        <w:tc>
          <w:tcPr/>
          <w:p>
            <w:pPr>
              <w:pStyle w:val="Compact"/>
            </w:pPr>
            <w:r>
              <w:t xml:space="preserve">QFN-28</w:t>
            </w:r>
          </w:p>
        </w:tc>
        <w:tc>
          <w:tcPr/>
          <w:p>
            <w:pPr>
              <w:pStyle w:val="Compact"/>
            </w:pPr>
            <w:r>
              <w:t xml:space="preserve">C7520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ESP32-WROOM-32</w:t>
            </w:r>
          </w:p>
        </w:tc>
        <w:tc>
          <w:tcPr/>
          <w:p>
            <w:pPr>
              <w:pStyle w:val="Compact"/>
            </w:pPr>
            <w:r>
              <w:t xml:space="preserve">BLE/WiFi MCU module</w:t>
            </w:r>
          </w:p>
        </w:tc>
        <w:tc>
          <w:tcPr/>
          <w:p>
            <w:pPr>
              <w:pStyle w:val="Compact"/>
            </w:pPr>
            <w:r>
              <w:t xml:space="preserve">38-pin module</w:t>
            </w:r>
          </w:p>
        </w:tc>
        <w:tc>
          <w:tcPr/>
          <w:p>
            <w:pPr>
              <w:pStyle w:val="Compact"/>
            </w:pPr>
            <w:r>
              <w:t xml:space="preserve">C529143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MCP6004-I/ST</w:t>
            </w:r>
          </w:p>
        </w:tc>
        <w:tc>
          <w:tcPr/>
          <w:p>
            <w:pPr>
              <w:pStyle w:val="Compact"/>
            </w:pPr>
            <w:r>
              <w:t xml:space="preserve">Quad rail-to-rail op-amp</w:t>
            </w:r>
          </w:p>
        </w:tc>
        <w:tc>
          <w:tcPr/>
          <w:p>
            <w:pPr>
              <w:pStyle w:val="Compact"/>
            </w:pPr>
            <w:r>
              <w:t xml:space="preserve">SOIC-14</w:t>
            </w:r>
          </w:p>
        </w:tc>
        <w:tc>
          <w:tcPr/>
          <w:p>
            <w:pPr>
              <w:pStyle w:val="Compact"/>
            </w:pPr>
            <w:r>
              <w:t xml:space="preserve">C7378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ADS1115</w:t>
            </w:r>
          </w:p>
        </w:tc>
        <w:tc>
          <w:tcPr/>
          <w:p>
            <w:pPr>
              <w:pStyle w:val="Compact"/>
            </w:pPr>
            <w:r>
              <w:t xml:space="preserve">16-bit I²C ADC</w:t>
            </w:r>
          </w:p>
        </w:tc>
        <w:tc>
          <w:tcPr/>
          <w:p>
            <w:pPr>
              <w:pStyle w:val="Compact"/>
            </w:pPr>
            <w:r>
              <w:t xml:space="preserve">MSOP-10</w:t>
            </w:r>
          </w:p>
        </w:tc>
        <w:tc>
          <w:tcPr/>
          <w:p>
            <w:pPr>
              <w:pStyle w:val="Compact"/>
            </w:pPr>
            <w:r>
              <w:t xml:space="preserve">C21992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BNO055</w:t>
            </w:r>
          </w:p>
        </w:tc>
        <w:tc>
          <w:tcPr/>
          <w:p>
            <w:pPr>
              <w:pStyle w:val="Compact"/>
            </w:pPr>
            <w:r>
              <w:t xml:space="preserve">9-DOF absolute orientation sensor with onboard fusion</w:t>
            </w:r>
          </w:p>
        </w:tc>
        <w:tc>
          <w:tcPr/>
          <w:p>
            <w:pPr>
              <w:pStyle w:val="Compact"/>
            </w:pPr>
            <w:r>
              <w:t xml:space="preserve">LGA-28 (5.2×3.8mm)</w:t>
            </w:r>
          </w:p>
        </w:tc>
        <w:tc>
          <w:tcPr/>
          <w:p>
            <w:pPr>
              <w:pStyle w:val="Compact"/>
            </w:pPr>
            <w:r>
              <w:t xml:space="preserve">C40521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32.768 kHz crystal, 12.5 pF load</w:t>
            </w:r>
          </w:p>
        </w:tc>
        <w:tc>
          <w:tcPr/>
          <w:p>
            <w:pPr>
              <w:pStyle w:val="Compact"/>
            </w:pPr>
            <w:r>
              <w:t xml:space="preserve">BNO055 external timing crystal</w:t>
            </w:r>
          </w:p>
        </w:tc>
        <w:tc>
          <w:tcPr/>
          <w:p>
            <w:pPr>
              <w:pStyle w:val="Compact"/>
            </w:pPr>
            <w:r>
              <w:t xml:space="preserve">SMD 3.2×1.5mm</w:t>
            </w:r>
          </w:p>
        </w:tc>
        <w:tc>
          <w:tcPr/>
          <w:p>
            <w:pPr>
              <w:pStyle w:val="Compact"/>
            </w:pPr>
            <w:r>
              <w:t xml:space="preserve">C32346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Cxtal1</w:t>
            </w:r>
          </w:p>
        </w:tc>
        <w:tc>
          <w:tcPr/>
          <w:p>
            <w:pPr>
              <w:pStyle w:val="Compact"/>
            </w:pPr>
            <w:r>
              <w:t xml:space="preserve">22 pF NP0</w:t>
            </w:r>
          </w:p>
        </w:tc>
        <w:tc>
          <w:tcPr/>
          <w:p>
            <w:pPr>
              <w:pStyle w:val="Compact"/>
            </w:pPr>
            <w:r>
              <w:t xml:space="preserve">Crystal load cap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C1554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Cxtal2</w:t>
            </w:r>
          </w:p>
        </w:tc>
        <w:tc>
          <w:tcPr/>
          <w:p>
            <w:pPr>
              <w:pStyle w:val="Compact"/>
            </w:pPr>
            <w:r>
              <w:t xml:space="preserve">22 pF NP0</w:t>
            </w:r>
          </w:p>
        </w:tc>
        <w:tc>
          <w:tcPr/>
          <w:p>
            <w:pPr>
              <w:pStyle w:val="Compact"/>
            </w:pPr>
            <w:r>
              <w:t xml:space="preserve">Crystal load cap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C1554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Cbno_io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BNO055 VDDIO decoupling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C1525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Cbno_d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BNO055 VDD decoupling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C1525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Rbl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BNO055 BL_IND pull-up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C25744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Rrst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BNO055 nRESET pull-up</w:t>
            </w:r>
          </w:p>
        </w:tc>
        <w:tc>
          <w:tcPr/>
          <w:p>
            <w:pPr>
              <w:pStyle w:val="Compact"/>
            </w:pPr>
            <w:r>
              <w:t xml:space="preserve">0402</w:t>
            </w:r>
          </w:p>
        </w:tc>
        <w:tc>
          <w:tcPr/>
          <w:p>
            <w:pPr>
              <w:pStyle w:val="Compact"/>
            </w:pPr>
            <w:r>
              <w:t xml:space="preserve">C25744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Rf1–Rf4</w:t>
            </w:r>
          </w:p>
        </w:tc>
        <w:tc>
          <w:tcPr/>
          <w:p>
            <w:pPr>
              <w:pStyle w:val="Compact"/>
            </w:pPr>
            <w:r>
              <w:t xml:space="preserve">10 kΩ 1%</w:t>
            </w:r>
          </w:p>
        </w:tc>
        <w:tc>
          <w:tcPr/>
          <w:p>
            <w:pPr>
              <w:pStyle w:val="Compact"/>
            </w:pPr>
            <w:r>
              <w:t xml:space="preserve">Op-amp feedback resistors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C25804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Rd1–Rd4</w:t>
            </w:r>
          </w:p>
        </w:tc>
        <w:tc>
          <w:tcPr/>
          <w:p>
            <w:pPr>
              <w:pStyle w:val="Compact"/>
            </w:pPr>
            <w:r>
              <w:t xml:space="preserve">10 kΩ 1%</w:t>
            </w:r>
          </w:p>
        </w:tc>
        <w:tc>
          <w:tcPr/>
          <w:p>
            <w:pPr>
              <w:pStyle w:val="Compact"/>
            </w:pPr>
            <w:r>
              <w:t xml:space="preserve">Op-amp drive resistors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C25804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Rvd1</w:t>
            </w:r>
          </w:p>
        </w:tc>
        <w:tc>
          <w:tcPr/>
          <w:p>
            <w:pPr>
              <w:pStyle w:val="Compact"/>
            </w:pPr>
            <w:r>
              <w:t xml:space="preserve">47 kΩ 1%</w:t>
            </w:r>
          </w:p>
        </w:tc>
        <w:tc>
          <w:tcPr/>
          <w:p>
            <w:pPr>
              <w:pStyle w:val="Compact"/>
            </w:pPr>
            <w:r>
              <w:t xml:space="preserve">Vref divider (top)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C25819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Rvd2</w:t>
            </w:r>
          </w:p>
        </w:tc>
        <w:tc>
          <w:tcPr/>
          <w:p>
            <w:pPr>
              <w:pStyle w:val="Compact"/>
            </w:pPr>
            <w:r>
              <w:t xml:space="preserve">10 kΩ 1%</w:t>
            </w:r>
          </w:p>
        </w:tc>
        <w:tc>
          <w:tcPr/>
          <w:p>
            <w:pPr>
              <w:pStyle w:val="Compact"/>
            </w:pPr>
            <w:r>
              <w:t xml:space="preserve">Vref divider (bottom)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C25804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4.7 kΩ</w:t>
            </w:r>
          </w:p>
        </w:tc>
        <w:tc>
          <w:tcPr/>
          <w:p>
            <w:pPr>
              <w:pStyle w:val="Compact"/>
            </w:pPr>
            <w:r>
              <w:t xml:space="preserve">I²C SDA pull-up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C14631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4.7 kΩ</w:t>
            </w:r>
          </w:p>
        </w:tc>
        <w:tc>
          <w:tcPr/>
          <w:p>
            <w:pPr>
              <w:pStyle w:val="Compact"/>
            </w:pPr>
            <w:r>
              <w:t xml:space="preserve">I²C SCL pull-up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C14631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GPIO0 (BOOT) pull-up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10 kΩ</w:t>
            </w:r>
          </w:p>
        </w:tc>
        <w:tc>
          <w:tcPr/>
          <w:p>
            <w:pPr>
              <w:pStyle w:val="Compact"/>
            </w:pPr>
            <w:r>
              <w:t xml:space="preserve">EN (RESET) pull-up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22 Ω</w:t>
            </w:r>
          </w:p>
        </w:tc>
        <w:tc>
          <w:tcPr/>
          <w:p>
            <w:pPr>
              <w:pStyle w:val="Compact"/>
            </w:pPr>
            <w:r>
              <w:t xml:space="preserve">USB D+ series resistor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C25119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22 Ω</w:t>
            </w:r>
          </w:p>
        </w:tc>
        <w:tc>
          <w:tcPr/>
          <w:p>
            <w:pPr>
              <w:pStyle w:val="Compact"/>
            </w:pPr>
            <w:r>
              <w:t xml:space="preserve">USB D- series resistor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C25119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R_LED</w:t>
            </w:r>
          </w:p>
        </w:tc>
        <w:tc>
          <w:tcPr/>
          <w:p>
            <w:pPr>
              <w:pStyle w:val="Compact"/>
            </w:pPr>
            <w:r>
              <w:t xml:space="preserve">1 kΩ</w:t>
            </w:r>
          </w:p>
        </w:tc>
        <w:tc>
          <w:tcPr/>
          <w:p>
            <w:pPr>
              <w:pStyle w:val="Compact"/>
            </w:pPr>
            <w:r>
              <w:t xml:space="preserve">Power LED current limit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R_UART1</w:t>
            </w:r>
          </w:p>
        </w:tc>
        <w:tc>
          <w:tcPr/>
          <w:p>
            <w:pPr>
              <w:pStyle w:val="Compact"/>
            </w:pPr>
            <w:r>
              <w:t xml:space="preserve">1 kΩ</w:t>
            </w:r>
          </w:p>
        </w:tc>
        <w:tc>
          <w:tcPr/>
          <w:p>
            <w:pPr>
              <w:pStyle w:val="Compact"/>
            </w:pPr>
            <w:r>
              <w:t xml:space="preserve">CP2102 TX series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R_UART2</w:t>
            </w:r>
          </w:p>
        </w:tc>
        <w:tc>
          <w:tcPr/>
          <w:p>
            <w:pPr>
              <w:pStyle w:val="Compact"/>
            </w:pPr>
            <w:r>
              <w:t xml:space="preserve">1 kΩ</w:t>
            </w:r>
          </w:p>
        </w:tc>
        <w:tc>
          <w:tcPr/>
          <w:p>
            <w:pPr>
              <w:pStyle w:val="Compact"/>
            </w:pPr>
            <w:r>
              <w:t xml:space="preserve">CP2102 RX series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Cvref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Vref bypass cap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MCP6004 VDD decoupling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Cpb</w:t>
            </w:r>
          </w:p>
        </w:tc>
        <w:tc>
          <w:tcPr/>
          <w:p>
            <w:pPr>
              <w:pStyle w:val="Compact"/>
            </w:pPr>
            <w:r>
              <w:t xml:space="preserve">10 µF</w:t>
            </w:r>
          </w:p>
        </w:tc>
        <w:tc>
          <w:tcPr/>
          <w:p>
            <w:pPr>
              <w:pStyle w:val="Compact"/>
            </w:pPr>
            <w:r>
              <w:t xml:space="preserve">MCP6004 VDD bulk cap</w:t>
            </w:r>
          </w:p>
        </w:tc>
        <w:tc>
          <w:tcPr/>
          <w:p>
            <w:pPr>
              <w:pStyle w:val="Compact"/>
            </w:pPr>
            <w:r>
              <w:t xml:space="preserve">1206</w:t>
            </w:r>
          </w:p>
        </w:tc>
        <w:tc>
          <w:tcPr/>
          <w:p>
            <w:pPr>
              <w:pStyle w:val="Compact"/>
            </w:pPr>
            <w:r>
              <w:t xml:space="preserve">C13585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Ca5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ADS1115 VDD decoupling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CP2102N VCC decoupling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10 µF</w:t>
            </w:r>
          </w:p>
        </w:tc>
        <w:tc>
          <w:tcPr/>
          <w:p>
            <w:pPr>
              <w:pStyle w:val="Compact"/>
            </w:pPr>
            <w:r>
              <w:t xml:space="preserve">Input bulk cap (5V)</w:t>
            </w:r>
          </w:p>
        </w:tc>
        <w:tc>
          <w:tcPr/>
          <w:p>
            <w:pPr>
              <w:pStyle w:val="Compact"/>
            </w:pPr>
            <w:r>
              <w:t xml:space="preserve">1206</w:t>
            </w:r>
          </w:p>
        </w:tc>
        <w:tc>
          <w:tcPr/>
          <w:p>
            <w:pPr>
              <w:pStyle w:val="Compact"/>
            </w:pPr>
            <w:r>
              <w:t xml:space="preserve">C13585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LDO output decoupling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10 µF</w:t>
            </w:r>
          </w:p>
        </w:tc>
        <w:tc>
          <w:tcPr/>
          <w:p>
            <w:pPr>
              <w:pStyle w:val="Compact"/>
            </w:pPr>
            <w:r>
              <w:t xml:space="preserve">LDO output bulk cap</w:t>
            </w:r>
          </w:p>
        </w:tc>
        <w:tc>
          <w:tcPr/>
          <w:p>
            <w:pPr>
              <w:pStyle w:val="Compact"/>
            </w:pPr>
            <w:r>
              <w:t xml:space="preserve">1206</w:t>
            </w:r>
          </w:p>
        </w:tc>
        <w:tc>
          <w:tcPr/>
          <w:p>
            <w:pPr>
              <w:pStyle w:val="Compact"/>
            </w:pPr>
            <w:r>
              <w:t xml:space="preserve">C13585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ESP32 VCC decoupling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BOOT debounce (optional)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RESET debounce (optional)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C14663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LED1</w:t>
            </w:r>
          </w:p>
        </w:tc>
        <w:tc>
          <w:tcPr/>
          <w:p>
            <w:pPr>
              <w:pStyle w:val="Compact"/>
            </w:pPr>
            <w:r>
              <w:t xml:space="preserve">Red LED</w:t>
            </w:r>
          </w:p>
        </w:tc>
        <w:tc>
          <w:tcPr/>
          <w:p>
            <w:pPr>
              <w:pStyle w:val="Compact"/>
            </w:pPr>
            <w:r>
              <w:t xml:space="preserve">Power indicator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C2286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6×6mm tactile button</w:t>
            </w:r>
          </w:p>
        </w:tc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SMD 6×6mm</w:t>
            </w:r>
          </w:p>
        </w:tc>
        <w:tc>
          <w:tcPr/>
          <w:p>
            <w:pPr>
              <w:pStyle w:val="Compact"/>
            </w:pPr>
            <w:r>
              <w:t xml:space="preserve">C318884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SW2</w:t>
            </w:r>
          </w:p>
        </w:tc>
        <w:tc>
          <w:tcPr/>
          <w:p>
            <w:pPr>
              <w:pStyle w:val="Compact"/>
            </w:pPr>
            <w:r>
              <w:t xml:space="preserve">6×6mm tactile button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SMD 6×6mm</w:t>
            </w:r>
          </w:p>
        </w:tc>
        <w:tc>
          <w:tcPr/>
          <w:p>
            <w:pPr>
              <w:pStyle w:val="Compact"/>
            </w:pPr>
            <w:r>
              <w:t xml:space="preserve">C318884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USB-C receptacle, 24-pin</w:t>
            </w:r>
          </w:p>
        </w:tc>
        <w:tc>
          <w:tcPr/>
          <w:p>
            <w:pPr>
              <w:pStyle w:val="Compact"/>
            </w:pPr>
            <w:r>
              <w:t xml:space="preserve">USB connector (mid-mount)</w:t>
            </w:r>
          </w:p>
        </w:tc>
        <w:tc>
          <w:tcPr/>
          <w:p>
            <w:pPr>
              <w:pStyle w:val="Compact"/>
            </w:pPr>
            <w:r>
              <w:t xml:space="preserve">USB-C SMD</w:t>
            </w:r>
          </w:p>
        </w:tc>
        <w:tc>
          <w:tcPr/>
          <w:p>
            <w:pPr>
              <w:pStyle w:val="Compact"/>
            </w:pPr>
            <w:r>
              <w:t xml:space="preserve">C165948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J2–J5</w:t>
            </w:r>
          </w:p>
        </w:tc>
        <w:tc>
          <w:tcPr/>
          <w:p>
            <w:pPr>
              <w:pStyle w:val="Compact"/>
            </w:pPr>
            <w:r>
              <w:t xml:space="preserve">2-pin female header, 2.54mm</w:t>
            </w:r>
          </w:p>
        </w:tc>
        <w:tc>
          <w:tcPr/>
          <w:p>
            <w:pPr>
              <w:pStyle w:val="Compact"/>
            </w:pPr>
            <w:r>
              <w:t xml:space="preserve">Sensor connectors</w:t>
            </w:r>
          </w:p>
        </w:tc>
        <w:tc>
          <w:tcPr/>
          <w:p>
            <w:pPr>
              <w:pStyle w:val="Compact"/>
            </w:pPr>
            <w:r>
              <w:t xml:space="preserve">TH 2.54mm</w:t>
            </w:r>
          </w:p>
        </w:tc>
        <w:tc>
          <w:tcPr/>
          <w:p>
            <w:pPr>
              <w:pStyle w:val="Compact"/>
            </w:pPr>
            <w:r>
              <w:t xml:space="preserve">C35165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Estimated per-board cost: ~$15 in components plus ~$2–5 PCB fabrication (JLCPCB 5-piece minimum).</w:t>
      </w:r>
    </w:p>
    <w:bookmarkStart w:id="28" w:name="off-board-parts-not-on-pcb"/>
    <w:p>
      <w:pPr>
        <w:pStyle w:val="Heading3"/>
      </w:pPr>
      <w:r>
        <w:t xml:space="preserve">Off-Board Parts (Not on PCB)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Tekscan FlexiForce A301-100 (×4 or ×6 with spares)</w:t>
            </w:r>
          </w:p>
        </w:tc>
        <w:tc>
          <w:tcPr/>
          <w:p>
            <w:pPr>
              <w:pStyle w:val="Compact"/>
            </w:pPr>
            <w:r>
              <w:t xml:space="preserve">DigiKey / Tekscan</w:t>
            </w:r>
          </w:p>
        </w:tc>
        <w:tc>
          <w:tcPr/>
          <w:p>
            <w:pPr>
              <w:pStyle w:val="Compact"/>
            </w:pPr>
            <w:r>
              <w:t xml:space="preserve">Force sensors; plug into J2–J5</w:t>
            </w:r>
          </w:p>
        </w:tc>
      </w:tr>
    </w:tbl>
    <w:p>
      <w:pPr>
        <w:pStyle w:val="BodyText"/>
      </w:pPr>
      <w:r>
        <w:t xml:space="preserve">The IMU is now integrated directly on the PCB — no separate module to purchase or socket.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cb-layout-guidelines"/>
    <w:p>
      <w:pPr>
        <w:pStyle w:val="Heading2"/>
      </w:pPr>
      <w:r>
        <w:t xml:space="preserve">PCB Layout Guidelines</w:t>
      </w:r>
    </w:p>
    <w:bookmarkStart w:id="30" w:name="analog-signal-routing-critical"/>
    <w:p>
      <w:pPr>
        <w:pStyle w:val="Heading3"/>
      </w:pPr>
      <w:r>
        <w:t xml:space="preserve">Analog Signal Routing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MCP6004 output traces short</w:t>
      </w:r>
      <w:r>
        <w:t xml:space="preserve"> </w:t>
      </w:r>
      <w:r>
        <w:t xml:space="preserve">— route directly to ADS1115 inputs with minimal trace length (&lt;10mm ideal).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 ground</w:t>
      </w:r>
      <w:r>
        <w:t xml:space="preserve"> </w:t>
      </w:r>
      <w:r>
        <w:t xml:space="preserve">— connect MCP6004 VSS, ADS1115 GND, and the Vref divider bottom to a single node on the ground plane near the analog 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 analog and digital zones</w:t>
      </w:r>
      <w:r>
        <w:t xml:space="preserve"> </w:t>
      </w:r>
      <w:r>
        <w:t xml:space="preserve">— ESP32 and CP2102N on one side of the board, MCP6004/ADS1115/BNO055 on the other. Join the two zones at a single point under the LDO.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Vref trace</w:t>
      </w:r>
      <w:r>
        <w:t xml:space="preserve"> </w:t>
      </w:r>
      <w:r>
        <w:t xml:space="preserve">— route the Vref net from the divider to all 4 Rd resistors on the top layer, keep away from digital switching traces.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Sensor connector placement</w:t>
      </w:r>
      <w:r>
        <w:t xml:space="preserve"> </w:t>
      </w:r>
      <w:r>
        <w:t xml:space="preserve">— J2–J5 along one edge for easy cable routing.</w:t>
      </w:r>
    </w:p>
    <w:bookmarkEnd w:id="30"/>
    <w:bookmarkStart w:id="31" w:name="suggested-component-placement"/>
    <w:p>
      <w:pPr>
        <w:pStyle w:val="Heading3"/>
      </w:pPr>
      <w:r>
        <w:t xml:space="preserve">Suggested Component Placement</w:t>
      </w:r>
    </w:p>
    <w:p>
      <w:pPr>
        <w:pStyle w:val="SourceCode"/>
      </w:pPr>
      <w:r>
        <w:rPr>
          <w:rStyle w:val="VerbatimChar"/>
        </w:rPr>
        <w:t xml:space="preserve">50mm × 70mm Board (Top View)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[USB-C]  [CP2102N]  [LED] [SW1][SW2] │  ← Digital section (top edge)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[ESP32-WROOM-32]               │  ← Center; keep antenna clear</w:t>
      </w:r>
      <w:r>
        <w:br/>
      </w:r>
      <w:r>
        <w:rPr>
          <w:rStyle w:val="VerbatimChar"/>
        </w:rPr>
        <w:t xml:space="preserve">│         (large module)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[MCP6004]  [ADS1115]    [BNO055]     │  ← Analog + IMU section</w:t>
      </w:r>
      <w:r>
        <w:br/>
      </w:r>
      <w:r>
        <w:rPr>
          <w:rStyle w:val="VerbatimChar"/>
        </w:rPr>
        <w:t xml:space="preserve">│  [Rf1-4]    [Rd1-4]      [Y1 xtal]    │     IMU IC directly on board</w:t>
      </w:r>
      <w:r>
        <w:br/>
      </w:r>
      <w:r>
        <w:rPr>
          <w:rStyle w:val="VerbatimChar"/>
        </w:rPr>
        <w:t xml:space="preserve">│  [Rvd1/2]   [Cvref]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[J2]  [J3]  [J4]  [J5]              │  ← Sensor connectors (bottom edge)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31"/>
    <w:bookmarkStart w:id="32" w:name="trace-via-specifications"/>
    <w:p>
      <w:pPr>
        <w:pStyle w:val="Heading3"/>
      </w:pPr>
      <w:r>
        <w:t xml:space="preserve">Trace / Via Specifications</w:t>
      </w:r>
    </w:p>
    <w:p>
      <w:pPr>
        <w:pStyle w:val="Compact"/>
        <w:numPr>
          <w:ilvl w:val="0"/>
          <w:numId w:val="1003"/>
        </w:numPr>
      </w:pPr>
      <w:r>
        <w:t xml:space="preserve">Signal traces: 0.25mm minimum width</w:t>
      </w:r>
    </w:p>
    <w:p>
      <w:pPr>
        <w:pStyle w:val="Compact"/>
        <w:numPr>
          <w:ilvl w:val="0"/>
          <w:numId w:val="1003"/>
        </w:numPr>
      </w:pPr>
      <w:r>
        <w:t xml:space="preserve">Power traces: 0.5mm minimum width</w:t>
      </w:r>
    </w:p>
    <w:p>
      <w:pPr>
        <w:pStyle w:val="Compact"/>
        <w:numPr>
          <w:ilvl w:val="0"/>
          <w:numId w:val="1003"/>
        </w:numPr>
      </w:pPr>
      <w:r>
        <w:t xml:space="preserve">Via diameter: 0.3mm minimum drill, 0.6mm pad</w:t>
      </w:r>
    </w:p>
    <w:p>
      <w:pPr>
        <w:pStyle w:val="Compact"/>
        <w:numPr>
          <w:ilvl w:val="0"/>
          <w:numId w:val="1003"/>
        </w:numPr>
      </w:pPr>
      <w:r>
        <w:t xml:space="preserve">Ground plane: continuous on bottom layer</w:t>
      </w:r>
    </w:p>
    <w:p>
      <w:pPr>
        <w:pStyle w:val="Compact"/>
        <w:numPr>
          <w:ilvl w:val="0"/>
          <w:numId w:val="1003"/>
        </w:numPr>
      </w:pPr>
      <w:r>
        <w:t xml:space="preserve">2-layer, 1oz copper</w:t>
      </w:r>
    </w:p>
    <w:bookmarkEnd w:id="32"/>
    <w:bookmarkStart w:id="33" w:name="esp32-antenna-keep-out"/>
    <w:p>
      <w:pPr>
        <w:pStyle w:val="Heading3"/>
      </w:pPr>
      <w:r>
        <w:t xml:space="preserve">ESP32 Antenna Keep-Out</w:t>
      </w:r>
    </w:p>
    <w:p>
      <w:pPr>
        <w:pStyle w:val="FirstParagraph"/>
      </w:pPr>
      <w:r>
        <w:t xml:space="preserve">No copper (traces or ground plane) within 10mm of the ESP32 antenna end. The module should be oriented so the antenna overhangs the board edge or has a dedicated clear zone.</w:t>
      </w:r>
    </w:p>
    <w:bookmarkEnd w:id="33"/>
    <w:bookmarkStart w:id="34" w:name="imu-placement"/>
    <w:p>
      <w:pPr>
        <w:pStyle w:val="Heading3"/>
      </w:pPr>
      <w:r>
        <w:t xml:space="preserve">IMU Placement</w:t>
      </w:r>
    </w:p>
    <w:p>
      <w:pPr>
        <w:pStyle w:val="FirstParagraph"/>
      </w:pPr>
      <w:r>
        <w:t xml:space="preserve">Place the BNO055 IC (U6) and its 32.768 kHz crystal (Y1) together in a small quiet zone, away from the ESP32 module and high-speed digital traces. Surround the crystal with a local ground pour. Add a silkscreen arrow next to U6 indicating the chosen X-axis direction so firmware and the web app can interpret axes correctly. The 22 pF load caps (Cxtal1, Cxtal2) must be within 3 mm of the crystal pins.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libration-procedure-post-assembly"/>
    <w:p>
      <w:pPr>
        <w:pStyle w:val="Heading2"/>
      </w:pPr>
      <w:r>
        <w:t xml:space="preserve">Calibration Procedure (Post-Assembly)</w:t>
      </w:r>
    </w:p>
    <w:p>
      <w:pPr>
        <w:pStyle w:val="FirstParagraph"/>
      </w:pPr>
      <w:r>
        <w:t xml:space="preserve">Run once per assembled board to establish per-channel force calibration:</w:t>
      </w:r>
    </w:p>
    <w:p>
      <w:pPr>
        <w:pStyle w:val="Compact"/>
        <w:numPr>
          <w:ilvl w:val="0"/>
          <w:numId w:val="1004"/>
        </w:numPr>
      </w:pPr>
      <w:r>
        <w:t xml:space="preserve">Power the board with no load on any sensor — record the zero-offset ADC reading per channel.</w:t>
      </w:r>
    </w:p>
    <w:p>
      <w:pPr>
        <w:pStyle w:val="Compact"/>
        <w:numPr>
          <w:ilvl w:val="0"/>
          <w:numId w:val="1004"/>
        </w:numPr>
      </w:pPr>
      <w:r>
        <w:t xml:space="preserve">Place a known weight (e.g., 20 kg plate) centered on each FlexiForce sensor — record the loaded ADC reading.</w:t>
      </w:r>
    </w:p>
    <w:p>
      <w:pPr>
        <w:pStyle w:val="Compact"/>
        <w:numPr>
          <w:ilvl w:val="0"/>
          <w:numId w:val="1004"/>
        </w:numPr>
      </w:pPr>
      <w:r>
        <w:t xml:space="preserve">Compute per-channel scale factor:</w:t>
      </w:r>
      <w:r>
        <w:t xml:space="preserve"> </w:t>
      </w:r>
      <w:r>
        <w:rPr>
          <w:rStyle w:val="VerbatimChar"/>
        </w:rPr>
        <w:t xml:space="preserve">scale = known_force_N / (loaded_reading − zero_reading)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Store scale factors in ESP32 non-volatile storage (NVS) or hardcode in firmware.</w:t>
      </w:r>
    </w:p>
    <w:p>
      <w:pPr>
        <w:pStyle w:val="FirstParagraph"/>
      </w:pPr>
      <w:r>
        <w:rPr>
          <w:b/>
          <w:bCs/>
        </w:rPr>
        <w:t xml:space="preserve">Expected with Rf = 10 kΩ:</w:t>
      </w:r>
      <w:r>
        <w:t xml:space="preserve"> </w:t>
      </w:r>
      <w:r>
        <w:t xml:space="preserve">approximately 16 ADC counts per Newton, so the full 0–2000 N range maps to 0–32,000 counts (well within the ADS1115’s 16-bit resolution).</w:t>
      </w:r>
    </w:p>
    <w:p>
      <w:r>
        <w:pict>
          <v:rect style="width:0;height:1.5pt" o:hralign="center" o:hrstd="t" o:hr="t"/>
        </w:pict>
      </w:r>
    </w:p>
    <w:bookmarkEnd w:id="36"/>
    <w:bookmarkStart w:id="45" w:name="testing-checklist"/>
    <w:p>
      <w:pPr>
        <w:pStyle w:val="Heading2"/>
      </w:pPr>
      <w:r>
        <w:t xml:space="preserve">Testing Checklist</w:t>
      </w:r>
    </w:p>
    <w:bookmarkStart w:id="37" w:name="power-on"/>
    <w:p>
      <w:pPr>
        <w:pStyle w:val="Heading3"/>
      </w:pPr>
      <w:r>
        <w:t xml:space="preserve">Power-On</w:t>
      </w:r>
    </w:p>
    <w:p>
      <w:pPr>
        <w:pStyle w:val="Compact"/>
        <w:numPr>
          <w:ilvl w:val="0"/>
          <w:numId w:val="1005"/>
        </w:numPr>
      </w:pPr>
      <w:r>
        <w:t xml:space="preserve">LED1 illuminates</w:t>
      </w:r>
    </w:p>
    <w:p>
      <w:pPr>
        <w:pStyle w:val="Compact"/>
        <w:numPr>
          <w:ilvl w:val="0"/>
          <w:numId w:val="1006"/>
        </w:numPr>
      </w:pPr>
      <w:r>
        <w:t xml:space="preserve">3.3V rail measures 3.28–3.35 V</w:t>
      </w:r>
    </w:p>
    <w:p>
      <w:pPr>
        <w:pStyle w:val="Compact"/>
        <w:numPr>
          <w:ilvl w:val="0"/>
          <w:numId w:val="1007"/>
        </w:numPr>
      </w:pPr>
      <w:r>
        <w:t xml:space="preserve">Current draw &lt;100 mA with no BLE connection</w:t>
      </w:r>
    </w:p>
    <w:bookmarkEnd w:id="37"/>
    <w:bookmarkStart w:id="38" w:name="vref-verification"/>
    <w:p>
      <w:pPr>
        <w:pStyle w:val="Heading3"/>
      </w:pPr>
      <w:r>
        <w:t xml:space="preserve">Vref Verification</w:t>
      </w:r>
    </w:p>
    <w:p>
      <w:pPr>
        <w:pStyle w:val="Compact"/>
        <w:numPr>
          <w:ilvl w:val="0"/>
          <w:numId w:val="1008"/>
        </w:numPr>
      </w:pPr>
      <w:r>
        <w:t xml:space="preserve">Measure Vref node: 0.55–0.60 V</w:t>
      </w:r>
    </w:p>
    <w:bookmarkEnd w:id="38"/>
    <w:bookmarkStart w:id="39" w:name="op-amp-verification-sensors-disconnected"/>
    <w:p>
      <w:pPr>
        <w:pStyle w:val="Heading3"/>
      </w:pPr>
      <w:r>
        <w:t xml:space="preserve">Op-Amp Verification (sensors disconnected)</w:t>
      </w:r>
    </w:p>
    <w:p>
      <w:pPr>
        <w:pStyle w:val="Compact"/>
        <w:numPr>
          <w:ilvl w:val="0"/>
          <w:numId w:val="1009"/>
        </w:numPr>
      </w:pPr>
      <w:r>
        <w:t xml:space="preserve">MCP6004 pin 14 (VDD): 3.3 V</w:t>
      </w:r>
    </w:p>
    <w:p>
      <w:pPr>
        <w:pStyle w:val="Compact"/>
        <w:numPr>
          <w:ilvl w:val="0"/>
          <w:numId w:val="1010"/>
        </w:numPr>
      </w:pPr>
      <w:r>
        <w:t xml:space="preserve">MCP6004 pin 4 (VSS): 0 V</w:t>
      </w:r>
    </w:p>
    <w:p>
      <w:pPr>
        <w:pStyle w:val="Compact"/>
        <w:numPr>
          <w:ilvl w:val="0"/>
          <w:numId w:val="1011"/>
        </w:numPr>
      </w:pPr>
      <w:r>
        <w:t xml:space="preserve">Op-amp outputs (pins 1, 7, 8, 13): ~0 V with no sensor current</w:t>
      </w:r>
    </w:p>
    <w:bookmarkEnd w:id="39"/>
    <w:bookmarkStart w:id="40" w:name="i²c-adc-verification"/>
    <w:p>
      <w:pPr>
        <w:pStyle w:val="Heading3"/>
      </w:pPr>
      <w:r>
        <w:t xml:space="preserve">I²C / ADC Verification</w:t>
      </w:r>
    </w:p>
    <w:p>
      <w:pPr>
        <w:pStyle w:val="Compact"/>
        <w:numPr>
          <w:ilvl w:val="0"/>
          <w:numId w:val="1012"/>
        </w:numPr>
      </w:pPr>
      <w:r>
        <w:t xml:space="preserve">I²C scanner finds 0x48 (ADS1115) AND 0x28 (BNO055)</w:t>
      </w:r>
    </w:p>
    <w:p>
      <w:pPr>
        <w:pStyle w:val="Compact"/>
        <w:numPr>
          <w:ilvl w:val="0"/>
          <w:numId w:val="1013"/>
        </w:numPr>
      </w:pPr>
      <w:r>
        <w:t xml:space="preserve">All 4 ADC channels read near 0 with sensors disconnected</w:t>
      </w:r>
    </w:p>
    <w:p>
      <w:pPr>
        <w:pStyle w:val="Compact"/>
        <w:numPr>
          <w:ilvl w:val="0"/>
          <w:numId w:val="1014"/>
        </w:numPr>
      </w:pPr>
      <w:r>
        <w:t xml:space="preserve">Channels respond smoothly when a test voltage is applied</w:t>
      </w:r>
    </w:p>
    <w:bookmarkEnd w:id="40"/>
    <w:bookmarkStart w:id="41" w:name="imu-verification"/>
    <w:p>
      <w:pPr>
        <w:pStyle w:val="Heading3"/>
      </w:pPr>
      <w:r>
        <w:t xml:space="preserve">IMU Verification</w:t>
      </w:r>
    </w:p>
    <w:p>
      <w:pPr>
        <w:pStyle w:val="Compact"/>
        <w:numPr>
          <w:ilvl w:val="0"/>
          <w:numId w:val="1015"/>
        </w:numPr>
      </w:pPr>
      <w:r>
        <w:t xml:space="preserve">I²C scanner finds BNO055 at address 0x28</w:t>
      </w:r>
    </w:p>
    <w:p>
      <w:pPr>
        <w:pStyle w:val="Compact"/>
        <w:numPr>
          <w:ilvl w:val="0"/>
          <w:numId w:val="1016"/>
        </w:numPr>
      </w:pPr>
      <w:r>
        <w:t xml:space="preserve">Crystal oscillates (firmware reports successful IMU init)</w:t>
      </w:r>
    </w:p>
    <w:p>
      <w:pPr>
        <w:pStyle w:val="Compact"/>
        <w:numPr>
          <w:ilvl w:val="0"/>
          <w:numId w:val="1017"/>
        </w:numPr>
      </w:pPr>
      <w:r>
        <w:t xml:space="preserve">Board flat on bench: pitch ≈ 0°, roll ≈ 0°</w:t>
      </w:r>
    </w:p>
    <w:p>
      <w:pPr>
        <w:pStyle w:val="Compact"/>
        <w:numPr>
          <w:ilvl w:val="0"/>
          <w:numId w:val="1018"/>
        </w:numPr>
      </w:pPr>
      <w:r>
        <w:t xml:space="preserve">Tilt board 45° forward: pitch reads ~45°</w:t>
      </w:r>
    </w:p>
    <w:p>
      <w:pPr>
        <w:pStyle w:val="Compact"/>
        <w:numPr>
          <w:ilvl w:val="0"/>
          <w:numId w:val="1019"/>
        </w:numPr>
      </w:pPr>
      <w:r>
        <w:t xml:space="preserve">Tilt board 45° sideways: roll reads ~45°</w:t>
      </w:r>
    </w:p>
    <w:p>
      <w:pPr>
        <w:pStyle w:val="Compact"/>
        <w:numPr>
          <w:ilvl w:val="0"/>
          <w:numId w:val="1020"/>
        </w:numPr>
      </w:pPr>
      <w:r>
        <w:t xml:space="preserve">Rotate board: yaw changes smoothly (absolute heading)</w:t>
      </w:r>
    </w:p>
    <w:p>
      <w:pPr>
        <w:pStyle w:val="Compact"/>
        <w:numPr>
          <w:ilvl w:val="0"/>
          <w:numId w:val="1021"/>
        </w:numPr>
      </w:pPr>
      <w:r>
        <w:t xml:space="preserve">No cross-coupling (pitch changes don’t affect roll, etc.)</w:t>
      </w:r>
    </w:p>
    <w:bookmarkEnd w:id="41"/>
    <w:bookmarkStart w:id="42" w:name="Xe98e425ba97635db5e7825eab74addf1b3bc20d"/>
    <w:p>
      <w:pPr>
        <w:pStyle w:val="Heading3"/>
      </w:pPr>
      <w:r>
        <w:t xml:space="preserve">Sensor Verification (with FlexiForce connected)</w:t>
      </w:r>
    </w:p>
    <w:p>
      <w:pPr>
        <w:pStyle w:val="Compact"/>
        <w:numPr>
          <w:ilvl w:val="0"/>
          <w:numId w:val="1022"/>
        </w:numPr>
      </w:pPr>
      <w:r>
        <w:t xml:space="preserve">Light finger press: small ADC reading (~100–500 counts)</w:t>
      </w:r>
    </w:p>
    <w:p>
      <w:pPr>
        <w:pStyle w:val="Compact"/>
        <w:numPr>
          <w:ilvl w:val="0"/>
          <w:numId w:val="1023"/>
        </w:numPr>
      </w:pPr>
      <w:r>
        <w:t xml:space="preserve">Full hand press: larger reading (~5,000–15,000 counts)</w:t>
      </w:r>
    </w:p>
    <w:p>
      <w:pPr>
        <w:pStyle w:val="Compact"/>
        <w:numPr>
          <w:ilvl w:val="0"/>
          <w:numId w:val="1024"/>
        </w:numPr>
      </w:pPr>
      <w:r>
        <w:t xml:space="preserve">Full standing bodyweight: ~13,000 counts for ~800 N — no saturation</w:t>
      </w:r>
    </w:p>
    <w:bookmarkEnd w:id="42"/>
    <w:bookmarkStart w:id="43" w:name="ble-verification"/>
    <w:p>
      <w:pPr>
        <w:pStyle w:val="Heading3"/>
      </w:pPr>
      <w:r>
        <w:t xml:space="preserve">BLE Verification</w:t>
      </w:r>
    </w:p>
    <w:p>
      <w:pPr>
        <w:pStyle w:val="Compact"/>
        <w:numPr>
          <w:ilvl w:val="0"/>
          <w:numId w:val="1025"/>
        </w:numPr>
      </w:pPr>
      <w:r>
        <w:t xml:space="preserve">Device advertises as</w:t>
      </w:r>
      <w:r>
        <w:t xml:space="preserve"> </w:t>
      </w:r>
      <w:r>
        <w:t xml:space="preserve">“Rowing_Sensors”</w:t>
      </w:r>
    </w:p>
    <w:p>
      <w:pPr>
        <w:pStyle w:val="Compact"/>
        <w:numPr>
          <w:ilvl w:val="0"/>
          <w:numId w:val="1026"/>
        </w:numPr>
      </w:pPr>
      <w:r>
        <w:t xml:space="preserve">Web app connects and displays live data for all 4 force channels and IMU</w:t>
      </w:r>
    </w:p>
    <w:p>
      <w:pPr>
        <w:pStyle w:val="Compact"/>
        <w:numPr>
          <w:ilvl w:val="0"/>
          <w:numId w:val="1027"/>
        </w:numPr>
      </w:pPr>
      <w:r>
        <w:t xml:space="preserve">50 Hz data rate confirmed</w:t>
      </w:r>
    </w:p>
    <w:bookmarkEnd w:id="43"/>
    <w:bookmarkStart w:id="44" w:name="clinical-verification"/>
    <w:p>
      <w:pPr>
        <w:pStyle w:val="Heading3"/>
      </w:pPr>
      <w:r>
        <w:t xml:space="preserve">Clinical Verification</w:t>
      </w:r>
    </w:p>
    <w:p>
      <w:pPr>
        <w:pStyle w:val="Compact"/>
        <w:numPr>
          <w:ilvl w:val="0"/>
          <w:numId w:val="1028"/>
        </w:numPr>
      </w:pPr>
      <w:r>
        <w:t xml:space="preserve">Bilateral stance: Left % ≈ Right % (±5%)</w:t>
      </w:r>
    </w:p>
    <w:p>
      <w:pPr>
        <w:pStyle w:val="Compact"/>
        <w:numPr>
          <w:ilvl w:val="0"/>
          <w:numId w:val="1029"/>
        </w:numPr>
      </w:pPr>
      <w:r>
        <w:t xml:space="preserve">Single-leg stance: loaded side reads ~800 N (1× bodyweight)</w:t>
      </w:r>
    </w:p>
    <w:p>
      <w:pPr>
        <w:pStyle w:val="Compact"/>
        <w:numPr>
          <w:ilvl w:val="0"/>
          <w:numId w:val="1030"/>
        </w:numPr>
      </w:pPr>
      <w:r>
        <w:t xml:space="preserve">Heel raise: peak &gt;1,200 N (&gt;1.5× bodyweight) — no saturation</w:t>
      </w:r>
    </w:p>
    <w:p>
      <w:pPr>
        <w:pStyle w:val="Compact"/>
        <w:numPr>
          <w:ilvl w:val="0"/>
          <w:numId w:val="1031"/>
        </w:numPr>
      </w:pPr>
      <w:r>
        <w:t xml:space="preserve">Squat: peak &gt;1,500 N (&gt;1.8× bodyweight) — no saturation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ence-datasheets"/>
    <w:p>
      <w:pPr>
        <w:pStyle w:val="Heading2"/>
      </w:pPr>
      <w:r>
        <w:t xml:space="preserve">Reference Datasheets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Datasheet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FlexiForce A301</w:t>
            </w:r>
          </w:p>
        </w:tc>
        <w:tc>
          <w:tcPr/>
          <w:p>
            <w:pPr>
              <w:pStyle w:val="Compact"/>
            </w:pPr>
            <w:r>
              <w:t xml:space="preserve">https://www.tekscan.com/products-solutions/force-sensors/flexiforce-a301-sensor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FlexiForce Integration Guide</w:t>
            </w:r>
          </w:p>
        </w:tc>
        <w:tc>
          <w:tcPr/>
          <w:p>
            <w:pPr>
              <w:pStyle w:val="Compact"/>
            </w:pPr>
            <w:r>
              <w:t xml:space="preserve">https://www.tekscan.com/resources/user-manual/flexiforce-sensors-integration-guide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MCP6004</w:t>
            </w:r>
          </w:p>
        </w:tc>
        <w:tc>
          <w:tcPr/>
          <w:p>
            <w:pPr>
              <w:pStyle w:val="Compact"/>
            </w:pPr>
            <w:r>
              <w:t xml:space="preserve">https://ww1.microchip.com/downloads/en/DeviceDoc/MCP6001-1R-1U-2-4-1MHz-Low-Power-Op-Amp-DS20001733L.pdf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ADS1115</w:t>
            </w:r>
          </w:p>
        </w:tc>
        <w:tc>
          <w:tcPr/>
          <w:p>
            <w:pPr>
              <w:pStyle w:val="Compact"/>
            </w:pPr>
            <w:r>
              <w:t xml:space="preserve">https://www.ti.com/lit/ds/symlink/ads1115.pdf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BNO055</w:t>
            </w:r>
          </w:p>
        </w:tc>
        <w:tc>
          <w:tcPr/>
          <w:p>
            <w:pPr>
              <w:pStyle w:val="Compact"/>
            </w:pPr>
            <w:r>
              <w:t xml:space="preserve">https://cdn-shop.adafruit.com/datasheets/BST_BNO055_DS000_12.pdf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Adafruit BNO055 breakout</w:t>
            </w:r>
          </w:p>
        </w:tc>
        <w:tc>
          <w:tcPr/>
          <w:p>
            <w:pPr>
              <w:pStyle w:val="Compact"/>
            </w:pPr>
            <w:r>
              <w:t xml:space="preserve">https://www.adafruit.com/product/2472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ESP32-WROOM-32</w:t>
            </w:r>
          </w:p>
        </w:tc>
        <w:tc>
          <w:tcPr/>
          <w:p>
            <w:pPr>
              <w:pStyle w:val="Compact"/>
            </w:pPr>
            <w:r>
              <w:t xml:space="preserve">https://www.espressif.com/sites/default/files/documentation/esp32-wroom-32_datasheet_en.pdf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CP2102N</w:t>
            </w:r>
          </w:p>
        </w:tc>
        <w:tc>
          <w:tcPr/>
          <w:p>
            <w:pPr>
              <w:pStyle w:val="Compact"/>
            </w:pPr>
            <w:r>
              <w:t xml:space="preserve">https://www.silabs.com/documents/public/data-sheets/cp2102n-a01-datasheet.pdf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AMS1117-3.3</w:t>
            </w:r>
          </w:p>
        </w:tc>
        <w:tc>
          <w:tcPr/>
          <w:p>
            <w:pPr>
              <w:pStyle w:val="Compact"/>
            </w:pPr>
            <w:r>
              <w:t xml:space="preserve">https://www.advanced-monolithic.com/pdf/noch/ams1117.pdf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ual-mode-operation-note"/>
    <w:p>
      <w:pPr>
        <w:pStyle w:val="Heading2"/>
      </w:pPr>
      <w:r>
        <w:t xml:space="preserve">Dual-Mode Operation Note</w:t>
      </w:r>
    </w:p>
    <w:p>
      <w:pPr>
        <w:pStyle w:val="FirstParagraph"/>
      </w:pPr>
      <w:r>
        <w:t xml:space="preserve">The same PCB supports both rowing and balance-board modes. The sensors themselves are swapped physically (different cable harnesses plugged into J2–J5). No firmware mode switching is required — the ESP32 always reports the same 4 force channels plus IMU data, and the web application interprets the data based on which tab the user has selected.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Operating Mode</w:t>
            </w:r>
          </w:p>
        </w:tc>
        <w:tc>
          <w:tcPr/>
          <w:p>
            <w:pPr>
              <w:pStyle w:val="Compact"/>
            </w:pPr>
            <w:r>
              <w:t xml:space="preserve">Sensor Placement</w:t>
            </w:r>
          </w:p>
        </w:tc>
        <w:tc>
          <w:tcPr/>
          <w:p>
            <w:pPr>
              <w:pStyle w:val="Compact"/>
            </w:pPr>
            <w:r>
              <w:t xml:space="preserve">Web App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Rowing</w:t>
            </w:r>
          </w:p>
        </w:tc>
        <w:tc>
          <w:tcPr/>
          <w:p>
            <w:pPr>
              <w:pStyle w:val="Compact"/>
            </w:pPr>
            <w:r>
              <w:t xml:space="preserve">FlexiForce sensors inside shoe insoles (heel + toe per foot)</w:t>
            </w:r>
          </w:p>
        </w:tc>
        <w:tc>
          <w:tcPr/>
          <w:p>
            <w:pPr>
              <w:pStyle w:val="Compact"/>
            </w:pPr>
            <w:r>
              <w:t xml:space="preserve">“Rowing”</w:t>
            </w:r>
            <w:r>
              <w:t xml:space="preserve"> </w:t>
            </w:r>
            <w:r>
              <w:t xml:space="preserve">— stroke phase, force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Board</w:t>
            </w:r>
          </w:p>
        </w:tc>
        <w:tc>
          <w:tcPr/>
          <w:p>
            <w:pPr>
              <w:pStyle w:val="Compact"/>
            </w:pPr>
            <w:r>
              <w:t xml:space="preserve">FlexiForce sensors on balance-board surface (heel + toe zones per foot)</w:t>
            </w:r>
          </w:p>
        </w:tc>
        <w:tc>
          <w:tcPr/>
          <w:p>
            <w:pPr>
              <w:pStyle w:val="Compact"/>
            </w:pPr>
            <w:r>
              <w:t xml:space="preserve">“Balance Board”</w:t>
            </w:r>
            <w:r>
              <w:t xml:space="preserve"> </w:t>
            </w:r>
            <w:r>
              <w:t xml:space="preserve">— CoP, sway, training games</w:t>
            </w:r>
          </w:p>
        </w:tc>
      </w:tr>
    </w:tbl>
    <w:p>
      <w:pPr>
        <w:pStyle w:val="BodyText"/>
      </w:pPr>
      <w:r>
        <w:t xml:space="preserve">The IMU remains active in both modes. In rowing mode, orientation data provides context for drive/recovery timing. In balance mode, it measures board tilt (if mounted on a wobble/rocker platform) or, when the PCB is extended to a chest strap via cable, trunk sway during postural assessment.</w:t>
      </w:r>
    </w:p>
    <w:p>
      <w:r>
        <w:pict>
          <v:rect style="width:0;height:1.5pt" o:hralign="center" o:hrstd="t" o:hr="t"/>
        </w:pict>
      </w:r>
    </w:p>
    <w:bookmarkEnd w:id="47"/>
    <w:bookmarkStart w:id="48" w:name="deliverables-expected"/>
    <w:p>
      <w:pPr>
        <w:pStyle w:val="Heading2"/>
      </w:pPr>
      <w:r>
        <w:t xml:space="preserve">Deliverables Expected</w:t>
      </w:r>
    </w:p>
    <w:p>
      <w:pPr>
        <w:pStyle w:val="Compact"/>
        <w:numPr>
          <w:ilvl w:val="0"/>
          <w:numId w:val="1032"/>
        </w:numPr>
      </w:pPr>
      <w:r>
        <w:t xml:space="preserve">Schematic (.kicad_sch) with clearly labeled nets</w:t>
      </w:r>
    </w:p>
    <w:p>
      <w:pPr>
        <w:pStyle w:val="Compact"/>
        <w:numPr>
          <w:ilvl w:val="0"/>
          <w:numId w:val="1032"/>
        </w:numPr>
      </w:pPr>
      <w:r>
        <w:t xml:space="preserve">PCB layout (.kicad_pcb) respecting the layout guidelines above</w:t>
      </w:r>
    </w:p>
    <w:p>
      <w:pPr>
        <w:pStyle w:val="Compact"/>
        <w:numPr>
          <w:ilvl w:val="0"/>
          <w:numId w:val="1032"/>
        </w:numPr>
      </w:pPr>
      <w:r>
        <w:t xml:space="preserve">Manufacturing Gerbers (zip)</w:t>
      </w:r>
    </w:p>
    <w:p>
      <w:pPr>
        <w:pStyle w:val="Compact"/>
        <w:numPr>
          <w:ilvl w:val="0"/>
          <w:numId w:val="1032"/>
        </w:numPr>
      </w:pPr>
      <w:r>
        <w:t xml:space="preserve">BOM in CSV format with LCSC part numbers matching the table above</w:t>
      </w:r>
    </w:p>
    <w:p>
      <w:pPr>
        <w:pStyle w:val="Compact"/>
        <w:numPr>
          <w:ilvl w:val="0"/>
          <w:numId w:val="1032"/>
        </w:numPr>
      </w:pPr>
      <w:r>
        <w:t xml:space="preserve">Pick-and-place file for PCBA</w:t>
      </w:r>
    </w:p>
    <w:p>
      <w:pPr>
        <w:pStyle w:val="Compact"/>
        <w:numPr>
          <w:ilvl w:val="0"/>
          <w:numId w:val="1032"/>
        </w:numPr>
      </w:pPr>
      <w:r>
        <w:t xml:space="preserve">3D render / preview image of the assembled board</w:t>
      </w:r>
    </w:p>
    <w:p>
      <w:pPr>
        <w:pStyle w:val="Compact"/>
        <w:numPr>
          <w:ilvl w:val="0"/>
          <w:numId w:val="1032"/>
        </w:numPr>
      </w:pPr>
      <w:r>
        <w:t xml:space="preserve">DRC and ERC reports (clean)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 (April 2026)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Dean Arvan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deanarvan@gmail.com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2026-04-23T01:18:27Z</dcterms:created>
  <dcterms:modified xsi:type="dcterms:W3CDTF">2026-04-23T01:18:27Z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