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PingFang TC" w:hAnsi="PingFang TC" w:eastAsia="PingFang TC"/>
        </w:rPr>
        <w:t>ShareBox 社區共享工具平台 — 需求規格書</w:t>
      </w:r>
    </w:p>
    <w:p>
      <w:r>
        <w:rPr>
          <w:rFonts w:ascii="PingFang TC" w:hAnsi="PingFang TC" w:eastAsia="PingFang TC"/>
        </w:rPr>
        <w:t>文件版本：v1.0　｜　發佈日期：2026-02-12　｜　撰寫：專案經理 林佳穎</w:t>
      </w:r>
    </w:p>
    <w:p>
      <w:pPr>
        <w:pStyle w:val="Heading1"/>
      </w:pPr>
      <w:r>
        <w:rPr>
          <w:rFonts w:ascii="PingFang TC" w:hAnsi="PingFang TC" w:eastAsia="PingFang TC"/>
        </w:rPr>
        <w:t>1. 文件目的</w:t>
      </w:r>
    </w:p>
    <w:p>
      <w:r>
        <w:rPr>
          <w:rFonts w:ascii="PingFang TC" w:hAnsi="PingFang TC" w:eastAsia="PingFang TC"/>
        </w:rPr>
        <w:t>本文件定義 ShareBox 社區共享工具平台第一版（MVP）的功能需求與非功能性需求，作為設計與開發的依據。商業背景請參閱《商業企劃書》，技術實作請參閱《技術架構說明》。</w:t>
      </w:r>
    </w:p>
    <w:p>
      <w:pPr>
        <w:pStyle w:val="Heading1"/>
      </w:pPr>
      <w:r>
        <w:rPr>
          <w:rFonts w:ascii="PingFang TC" w:hAnsi="PingFang TC" w:eastAsia="PingFang TC"/>
        </w:rPr>
        <w:t>2. 產品定位與目標使用者</w:t>
      </w:r>
    </w:p>
    <w:p>
      <w:pPr>
        <w:pStyle w:val="ListBullet"/>
      </w:pPr>
      <w:r>
        <w:rPr>
          <w:rFonts w:ascii="PingFang TC" w:hAnsi="PingFang TC" w:eastAsia="PingFang TC"/>
        </w:rPr>
        <w:t>產品定位：以「社區」為單位的工具共享行動 App。</w:t>
      </w:r>
    </w:p>
    <w:p>
      <w:pPr>
        <w:pStyle w:val="ListBullet"/>
      </w:pPr>
      <w:r>
        <w:rPr>
          <w:rFonts w:ascii="PingFang TC" w:hAnsi="PingFang TC" w:eastAsia="PingFang TC"/>
        </w:rPr>
        <w:t>目標使用者：都會區公寓大廈住戶，特別是雙北、桃園、台中的新型社區大樓住戶。</w:t>
      </w:r>
    </w:p>
    <w:p>
      <w:pPr>
        <w:pStyle w:val="ListBullet"/>
      </w:pPr>
      <w:r>
        <w:rPr>
          <w:rFonts w:ascii="PingFang TC" w:hAnsi="PingFang TC" w:eastAsia="PingFang TC"/>
        </w:rPr>
        <w:t>使用情境：住戶想短期使用某項工具（如電鑽）但不想購買，透過 App 向同社區鄰居借用。</w:t>
      </w:r>
    </w:p>
    <w:p>
      <w:pPr>
        <w:pStyle w:val="Heading1"/>
      </w:pPr>
      <w:r>
        <w:rPr>
          <w:rFonts w:ascii="PingFang TC" w:hAnsi="PingFang TC" w:eastAsia="PingFang TC"/>
        </w:rPr>
        <w:t>3. 使用者角色</w:t>
      </w:r>
    </w:p>
    <w:p>
      <w:pPr>
        <w:pStyle w:val="ListBullet"/>
      </w:pPr>
      <w:r>
        <w:rPr>
          <w:rFonts w:ascii="PingFang TC" w:hAnsi="PingFang TC" w:eastAsia="PingFang TC"/>
        </w:rPr>
        <w:t>借用人：搜尋並申請借用工具的住戶。</w:t>
      </w:r>
    </w:p>
    <w:p>
      <w:pPr>
        <w:pStyle w:val="ListBullet"/>
      </w:pPr>
      <w:r>
        <w:rPr>
          <w:rFonts w:ascii="PingFang TC" w:hAnsi="PingFang TC" w:eastAsia="PingFang TC"/>
        </w:rPr>
        <w:t>出借人：刊登閒置工具供他人借用的住戶（同一使用者可同時是兩種角色）。</w:t>
      </w:r>
    </w:p>
    <w:p>
      <w:pPr>
        <w:pStyle w:val="ListBullet"/>
      </w:pPr>
      <w:r>
        <w:rPr>
          <w:rFonts w:ascii="PingFang TC" w:hAnsi="PingFang TC" w:eastAsia="PingFang TC"/>
        </w:rPr>
        <w:t>平台管理員：處理檢舉、管理使用者、檢視營運數據。</w:t>
      </w:r>
    </w:p>
    <w:p>
      <w:pPr>
        <w:pStyle w:val="Heading1"/>
      </w:pPr>
      <w:r>
        <w:rPr>
          <w:rFonts w:ascii="PingFang TC" w:hAnsi="PingFang TC" w:eastAsia="PingFang TC"/>
        </w:rPr>
        <w:t>4. 功能需求清單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PingFang TC" w:hAnsi="PingFang TC" w:eastAsia="PingFang TC"/>
                <w:b/>
              </w:rPr>
              <w:t>編號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  <w:b/>
              </w:rPr>
              <w:t>功能名稱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  <w:b/>
              </w:rPr>
              <w:t>說明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  <w:b/>
              </w:rPr>
              <w:t>優先級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F-01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手機 OTP 註冊／登入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以手機號碼接收簡訊驗證碼完成註冊與登入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F-02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社區綁定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依居住地址驗證並綁定所屬社區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F-03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工具刊登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拍照、選擇分類、填寫描述、設定押金與租金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F-04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附近工具搜尋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以地圖與清單依分類、距離搜尋附近工具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F-05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工具詳情與收藏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檢視工具詳細資訊並加入收藏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F-06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借用申請與審核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借用人提出申請，出借人同意或拒絕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F-07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訂單即時聊天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借用雙方於訂單內即時通訊約定時間地點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F-08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押金代管與金流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透過 ECPay 進行押金代管與付款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F-09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歸還確認與評價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確認歸還並互相評分評價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F-10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信用評分機制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依交易與評價紀錄計算使用者信用分數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Should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F-11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平台保險與自動理賠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工具遺失或損壞時的保險與理賠機制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Could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F-12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推播通知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申請、同意、歸還提醒等即時通知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F-13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個人中心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我的刊登、我的借用、信用分數總覽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Must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F-14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後台管理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檢舉處理、使用者管理、數據儀表板</w:t>
            </w:r>
          </w:p>
        </w:tc>
        <w:tc>
          <w:tcPr>
            <w:tcW w:type="dxa" w:w="2160"/>
          </w:tcPr>
          <w:p>
            <w:r>
              <w:rPr>
                <w:rFonts w:ascii="PingFang TC" w:hAnsi="PingFang TC" w:eastAsia="PingFang TC"/>
              </w:rPr>
              <w:t>Should</w:t>
            </w:r>
          </w:p>
        </w:tc>
      </w:tr>
    </w:tbl>
    <w:p>
      <w:pPr>
        <w:pStyle w:val="Heading1"/>
      </w:pPr>
      <w:r>
        <w:rPr>
          <w:rFonts w:ascii="PingFang TC" w:hAnsi="PingFang TC" w:eastAsia="PingFang TC"/>
        </w:rPr>
        <w:t>5. 功能優先級（MoSCoW）</w:t>
      </w:r>
    </w:p>
    <w:p>
      <w:pPr>
        <w:pStyle w:val="ListBullet"/>
      </w:pPr>
      <w:r>
        <w:rPr>
          <w:rFonts w:ascii="PingFang TC" w:hAnsi="PingFang TC" w:eastAsia="PingFang TC"/>
        </w:rPr>
        <w:t>Must have（第一版必備）：F-01、F-02、F-03、F-04、F-05、F-06、F-07、F-08、F-09、F-12、F-13。</w:t>
      </w:r>
    </w:p>
    <w:p>
      <w:pPr>
        <w:pStyle w:val="ListBullet"/>
      </w:pPr>
      <w:r>
        <w:rPr>
          <w:rFonts w:ascii="PingFang TC" w:hAnsi="PingFang TC" w:eastAsia="PingFang TC"/>
        </w:rPr>
        <w:t>Should have（第一版盡量納入）：F-10、F-14。</w:t>
      </w:r>
    </w:p>
    <w:p>
      <w:pPr>
        <w:pStyle w:val="ListBullet"/>
      </w:pPr>
      <w:r>
        <w:rPr>
          <w:rFonts w:ascii="PingFang TC" w:hAnsi="PingFang TC" w:eastAsia="PingFang TC"/>
        </w:rPr>
        <w:t>Could have（資源允許再做）：F-11。</w:t>
      </w:r>
    </w:p>
    <w:p>
      <w:r>
        <w:rPr>
          <w:rFonts w:ascii="PingFang TC" w:hAnsi="PingFang TC" w:eastAsia="PingFang TC"/>
        </w:rPr>
        <w:t>備註：F-10、F-11 的最終排程於專案執行期間可能依開發進度調整，實際範圍以最新一次會議決議為準。</w:t>
      </w:r>
    </w:p>
    <w:p>
      <w:pPr>
        <w:pStyle w:val="Heading1"/>
      </w:pPr>
      <w:r>
        <w:rPr>
          <w:rFonts w:ascii="PingFang TC" w:hAnsi="PingFang TC" w:eastAsia="PingFang TC"/>
        </w:rPr>
        <w:t>6. 使用者故事（節錄）</w:t>
      </w:r>
    </w:p>
    <w:p>
      <w:pPr>
        <w:pStyle w:val="ListBullet"/>
      </w:pPr>
      <w:r>
        <w:rPr>
          <w:rFonts w:ascii="PingFang TC" w:hAnsi="PingFang TC" w:eastAsia="PingFang TC"/>
        </w:rPr>
        <w:t>身為一位社區住戶，我想搜尋附近鄰居的電鑽，這樣我就不必為了組一次家具而購買。</w:t>
      </w:r>
    </w:p>
    <w:p>
      <w:pPr>
        <w:pStyle w:val="ListBullet"/>
      </w:pPr>
      <w:r>
        <w:rPr>
          <w:rFonts w:ascii="PingFang TC" w:hAnsi="PingFang TC" w:eastAsia="PingFang TC"/>
        </w:rPr>
        <w:t>身為一位工具擁有者，我想設定押金，這樣工具損壞或遺失時我有保障。</w:t>
      </w:r>
    </w:p>
    <w:p>
      <w:pPr>
        <w:pStyle w:val="ListBullet"/>
      </w:pPr>
      <w:r>
        <w:rPr>
          <w:rFonts w:ascii="PingFang TC" w:hAnsi="PingFang TC" w:eastAsia="PingFang TC"/>
        </w:rPr>
        <w:t>身為一位借用人，我想在 App 內直接與出借人聊天約時間，這樣我不需交換私人聯絡方式。</w:t>
      </w:r>
    </w:p>
    <w:p>
      <w:pPr>
        <w:pStyle w:val="ListBullet"/>
      </w:pPr>
      <w:r>
        <w:rPr>
          <w:rFonts w:ascii="PingFang TC" w:hAnsi="PingFang TC" w:eastAsia="PingFang TC"/>
        </w:rPr>
        <w:t>身為一位出借人，我想看到借用人的信用評分，這樣我能判斷是否要出借。</w:t>
      </w:r>
    </w:p>
    <w:p>
      <w:pPr>
        <w:pStyle w:val="ListBullet"/>
      </w:pPr>
      <w:r>
        <w:rPr>
          <w:rFonts w:ascii="PingFang TC" w:hAnsi="PingFang TC" w:eastAsia="PingFang TC"/>
        </w:rPr>
        <w:t>身為一位平台管理員，我想處理使用者檢舉，這樣能維持平台的安全與信任。</w:t>
      </w:r>
    </w:p>
    <w:p>
      <w:pPr>
        <w:pStyle w:val="Heading1"/>
      </w:pPr>
      <w:r>
        <w:rPr>
          <w:rFonts w:ascii="PingFang TC" w:hAnsi="PingFang TC" w:eastAsia="PingFang TC"/>
        </w:rPr>
        <w:t>7. 非功能性需求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  <w:b/>
              </w:rPr>
              <w:t>類別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  <w:b/>
              </w:rPr>
              <w:t>需求內容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效能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工具搜尋 API 回應時間 P95 小於 800 毫秒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可用性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服務可用率達 99.5% 以上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安全性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所有 API 走 HTTPS；密碼與 Token 加密；個資符合《個人資料保護法》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相容性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支援 iOS 15 以上、Android 10 以上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可擴充性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單一社區規模達 2,000 戶不需重構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在地化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介面為繁體中文，金額單位為新台幣</w:t>
            </w:r>
          </w:p>
        </w:tc>
      </w:tr>
    </w:tbl>
    <w:p>
      <w:pPr>
        <w:pStyle w:val="Heading1"/>
      </w:pPr>
      <w:r>
        <w:rPr>
          <w:rFonts w:ascii="PingFang TC" w:hAnsi="PingFang TC" w:eastAsia="PingFang TC"/>
        </w:rPr>
        <w:t>8. 不在第一版範圍</w:t>
      </w:r>
    </w:p>
    <w:p>
      <w:r>
        <w:rPr>
          <w:rFonts w:ascii="PingFang TC" w:hAnsi="PingFang TC" w:eastAsia="PingFang TC"/>
        </w:rPr>
        <w:t>跨社區借用、企業（管委會）方案、在地商家廣告，列為未來版本評估。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