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anchor allowOverlap="1" behindDoc="0" distB="19050" distT="19050" distL="19050" distR="19050" hidden="0" layoutInCell="1" locked="0" relativeHeight="0" simplePos="0">
            <wp:simplePos x="0" y="0"/>
            <wp:positionH relativeFrom="page">
              <wp:posOffset>5375275</wp:posOffset>
            </wp:positionH>
            <wp:positionV relativeFrom="page">
              <wp:posOffset>336550</wp:posOffset>
            </wp:positionV>
            <wp:extent cx="1718953" cy="333528"/>
            <wp:effectExtent b="0" l="0" r="0" t="0"/>
            <wp:wrapTopAndBottom distB="19050" distT="1905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18953" cy="33352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CONTRATO DE INTERFACE DE PROGRAMAÇÃO DE APLICATIVOS</w:t>
      </w:r>
    </w:p>
    <w:p w:rsidR="00000000" w:rsidDel="00000000" w:rsidP="00000000" w:rsidRDefault="00000000" w:rsidRPr="00000000" w14:paraId="0000000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esse instrumento particular, as Partes abaixo nomeadas e qualificadas, de um lado:</w:t>
      </w: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0"/>
          <w:szCs w:val="20"/>
          <w:rtl w:val="0"/>
        </w:rPr>
        <w:t xml:space="preserve">GPBR PARTICIPAÇÕES LTDA., com nome fantasia Wellhub</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pessoa jurídica de direito privado, inscrita no CNPJ/MF sob o nº. 15.664.649/0001-84, com sede na Avenida Engenheiro Luís Carlos Berrini, 716, 10 Andar, na cidade de São Paulo/SP, neste ato representada na forma de seus atos constitutivos, doravante simplesmente denominada </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b w:val="1"/>
          <w:bCs w:val="1"/>
          <w:sz w:val="20"/>
          <w:szCs w:val="20"/>
          <w:rtl w:val="0"/>
        </w:rPr>
        <w:t xml:space="preserve">Wellhub</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e, do outro lado,</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shd w:fill="f1c232" w:val="clear"/>
          <w:rtl w:val="0"/>
        </w:rPr>
        <w:t xml:space="preserve">[INSERIR RAZÃO SOCIAL]</w:t>
      </w:r>
      <w:r w:rsidDel="00000000" w:rsidR="00000000" w:rsidRPr="00000000">
        <w:rPr>
          <w:rFonts w:ascii="Arial" w:cs="Arial" w:eastAsia="Arial" w:hAnsi="Arial"/>
          <w:color w:val="000000"/>
          <w:sz w:val="20"/>
          <w:szCs w:val="20"/>
          <w:rtl w:val="0"/>
        </w:rPr>
        <w:t xml:space="preserve">, pessoa jurídica de direito privado, inscrita no CNPJ/MF sob o nº. [</w:t>
      </w:r>
      <w:r w:rsidDel="00000000" w:rsidR="00000000" w:rsidRPr="00000000">
        <w:rPr>
          <w:rFonts w:ascii="Arial" w:cs="Arial" w:eastAsia="Arial" w:hAnsi="Arial"/>
          <w:color w:val="000000"/>
          <w:sz w:val="20"/>
          <w:szCs w:val="20"/>
          <w:shd w:fill="f1c232" w:val="clear"/>
          <w:rtl w:val="0"/>
        </w:rPr>
        <w:t xml:space="preserve">_______</w:t>
      </w:r>
      <w:r w:rsidDel="00000000" w:rsidR="00000000" w:rsidRPr="00000000">
        <w:rPr>
          <w:rFonts w:ascii="Arial" w:cs="Arial" w:eastAsia="Arial" w:hAnsi="Arial"/>
          <w:color w:val="000000"/>
          <w:sz w:val="20"/>
          <w:szCs w:val="20"/>
          <w:rtl w:val="0"/>
        </w:rPr>
        <w:t xml:space="preserve">], com sede [</w:t>
      </w:r>
      <w:r w:rsidDel="00000000" w:rsidR="00000000" w:rsidRPr="00000000">
        <w:rPr>
          <w:rFonts w:ascii="Arial" w:cs="Arial" w:eastAsia="Arial" w:hAnsi="Arial"/>
          <w:sz w:val="20"/>
          <w:szCs w:val="20"/>
          <w:shd w:fill="f1c232" w:val="clear"/>
          <w:rtl w:val="0"/>
        </w:rPr>
        <w:t xml:space="preserve">inserir </w:t>
      </w:r>
      <w:r w:rsidDel="00000000" w:rsidR="00000000" w:rsidRPr="00000000">
        <w:rPr>
          <w:rFonts w:ascii="Arial" w:cs="Arial" w:eastAsia="Arial" w:hAnsi="Arial"/>
          <w:color w:val="000000"/>
          <w:sz w:val="20"/>
          <w:szCs w:val="20"/>
          <w:shd w:fill="f1c232" w:val="clear"/>
          <w:rtl w:val="0"/>
        </w:rPr>
        <w:t xml:space="preserve">endereç</w:t>
      </w:r>
      <w:r w:rsidDel="00000000" w:rsidR="00000000" w:rsidRPr="00000000">
        <w:rPr>
          <w:rFonts w:ascii="Arial" w:cs="Arial" w:eastAsia="Arial" w:hAnsi="Arial"/>
          <w:sz w:val="20"/>
          <w:szCs w:val="20"/>
          <w:shd w:fill="f1c232" w:val="clear"/>
          <w:rtl w:val="0"/>
        </w:rPr>
        <w:t xml:space="preserve">o</w:t>
      </w:r>
      <w:r w:rsidDel="00000000" w:rsidR="00000000" w:rsidRPr="00000000">
        <w:rPr>
          <w:rFonts w:ascii="Arial" w:cs="Arial" w:eastAsia="Arial" w:hAnsi="Arial"/>
          <w:color w:val="000000"/>
          <w:sz w:val="20"/>
          <w:szCs w:val="20"/>
          <w:rtl w:val="0"/>
        </w:rPr>
        <w:t xml:space="preserve">], na cidade de [</w:t>
      </w:r>
      <w:r w:rsidDel="00000000" w:rsidR="00000000" w:rsidRPr="00000000">
        <w:rPr>
          <w:rFonts w:ascii="Arial" w:cs="Arial" w:eastAsia="Arial" w:hAnsi="Arial"/>
          <w:color w:val="000000"/>
          <w:sz w:val="20"/>
          <w:szCs w:val="20"/>
          <w:shd w:fill="f1c232" w:val="clear"/>
          <w:rtl w:val="0"/>
        </w:rPr>
        <w:t xml:space="preserve">______</w:t>
      </w:r>
      <w:r w:rsidDel="00000000" w:rsidR="00000000" w:rsidRPr="00000000">
        <w:rPr>
          <w:rFonts w:ascii="Arial" w:cs="Arial" w:eastAsia="Arial" w:hAnsi="Arial"/>
          <w:color w:val="000000"/>
          <w:sz w:val="20"/>
          <w:szCs w:val="20"/>
          <w:rtl w:val="0"/>
        </w:rPr>
        <w:t xml:space="preserve">], neste ato representada na forma de seus atos constitutivos, doravante simplesmente denominada “</w:t>
      </w:r>
      <w:r w:rsidDel="00000000" w:rsidR="00000000" w:rsidRPr="00000000">
        <w:rPr>
          <w:rFonts w:ascii="Arial" w:cs="Arial" w:eastAsia="Arial" w:hAnsi="Arial"/>
          <w:b w:val="1"/>
          <w:bCs w:val="1"/>
          <w:color w:val="000000"/>
          <w:sz w:val="20"/>
          <w:szCs w:val="20"/>
          <w:rtl w:val="0"/>
        </w:rPr>
        <w:t xml:space="preserve">CMS</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CMS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isoladamente referidas como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 em conjunto, como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têm entre si justo e acertado o presente Contrato de Interface de Programação de Aplicativos (o “Contrato”), que se regerá pelas seguintes cláusulas, termos e condições.</w:t>
      </w:r>
    </w:p>
    <w:p w:rsidR="00000000" w:rsidDel="00000000" w:rsidP="00000000" w:rsidRDefault="00000000" w:rsidRPr="00000000" w14:paraId="0000000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20"/>
          <w:szCs w:val="20"/>
        </w:rPr>
      </w:pPr>
      <w:bookmarkStart w:colFirst="0" w:colLast="0" w:name="_heading=h.gjdgxs" w:id="0"/>
      <w:bookmarkEnd w:id="0"/>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Ao acessar e usar a API do Wellhub (conforme definido nos Termos), a Empresa concorda em cumprir o Contrato e quaisquer diretrizes ou outra documentação fornecida pelo Wellhub para uso em conexão com a API ("</w:t>
      </w:r>
      <w:r w:rsidDel="00000000" w:rsidR="00000000" w:rsidRPr="00000000">
        <w:rPr>
          <w:rFonts w:ascii="Arial" w:cs="Arial" w:eastAsia="Arial" w:hAnsi="Arial"/>
          <w:b w:val="1"/>
          <w:bCs w:val="1"/>
          <w:sz w:val="20"/>
          <w:szCs w:val="20"/>
          <w:rtl w:val="0"/>
        </w:rPr>
        <w:t xml:space="preserve">Documentação da API</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0">
      <w:pPr>
        <w:spacing w:after="0" w:line="240" w:lineRule="auto"/>
        <w:jc w:val="both"/>
        <w:rPr>
          <w:rFonts w:ascii="Arial" w:cs="Arial" w:eastAsia="Arial" w:hAnsi="Arial"/>
          <w:sz w:val="20"/>
          <w:szCs w:val="20"/>
        </w:rPr>
      </w:pPr>
      <w:r w:rsidDel="00000000" w:rsidR="00000000" w:rsidRPr="00000000">
        <w:rPr>
          <w:rtl w:val="0"/>
        </w:rPr>
      </w:r>
    </w:p>
    <w:tbl>
      <w:tblPr>
        <w:tblStyle w:val="Table1"/>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2"/>
        <w:gridCol w:w="5812"/>
        <w:tblGridChange w:id="0">
          <w:tblGrid>
            <w:gridCol w:w="3402"/>
            <w:gridCol w:w="5812"/>
          </w:tblGrid>
        </w:tblGridChange>
      </w:tblGrid>
      <w:tr>
        <w:trPr>
          <w:cantSplit w:val="0"/>
          <w:trHeight w:val="181" w:hRule="atLeast"/>
          <w:tblHeader w:val="0"/>
        </w:trPr>
        <w:tc>
          <w:tcPr>
            <w:gridSpan w:val="2"/>
            <w:tcBorders>
              <w:top w:color="000000" w:space="0" w:sz="0" w:val="nil"/>
              <w:left w:color="000000" w:space="0" w:sz="0" w:val="nil"/>
              <w:bottom w:color="000000" w:space="0" w:sz="8" w:val="single"/>
              <w:right w:color="000000" w:space="0" w:sz="0" w:val="nil"/>
            </w:tcBorders>
            <w:shd w:fill="f2f2f2" w:val="clear"/>
            <w:tcMar>
              <w:top w:w="100.0" w:type="dxa"/>
              <w:left w:w="100.0" w:type="dxa"/>
              <w:bottom w:w="100.0" w:type="dxa"/>
              <w:right w:w="100.0" w:type="dxa"/>
            </w:tcMar>
          </w:tcPr>
          <w:p w:rsidR="00000000" w:rsidDel="00000000" w:rsidP="00000000" w:rsidRDefault="00000000" w:rsidRPr="00000000" w14:paraId="00000011">
            <w:pPr>
              <w:ind w:left="28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 Entidade registrada no CMS</w:t>
            </w:r>
          </w:p>
          <w:p w:rsidR="00000000" w:rsidDel="00000000" w:rsidP="00000000" w:rsidRDefault="00000000" w:rsidRPr="00000000" w14:paraId="00000012">
            <w:pPr>
              <w:ind w:left="280" w:firstLine="0"/>
              <w:rPr>
                <w:rFonts w:ascii="Arial" w:cs="Arial" w:eastAsia="Arial" w:hAnsi="Arial"/>
                <w:b w:val="1"/>
                <w:bCs w:val="1"/>
                <w:sz w:val="20"/>
                <w:szCs w:val="20"/>
              </w:rPr>
            </w:pPr>
            <w:r w:rsidDel="00000000" w:rsidR="00000000" w:rsidRPr="00000000">
              <w:rPr>
                <w:rtl w:val="0"/>
              </w:rPr>
            </w:r>
          </w:p>
        </w:tc>
      </w:tr>
      <w:tr>
        <w:trPr>
          <w:cantSplit w:val="0"/>
          <w:trHeight w:val="187"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4">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Razão Social:</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6">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Endereço:</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r>
        <w:trPr>
          <w:cantSplit w:val="0"/>
          <w:trHeight w:val="252"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8">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Número de telefone:</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A">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Website:</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0" w:hRule="atLeast"/>
          <w:tblHeader w:val="0"/>
        </w:trPr>
        <w:tc>
          <w:tcPr>
            <w:gridSpan w:val="2"/>
            <w:tcBorders>
              <w:top w:color="000000" w:space="0" w:sz="0" w:val="nil"/>
              <w:left w:color="000000" w:space="0" w:sz="0" w:val="nil"/>
              <w:bottom w:color="000000" w:space="0" w:sz="8" w:val="single"/>
              <w:right w:color="000000" w:space="0" w:sz="0" w:val="nil"/>
            </w:tcBorders>
            <w:shd w:fill="f2f2f2" w:val="clear"/>
            <w:tcMar>
              <w:top w:w="100.0" w:type="dxa"/>
              <w:left w:w="100.0" w:type="dxa"/>
              <w:bottom w:w="100.0" w:type="dxa"/>
              <w:right w:w="100.0" w:type="dxa"/>
            </w:tcMar>
          </w:tcPr>
          <w:p w:rsidR="00000000" w:rsidDel="00000000" w:rsidP="00000000" w:rsidRDefault="00000000" w:rsidRPr="00000000" w14:paraId="0000001C">
            <w:pPr>
              <w:ind w:left="28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Detalhes do Contato do CMS</w:t>
            </w:r>
          </w:p>
          <w:p w:rsidR="00000000" w:rsidDel="00000000" w:rsidP="00000000" w:rsidRDefault="00000000" w:rsidRPr="00000000" w14:paraId="0000001D">
            <w:pPr>
              <w:ind w:left="280" w:firstLine="0"/>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F">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Nome:</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1">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Cargo:</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3">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5">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(suporte de serviço):</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6">
            <w:pPr>
              <w:rPr>
                <w:rFonts w:ascii="Arial" w:cs="Arial" w:eastAsia="Arial" w:hAnsi="Arial"/>
                <w:sz w:val="20"/>
                <w:szCs w:val="20"/>
              </w:rPr>
            </w:pPr>
            <w:r w:rsidDel="00000000" w:rsidR="00000000" w:rsidRPr="00000000">
              <w:rPr>
                <w:rtl w:val="0"/>
              </w:rPr>
            </w:r>
          </w:p>
        </w:tc>
      </w:tr>
      <w:tr>
        <w:trPr>
          <w:cantSplit w:val="0"/>
          <w:trHeight w:val="20" w:hRule="atLeast"/>
          <w:tblHeader w:val="0"/>
        </w:trPr>
        <w:tc>
          <w:tcPr>
            <w:gridSpan w:val="2"/>
            <w:tcBorders>
              <w:top w:color="000000" w:space="0" w:sz="0" w:val="nil"/>
              <w:left w:color="000000" w:space="0" w:sz="0" w:val="nil"/>
              <w:bottom w:color="000000" w:space="0" w:sz="8" w:val="single"/>
              <w:right w:color="000000" w:space="0" w:sz="0" w:val="nil"/>
            </w:tcBorders>
            <w:shd w:fill="f2f2f2" w:val="clear"/>
            <w:tcMar>
              <w:top w:w="100.0" w:type="dxa"/>
              <w:left w:w="100.0" w:type="dxa"/>
              <w:bottom w:w="100.0" w:type="dxa"/>
              <w:right w:w="100.0" w:type="dxa"/>
            </w:tcMar>
          </w:tcPr>
          <w:p w:rsidR="00000000" w:rsidDel="00000000" w:rsidP="00000000" w:rsidRDefault="00000000" w:rsidRPr="00000000" w14:paraId="00000027">
            <w:pPr>
              <w:ind w:left="28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 Serviços</w:t>
            </w:r>
          </w:p>
          <w:p w:rsidR="00000000" w:rsidDel="00000000" w:rsidP="00000000" w:rsidRDefault="00000000" w:rsidRPr="00000000" w14:paraId="00000028">
            <w:pPr>
              <w:ind w:left="280" w:firstLine="0"/>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A">
            <w:pPr>
              <w:ind w:left="280" w:firstLine="0"/>
              <w:rPr>
                <w:rFonts w:ascii="Arial" w:cs="Arial" w:eastAsia="Arial" w:hAnsi="Arial"/>
                <w:sz w:val="20"/>
                <w:szCs w:val="20"/>
              </w:rPr>
            </w:pPr>
            <w:r w:rsidDel="00000000" w:rsidR="00000000" w:rsidRPr="00000000">
              <w:rPr>
                <w:rtl w:val="0"/>
              </w:rPr>
              <w:t xml:space="preserve">  Descrição dos serviços: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CMS oferece um software de gerenciamento ("Software CMS") para academias  ou redes de bem-estar de qualquer tipo que permite que as academias gerenciem reservas, coletem/façam pagamentos on-line, interajam e melhorem a experiência dos “Usuários” das academias, entre outros recursos.</w:t>
            </w:r>
          </w:p>
          <w:p w:rsidR="00000000" w:rsidDel="00000000" w:rsidP="00000000" w:rsidRDefault="00000000" w:rsidRPr="00000000" w14:paraId="0000002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0"/>
                <w:szCs w:val="20"/>
                <w:highlight w:val="white"/>
              </w:rPr>
            </w:pPr>
            <w:r w:rsidDel="00000000" w:rsidR="00000000" w:rsidRPr="00000000">
              <w:rPr>
                <w:rtl w:val="0"/>
              </w:rPr>
              <w:t xml:space="preserve">O Wellhub é uma plataforma que permite que empregadores ou outras organizações ofereçam um programa abrangente de condicionamento físico e bem-estar ("</w:t>
            </w:r>
            <w:r w:rsidDel="00000000" w:rsidR="00000000" w:rsidRPr="00000000">
              <w:rPr>
                <w:b w:val="1"/>
                <w:bCs w:val="1"/>
                <w:rtl w:val="0"/>
              </w:rPr>
              <w:t xml:space="preserve">Sistema Wellhub</w:t>
            </w:r>
            <w:r w:rsidDel="00000000" w:rsidR="00000000" w:rsidRPr="00000000">
              <w:rPr>
                <w:rtl w:val="0"/>
              </w:rPr>
              <w:t xml:space="preserve">") para seus funcionários/trabalhadores e seus familiares elegíveis, se houver ("</w:t>
            </w:r>
            <w:r w:rsidDel="00000000" w:rsidR="00000000" w:rsidRPr="00000000">
              <w:rPr>
                <w:b w:val="1"/>
                <w:bCs w:val="1"/>
                <w:rtl w:val="0"/>
              </w:rPr>
              <w:t xml:space="preserve">Empregados</w:t>
            </w:r>
            <w:r w:rsidDel="00000000" w:rsidR="00000000" w:rsidRPr="00000000">
              <w:rPr>
                <w:rtl w:val="0"/>
              </w:rPr>
              <w:t xml:space="preserve"> </w:t>
            </w:r>
            <w:r w:rsidDel="00000000" w:rsidR="00000000" w:rsidRPr="00000000">
              <w:rPr>
                <w:b w:val="1"/>
                <w:bCs w:val="1"/>
                <w:rtl w:val="0"/>
              </w:rPr>
              <w:t xml:space="preserve">Elegíveis</w:t>
            </w:r>
            <w:r w:rsidDel="00000000" w:rsidR="00000000" w:rsidRPr="00000000">
              <w:rPr>
                <w:rtl w:val="0"/>
              </w:rPr>
              <w:t xml:space="preserve">"). Uma vez que os Empregados Elegíveis adquirem um plano Wellhub, eles se tornam Usuários e podem usar o Sistema Wellhub para acessar as academias Parceiras, transmissão ao vivo, aulas sob demanda, Personal Trainers e uma série de aplicativos de bem-estar que fazem parte da rede Wellhub ("</w:t>
            </w:r>
            <w:r w:rsidDel="00000000" w:rsidR="00000000" w:rsidRPr="00000000">
              <w:rPr>
                <w:b w:val="1"/>
                <w:bCs w:val="1"/>
                <w:rtl w:val="0"/>
              </w:rPr>
              <w:t xml:space="preserve">Parceiros Wellhub</w:t>
            </w:r>
            <w:r w:rsidDel="00000000" w:rsidR="00000000" w:rsidRPr="00000000">
              <w:rPr>
                <w:rtl w:val="0"/>
              </w:rPr>
              <w:t xml:space="preserve">"). </w:t>
              <w:br w:type="textWrapping"/>
              <w:br w:type="textWrapping"/>
              <w:t xml:space="preserve">O Wellhub desenvolveu uma API e a documentação da API ("API") que permite que os Parceiros Wellhub se comuniquem e interajam com o Sistema Wellhub através do Software CMS com a finalidade de identificar os Usuários e permitir que eles acessem os Parceiros Wellhub. Para que o Parceiro Wellhub possa se comunicar com o Sistema Wellhub por meio do Software CMS, o Parceiro Wellhub deve ter: a) um Contrato de Parceria com o Wellhub, b) um contrato de compra com o CMS para usar seu software; e c) o CMS deve estar integrado ao Wellhub. </w:t>
              <w:br w:type="textWrapping"/>
              <w:br w:type="textWrapping"/>
              <w:t xml:space="preserve">De acordo com o exposto acima, o Wellhub deseja conceder, e o CMS deseja usar, a licença relacionada à API do Wellhub que permitirá que os Usuários acessem ("</w:t>
            </w:r>
            <w:r w:rsidDel="00000000" w:rsidR="00000000" w:rsidRPr="00000000">
              <w:rPr>
                <w:b w:val="1"/>
                <w:bCs w:val="1"/>
                <w:rtl w:val="0"/>
              </w:rPr>
              <w:t xml:space="preserve">Controle de Acesso API</w:t>
            </w:r>
            <w:r w:rsidDel="00000000" w:rsidR="00000000" w:rsidRPr="00000000">
              <w:rPr>
                <w:rtl w:val="0"/>
              </w:rPr>
              <w:t xml:space="preserve">") e reservem ("</w:t>
            </w:r>
            <w:r w:rsidDel="00000000" w:rsidR="00000000" w:rsidRPr="00000000">
              <w:rPr>
                <w:b w:val="1"/>
                <w:bCs w:val="1"/>
                <w:rtl w:val="0"/>
              </w:rPr>
              <w:t xml:space="preserve">Agendamento API</w:t>
            </w:r>
            <w:r w:rsidDel="00000000" w:rsidR="00000000" w:rsidRPr="00000000">
              <w:rPr>
                <w:rtl w:val="0"/>
              </w:rPr>
              <w:t xml:space="preserve">") aulas dos Parceiros  Wellhub que usam o Software CMS. </w:t>
              <w:br w:type="textWrapping"/>
              <w:br w:type="textWrapping"/>
              <w:t xml:space="preserve">O Wellhub API é fornecido através do portal de desenvolvedores do Wellhub e através de quaisquer outros materiais fornecidos pelo Wellhub para o CMS que são considerados parte deste Contrato. .</w:t>
              <w:br w:type="textWrapp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E">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Tipo de API (“Finalidade”):</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ind w:left="720" w:hanging="360"/>
              <w:rPr>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Agendamento API</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ind w:left="720" w:hanging="360"/>
              <w:rPr>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Controle de Acesso API</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1">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Data Efetiva: </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rPr>
                <w:rFonts w:ascii="Arial" w:cs="Arial" w:eastAsia="Arial" w:hAnsi="Arial"/>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3">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Data de conclusão da integração:</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rPr>
                <w:rFonts w:ascii="Arial" w:cs="Arial" w:eastAsia="Arial" w:hAnsi="Arial"/>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shd w:fill="f2f2f2" w:val="clear"/>
            <w:tcMar>
              <w:top w:w="100.0" w:type="dxa"/>
              <w:left w:w="100.0" w:type="dxa"/>
              <w:bottom w:w="100.0" w:type="dxa"/>
              <w:right w:w="100.0" w:type="dxa"/>
            </w:tcMar>
          </w:tcPr>
          <w:p w:rsidR="00000000" w:rsidDel="00000000" w:rsidP="00000000" w:rsidRDefault="00000000" w:rsidRPr="00000000" w14:paraId="00000035">
            <w:pPr>
              <w:ind w:left="28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 Preços / Detalhes de Pagamento</w:t>
            </w:r>
          </w:p>
          <w:p w:rsidR="00000000" w:rsidDel="00000000" w:rsidP="00000000" w:rsidRDefault="00000000" w:rsidRPr="00000000" w14:paraId="00000036">
            <w:pPr>
              <w:ind w:left="280" w:firstLine="0"/>
              <w:rPr>
                <w:rFonts w:ascii="Arial" w:cs="Arial" w:eastAsia="Arial" w:hAnsi="Arial"/>
                <w:b w:val="1"/>
                <w:bCs w:val="1"/>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2f2f2" w:val="clear"/>
            <w:tcMar>
              <w:top w:w="100.0" w:type="dxa"/>
              <w:left w:w="100.0" w:type="dxa"/>
              <w:bottom w:w="100.0" w:type="dxa"/>
              <w:right w:w="100.0" w:type="dxa"/>
            </w:tcMar>
          </w:tcPr>
          <w:p w:rsidR="00000000" w:rsidDel="00000000" w:rsidP="00000000" w:rsidRDefault="00000000" w:rsidRPr="00000000" w14:paraId="00000037">
            <w:pPr>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8">
            <w:pPr>
              <w:ind w:left="280" w:firstLine="0"/>
              <w:rPr>
                <w:rFonts w:ascii="Arial" w:cs="Arial" w:eastAsia="Arial" w:hAnsi="Arial"/>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NENHUMA TAXA É APLICÁVEL A ESTE CONTRATO</w:t>
            </w:r>
          </w:p>
        </w:tc>
      </w:tr>
      <w:tr>
        <w:trPr>
          <w:cantSplit w:val="0"/>
          <w:tblHeader w:val="0"/>
        </w:trPr>
        <w:tc>
          <w:tcPr>
            <w:gridSpan w:val="2"/>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03A">
            <w:pPr>
              <w:ind w:left="28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Outros</w:t>
            </w:r>
          </w:p>
          <w:p w:rsidR="00000000" w:rsidDel="00000000" w:rsidP="00000000" w:rsidRDefault="00000000" w:rsidRPr="00000000" w14:paraId="0000003B">
            <w:pPr>
              <w:ind w:left="280" w:firstLine="0"/>
              <w:rPr>
                <w:rFonts w:ascii="Arial" w:cs="Arial" w:eastAsia="Arial" w:hAnsi="Arial"/>
                <w:b w:val="1"/>
                <w:bCs w:val="1"/>
                <w:sz w:val="20"/>
                <w:szCs w:val="20"/>
              </w:rPr>
            </w:pPr>
            <w:r w:rsidDel="00000000" w:rsidR="00000000" w:rsidRPr="00000000">
              <w:rPr>
                <w:rtl w:val="0"/>
              </w:rPr>
            </w:r>
          </w:p>
        </w:tc>
      </w:tr>
      <w:tr>
        <w:trPr>
          <w:cantSplit w:val="0"/>
          <w:trHeight w:val="604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D">
            <w:pPr>
              <w:ind w:left="2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rPr>
                <w:rFonts w:ascii="Arial" w:cs="Arial" w:eastAsia="Arial" w:hAnsi="Arial"/>
                <w:sz w:val="20"/>
                <w:szCs w:val="20"/>
                <w:highlight w:val="yellow"/>
              </w:rPr>
            </w:pPr>
            <w:r w:rsidDel="00000000" w:rsidR="00000000" w:rsidRPr="00000000">
              <w:rPr>
                <w:rtl w:val="0"/>
              </w:rPr>
              <w:t xml:space="preserve">Dados do Usuário processado pelo CMS em nome do Parceiro Wellhub:</w:t>
              <w:br w:type="textWrapping"/>
              <w:br w:type="textWrapping"/>
              <w:t xml:space="preserve">Nome</w:t>
              <w:br w:type="textWrapping"/>
              <w:t xml:space="preserve">Sobrenome</w:t>
              <w:br w:type="textWrapping"/>
              <w:t xml:space="preserve">Endereço de e-mail </w:t>
              <w:br w:type="textWrapping"/>
              <w:t xml:space="preserve">Número de telefone</w:t>
              <w:br w:type="textWrapping"/>
              <w:t xml:space="preserve">Wellhub ID (identificador exclusivo) </w:t>
              <w:br w:type="textWrapping"/>
              <w:br w:type="textWrapping"/>
              <w:t xml:space="preserve">LIMITES DA API</w:t>
              <w:br w:type="textWrapping"/>
              <w:br w:type="textWrapping"/>
              <w:t xml:space="preserve">Personalizado: </w:t>
              <w:br w:type="textWrapping"/>
              <w:t xml:space="preserve">Ou seja, as transações por segundo são diferentes</w:t>
              <w:br w:type="textWrapping"/>
              <w:t xml:space="preserve">Ou seja, número máximo de chamadas de API</w:t>
              <w:br w:type="textWrapping"/>
              <w:t xml:space="preserve">Ou seja, quantidade de largura de banda consumida </w:t>
              <w:br w:type="textWrapping"/>
              <w:t xml:space="preserve">Ou seja, treinamento</w:t>
              <w:br w:type="textWrapping"/>
              <w:br w:type="textWrapping"/>
              <w:t xml:space="preserve">E-MAIL DE NOTIFICAÇÃO DO Wellhub: </w:t>
              <w:br w:type="textWrapping"/>
            </w:r>
            <w:r w:rsidDel="00000000" w:rsidR="00000000" w:rsidRPr="00000000">
              <w:rPr>
                <w:rFonts w:ascii="Arial" w:cs="Arial" w:eastAsia="Arial" w:hAnsi="Arial"/>
                <w:sz w:val="20"/>
                <w:szCs w:val="20"/>
                <w:rtl w:val="0"/>
              </w:rPr>
              <w:t xml:space="preserve"> </w:t>
            </w:r>
            <w:hyperlink r:id="rId10">
              <w:r w:rsidDel="00000000" w:rsidR="00000000" w:rsidRPr="00000000">
                <w:rPr>
                  <w:rFonts w:ascii="Arial" w:cs="Arial" w:eastAsia="Arial" w:hAnsi="Arial"/>
                  <w:color w:val="1155cc"/>
                  <w:sz w:val="20"/>
                  <w:szCs w:val="20"/>
                  <w:u w:val="single"/>
                  <w:rtl w:val="0"/>
                </w:rPr>
                <w:t xml:space="preserve">legal.latam@Wellhub.com</w:t>
              </w:r>
            </w:hyperlink>
            <w:r w:rsidDel="00000000" w:rsidR="00000000" w:rsidRPr="00000000">
              <w:rPr>
                <w:rtl w:val="0"/>
              </w:rPr>
            </w:r>
          </w:p>
        </w:tc>
      </w:tr>
    </w:tbl>
    <w:p w:rsidR="00000000" w:rsidDel="00000000" w:rsidP="00000000" w:rsidRDefault="00000000" w:rsidRPr="00000000" w14:paraId="0000003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por estarem assim justos e contratados, firmam o presente instrumento, em duas vias de igual teor e forma.</w:t>
      </w:r>
    </w:p>
    <w:p w:rsidR="00000000" w:rsidDel="00000000" w:rsidP="00000000" w:rsidRDefault="00000000" w:rsidRPr="00000000" w14:paraId="0000004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w:cs="Arial" w:eastAsia="Arial" w:hAnsi="Arial"/>
          <w:sz w:val="20"/>
          <w:szCs w:val="20"/>
        </w:rPr>
      </w:pP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45">
            <w:pPr>
              <w:pBdr>
                <w:bottom w:color="000000" w:space="1" w:sz="12" w:val="single"/>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GPBR PARTICIPAÇÕES LTDA., com nome fantasia Wellhub</w:t>
            </w:r>
          </w:p>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Nome:</w:t>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Cargo:</w:t>
            </w:r>
          </w:p>
        </w:tc>
        <w:tc>
          <w:tcPr/>
          <w:p w:rsidR="00000000" w:rsidDel="00000000" w:rsidP="00000000" w:rsidRDefault="00000000" w:rsidRPr="00000000" w14:paraId="00000049">
            <w:pPr>
              <w:pBdr>
                <w:bottom w:color="000000" w:space="1" w:sz="12" w:val="single"/>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0"/>
                <w:szCs w:val="20"/>
                <w:shd w:fill="f1c232" w:val="clear"/>
              </w:rPr>
            </w:pPr>
            <w:r w:rsidDel="00000000" w:rsidR="00000000" w:rsidRPr="00000000">
              <w:rPr>
                <w:rFonts w:ascii="Arial" w:cs="Arial" w:eastAsia="Arial" w:hAnsi="Arial"/>
                <w:sz w:val="20"/>
                <w:szCs w:val="20"/>
                <w:shd w:fill="f1c232" w:val="clear"/>
                <w:rtl w:val="0"/>
              </w:rPr>
              <w:t xml:space="preserve">[INSERIR RAZÃO SOCIAL]</w:t>
            </w:r>
          </w:p>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Nome:</w:t>
            </w:r>
          </w:p>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Cargo:</w:t>
            </w:r>
          </w:p>
        </w:tc>
      </w:tr>
      <w:tr>
        <w:trPr>
          <w:cantSplit w:val="0"/>
          <w:tblHeader w:val="0"/>
        </w:trPr>
        <w:tc>
          <w:tcPr/>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5">
      <w:pPr>
        <w:spacing w:after="0" w:line="240" w:lineRule="auto"/>
        <w:jc w:val="both"/>
        <w:rPr>
          <w:rFonts w:ascii="Arial" w:cs="Arial" w:eastAsia="Arial" w:hAnsi="Arial"/>
          <w:sz w:val="20"/>
          <w:szCs w:val="20"/>
        </w:rPr>
        <w:sectPr>
          <w:headerReference r:id="rId11" w:type="default"/>
          <w:footerReference r:id="rId12"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TERMOS DE USO DA INTERFACE DE PROGRAMAÇÃO DE APLICATIVOS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DEFINIÇÕES</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"API” significa a interface de programação de aplicação regida por um conjunto de normas, para facilitar a comunicação entre o Software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 o software do CMS;</w:t>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“Empregado Elegível” significa um empregado da Empresa designado por ela como elegível ao Programo;</w:t>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“Usuário” significa Empregado Elegível que realizou a subscrição para acesso ao Sistema;</w:t>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significa a plataforma e a tecnologia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fornecem acesso aos Usuários e à Empresa à rede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CMS” significa software de gestão ofertado ao Parceiro pelo CMS</w:t>
      </w:r>
    </w:p>
    <w:p w:rsidR="00000000" w:rsidDel="00000000" w:rsidP="00000000" w:rsidRDefault="00000000" w:rsidRPr="00000000" w14:paraId="0000006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“Parceiros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significa Academia pertencente a rede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disponibiliza acesso aos Usuários do </w:t>
      </w:r>
      <w:r w:rsidDel="00000000" w:rsidR="00000000" w:rsidRPr="00000000">
        <w:rPr>
          <w:rFonts w:ascii="Arial" w:cs="Arial" w:eastAsia="Arial" w:hAnsi="Arial"/>
          <w:sz w:val="20"/>
          <w:szCs w:val="20"/>
          <w:rtl w:val="0"/>
        </w:rPr>
        <w:t xml:space="preserve">Wellhub</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CONCESSÃO DE LICENÇA API</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Sujeito à conformidade da CMS com estes Termos,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concede à CMS uma licença não exclusiva, revogável, intransferível e não sublicenciável para: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Acessar e usar a API e a Documentação da API, conforme instruído pelo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para receber, modificar, usar e exibir os Dados da API para a Finalidade;</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usar a API, ou a Documentação da API, ou os Dados da API para desenvolver, testar e apoiar internamente o aplicativo CMS que se comunicará e interoperará com o Sistema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exclusivamente para a Finalidade; e </w:t>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usar os Dados da API somente para facilitar a integração do aplicativo CMS com a API. </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para fazer chamadas de API em conformidade com a API. </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O CMS não poderá usar a API para qualquer outra finalidade sem o consentimento prévio por escrito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Em nenhuma circunstância o CMS poderá cobrar dos Usuários pela integração ou poderá vender, alugar, arrendar, sublicenciar, redistribuir ou sindicar o acesso à API.</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DIREITOS DE PROPRIEDADE INTELECTUAL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 O CMS reconhece que todos os Direitos de Propriedade Intelectual, conforme definido pelas leis aplicáveis, na API, nos Dados da API e em quaisquer dados derivados pertencem ao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e a CMS não terá nenhum direito sobre os mesmos, a não ser o direito de usá-los de acordo com os termos deste Contrato.</w:t>
        <w:br w:type="textWrapping"/>
        <w:br w:type="textWrapping"/>
        <w:t xml:space="preserve">3.2. O CMS notificará prontamente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se tomar conhecimento de qualquer violação de quaisquer Direitos de Propriedade Intelectual na API, Dados da API e quaisquer dados derivados e cooperará totalmente com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em qualquer ação legal tomada pelo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para fazer valer os Direitos de Propriedade Intelectual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w:t>
        <w:br w:type="textWrapping"/>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CONCESSÃO DE LICENÇA DE MARCA REGISTRADA E MARKETING</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      O Wellhub concede ao CMS uma licença isenta de royalties, não exclusiva, revogável, intransferível e não sublicenciável para usar e exibir o nome e o logotipo do Wellhub (as "Marcas Wellhub") nos materiais promocionais e de marketing do CMS exclusivamente em conexão com o objetivo deste Contrato e de acordo com quaisquer diretrizes que o Wellhub possa fornecer periodicamente. O Wellhub se reserva o direito de retirar ou limitar tal consentimento a qualquer momento.</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CMS concede ao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uma licença livre de royalties, mundial, não exclusiva, para usar e exibir o nome e o logotipo do CMS (as "Marcas do CMS") nos materiais promocionais e de marketing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 Partes concordam em participar de campanhas de marketing conjuntas, cuja substância e frequência serão mutuamente acordadas por escrito.</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ATUALIZAÇÕES: ACORDO DE NÍVEL DE SERVIÇO</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O Wellhub poderá modificar ou lançar versões subsequentes da API e exigir que o CMS use essas versões subsequentes. A menos que o Wellhub libere uma nova versão da API por razões de segurança ou legais, o CMS terá noventa (90) dias de antecedência para migrar para as versões subsequentes da API. O CMS reconhece que, uma vez que o Wellhub libere uma versão subsequente de uma API, a versão anterior de tal API pode parar de funcionar a qualquer momento ou pode não funcionar mais da mesma maneira. O uso contínuo da API pelo CMS após uma versão subsequente será considerado como aceitação das modificações pelo CMS.</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D">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O Wellhub se esforça para oferecer um canal de comunicação de serviços gerenciados e uma equipe dedicada responsável pelo 1º e 2º níveis de suporte com um acordo de nível de serviço de 24 (vinte e quatro) horas para a primeira resposta às solicitações do Usuário (o "SLA"). O CMS deverá implementar o mesmo SLA, sujeito a atualizações do SLA determinadas pelo Wellhub a seu critério exclusivo e razoável, na medida em que tais solicitações surjam do uso ou da interação com o Aplicativo CMS.</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Além do compromisso de nível de serviço acima, as Partes concordam com um acordo de nível de serviço de 12 (doze) horas, para seguir o mesmo processo descrito nas seções acima, apenas para os casos classificados como incidentes de alta gravidade que afetam um grande número de Usuários em produção, representam uma ameaça à segurança ou estão afetando a continuidade dos negócios.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RESERVA DE DIREITOS LICENCIADOS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direitos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não concedidos por estes Termos são expressamente reservados.</w:t>
      </w:r>
    </w:p>
    <w:p w:rsidR="00000000" w:rsidDel="00000000" w:rsidP="00000000" w:rsidRDefault="00000000" w:rsidRPr="00000000" w14:paraId="0000008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OBRIGAÇÕES DO CMS </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7">
      <w:pPr>
        <w:numPr>
          <w:ilvl w:val="1"/>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licença do CMS para usar a API é limitada e está sujeita ao cumprimento da documentação da API, deste Contrato e de todas as leis aplicáveis, incluindo todas as leis e regulamentos de privacidade e proteção de dados aplicáveis. Além disso, o CMS declara expressamente que não irá:</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acessar e/ou usar a API de maneira que (i) comprometa, quebre ou contorne quaisquer processos técnicos do Wellhub ou medidas de segurança associadas aos serviços do Wellhub; (ii) represente uma vulnerabilidade de segurança para o Wellhub ou para os Usuários do Wellhub; (iii) teste ou comprometa a vulnerabilidade dos sistemas ou redes do Wellhub; (iv) remova quaisquer avisos de propriedade da API ou dos Dados da API; </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projetar ou permitir que o aplicativo desabilite, substitua ou interfira de outra forma com qualquer comunicação implementada pelo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aos Usuários, telas de consentimento, configurações dos Usuários, alertas, avisos ou similares;</w:t>
      </w: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usar a API, inclusive em qualquer um dos aplicativos, para replicar ou tentar substituir a experiência do Usuário no Sistema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8C">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acessar e/ou usar a API ou a documentação para replicar ou competir com os serviços Wellhub; </w:t>
      </w:r>
    </w:p>
    <w:p w:rsidR="00000000" w:rsidDel="00000000" w:rsidP="00000000" w:rsidRDefault="00000000" w:rsidRPr="00000000" w14:paraId="0000008D">
      <w:pPr>
        <w:numPr>
          <w:ilvl w:val="0"/>
          <w:numId w:val="1"/>
        </w:numP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passar ou permitir acesso à API ou aos dados da API a qualquer terceiro;</w:t>
      </w:r>
      <w:r w:rsidDel="00000000" w:rsidR="00000000" w:rsidRPr="00000000">
        <w:rPr>
          <w:rtl w:val="0"/>
        </w:rPr>
      </w:r>
    </w:p>
    <w:p w:rsidR="00000000" w:rsidDel="00000000" w:rsidP="00000000" w:rsidRDefault="00000000" w:rsidRPr="00000000" w14:paraId="0000008E">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tentar fazer engenharia reversa ou de outra forma derivar o código fonte, segredos comerciais, know-how da API ou dos serviços Wellhub; </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combinar ou integrar a API ou os Dados da API com qualquer software, tecnologia, serviços ou materiais não aprovados previamente pelo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90">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tentar usar a API de uma maneira que exceda os limites ou constitua uso excessivo ou abusivo.  </w:t>
      </w:r>
    </w:p>
    <w:p w:rsidR="00000000" w:rsidDel="00000000" w:rsidP="00000000" w:rsidRDefault="00000000" w:rsidRPr="00000000" w14:paraId="00000091">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acessar, coletar, processar, armazenar ou compartilhar Dados da API, exceto conforme estritamente permitido neste documento. Para evitar dúvidas, em nenhuma circunstância o CMS poderá entrar em contato, direta ou indiretamente, de qualquer forma, com qualquer Usuário atual ou antigo (para evitar dúvidas, essa proibição sobreviverá à rescisão deste Contrato); </w:t>
      </w:r>
    </w:p>
    <w:p w:rsidR="00000000" w:rsidDel="00000000" w:rsidP="00000000" w:rsidRDefault="00000000" w:rsidRPr="00000000" w14:paraId="00000092">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solicitar ou publicar informações fazendo-se passar por um Usuário ou deturpando qualquer Usuário ou outro terceiro ao solicitar ou publicar informações (desde que as contas criadas para fins de desenvolvimento e/ou teste não sejam consideradas em violação desta subseção); </w:t>
      </w:r>
    </w:p>
    <w:p w:rsidR="00000000" w:rsidDel="00000000" w:rsidP="00000000" w:rsidRDefault="00000000" w:rsidRPr="00000000" w14:paraId="00000093">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criar ou divulgar métricas sobre, ou realizar qualquer análise estatística dos dados da API ou da API, exceto conforme necessário para verificar quaisquer obrigações de pagamento (se aplicável); </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usar a API ou os Dados da API de qualquer maneira ou para qualquer finalidade que infrinja, se aproprie indevidamente ou de outra forma infrinja qualquer Direito de Propriedade Intelectual ou outro direito de qualquer pessoa, ou que viole qualquer lei aplicável;</w:t>
      </w:r>
      <w:r w:rsidDel="00000000" w:rsidR="00000000" w:rsidRPr="00000000">
        <w:rPr>
          <w:rtl w:val="0"/>
        </w:rPr>
      </w:r>
    </w:p>
    <w:p w:rsidR="00000000" w:rsidDel="00000000" w:rsidP="00000000" w:rsidRDefault="00000000" w:rsidRPr="00000000" w14:paraId="00000095">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exibir Dados do Usuário em qualquer site fora da integração da API; </w:t>
      </w:r>
    </w:p>
    <w:p w:rsidR="00000000" w:rsidDel="00000000" w:rsidP="00000000" w:rsidRDefault="00000000" w:rsidRPr="00000000" w14:paraId="00000096">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copiar, adaptar, vender, alugar, arrendar, transferir, ceder, sublicenciar, desmontar, fazer engenharia reversa ou descompilar (e não permitir que terceiros o façam) (exceto na medida limitada expressamente autorizada pela legislação aplicável), modificar ou alterar qualquer parte da API;  </w:t>
      </w:r>
    </w:p>
    <w:p w:rsidR="00000000" w:rsidDel="00000000" w:rsidP="00000000" w:rsidRDefault="00000000" w:rsidRPr="00000000" w14:paraId="00000097">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copiar, adaptar, vender, alugar, arrendar, compartilhar, transferir, ceder ou sublicenciar a API ou quaisquer dados da API ou outras informações ou dados obtidos por meio da API (quando esses dados forem ou não agregados e/ou desidentificados), direta ou indiretamente, para ou com terceiros, incluindo qualquer corretor de dados, rede de anúncios, troca de anúncios ou outra parte relacionada a publicidade ou monetização; </w:t>
      </w:r>
    </w:p>
    <w:p w:rsidR="00000000" w:rsidDel="00000000" w:rsidP="00000000" w:rsidRDefault="00000000" w:rsidRPr="00000000" w14:paraId="00000098">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tentar ocultar ou disfarçar a identidade do CMS ao solicitar autorização para usar a API;  </w:t>
      </w:r>
    </w:p>
    <w:p w:rsidR="00000000" w:rsidDel="00000000" w:rsidP="00000000" w:rsidRDefault="00000000" w:rsidRPr="00000000" w14:paraId="00000099">
      <w:pPr>
        <w:numPr>
          <w:ilvl w:val="0"/>
          <w:numId w:val="1"/>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usar a API para qualquer aplicativo que constitua, promova ou seja usado principalmente para fins de negociação de spyware ou quaisquer outros programas ou códigos maliciosos, atividades que violem qualquer lei ou regulamento ou quaisquer direitos de qualquer pessoa, incluindo, mas não se limitando a, direitos de propriedade intelectual e atividades que, a critério exclusivo do Wellhub, sejam ofensivas ou possam prejudicar os negócios do Wellhub ou sua reputação; ou </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numPr>
          <w:ilvl w:val="1"/>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 O CMS deverá notificar imediatamente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por escrito, via e-mail, para o e-mail de notificação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qualquer violação do contrato de usuário ou da política de privacidade do CMS que afete ou possa afetar os usuários da API, do Sistema ou de nossos sites. </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7.2.1.</w:t>
      </w:r>
      <w:r w:rsidDel="00000000" w:rsidR="00000000" w:rsidRPr="00000000">
        <w:rPr>
          <w:rFonts w:ascii="Arial" w:cs="Arial" w:eastAsia="Arial" w:hAnsi="Arial"/>
          <w:color w:val="000000"/>
          <w:sz w:val="20"/>
          <w:szCs w:val="20"/>
          <w:rtl w:val="0"/>
        </w:rPr>
        <w:t xml:space="preserve"> Consulte a Política de Privacidade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disponível em www.</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.com/us/privacy para obter mais informações sobre como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coleta e usa os dados relativos ao uso e desempenho do aplicativo e produtos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w:t>
        <w:br w:type="textWrapping"/>
      </w:r>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LIMITAÇÕES DE USO</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poderá limitar o máximo de dados do Usuário que poderá ser acessado, a taxa na qual tais dados do Usuário poderão ser acessados, e/ou o número de chamadas de rede por segundo que o CMS poderá fazer através da API.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poderá alterar tais limites de uso a qualquer momento, e/ou poderá utilizar medidas técnicas para evitar o uso excessivo e/ou interromper o uso da API por um aplicativo após qualquer limitação de uso ser excedida.  </w:t>
      </w:r>
    </w:p>
    <w:p w:rsidR="00000000" w:rsidDel="00000000" w:rsidP="00000000" w:rsidRDefault="00000000" w:rsidRPr="00000000" w14:paraId="000000A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PRAZO E RESCISÃO</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2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Contrato tem vigência de 1 (um) ano e começará a produzir efeitos na Data de Início de Vigência, sendo prorrogado automaticamente por iguais e sucessivos períodos, caso não haja manifestação de qualquer das Partes no sentido de encerrar a relação contratual.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licença da CMS para utilizar a API, os dados da API e qualquer outra propriedade intelectual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continuará até que este Contrato seja rescindido por qualquer das Partes, conforme estabelecido nesta cláusula.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Qualquer das Partes poderá rescindir este Contrato mediante notificação por escrito à outra Parte com 180 (cento e oitenta) dias de antecedência.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Além disso, qualquer uma das partes poderá rescindir este Contrato se a outra parte violar qualquer uma de suas obrigações conforme estabelecido neste documento ou violar qualquer lei aplicável, fornecendo a essa parte uma notificação por escrito com 20 (vinte) dias de antecedência, e somente se essa parte não sanar tal violação ou violação durante esse período de 20 (vinte) dias. </w:t>
      </w:r>
    </w:p>
    <w:p w:rsidR="00000000" w:rsidDel="00000000" w:rsidP="00000000" w:rsidRDefault="00000000" w:rsidRPr="00000000" w14:paraId="000000A8">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855" w:right="0" w:hanging="49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terá o direito de suspender o acesso e uso da API e dos Dados da API pelo CMS até que a violação seja sanada de forma satisfatória para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855" w:right="0" w:hanging="495"/>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922045744"/>
          <w:tag w:val="goog_rdk_0"/>
        </w:sdtPr>
        <w:sdtContent>
          <w:commentRangeStart w:id="0"/>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Após o término da licença do CMS por qualquer motivo, o CMS deverá destruir e remover de todos os computadores, discos rígidos, redes e outras mídias de armazenamento todas as cópias dos dados da API e da propriedade intelectual da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 mediante solicitação da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fornecer provas de tal destruição ou remoção.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CONFIDENCIALIDADE</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os fins deste Contrato, Informação Confidencial significa toda e qualquer informação (mesmo que não esteja marcada como Confidencial) relacionada a este Contrato que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ou seus representantes ou qualquer uma das empresas do grupo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ou seus representantes, direta ou indiretamente, divulguem ou disponibilizem para o CMS ou seus representantes, antes, durante ou após a data deste Contrato. </w:t>
      </w:r>
    </w:p>
    <w:p w:rsidR="00000000" w:rsidDel="00000000" w:rsidP="00000000" w:rsidRDefault="00000000" w:rsidRPr="00000000" w14:paraId="000000B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Parte (a "Parte Receptora") manterá todas as informações trocadas ("Informações Confidenciais") como secretas e confidenciais e não: a) divulgará a qualquer outra Parte; b) usará ou explorará (exceto conforme expressamente autorizado por estes Termos) as Informações Confidenciais de qualquer forma, exceto para o Objetivo e conforme os termos deste Contrato; c) copiará, reduzirá a escrito ou registrará de outra forma as Informações Confidenciais, exceto conforme estritamente necessário para este Contrato. </w:t>
      </w:r>
    </w:p>
    <w:p w:rsidR="00000000" w:rsidDel="00000000" w:rsidP="00000000" w:rsidRDefault="00000000" w:rsidRPr="00000000" w14:paraId="000000B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Informações Confidenciais não incluirão nenhuma informação que a Parte Receptora possa demonstrar que: (a) já era de seu conhecimento sem restrições; (b) foi fornecida a ela por direito, sem restrições, por um terceiro que não violou nenhuma obrigação aqui prevista; (c) está geralmente disponível ao público sem violação destes Termos; ou (d) foi desenvolvida independentemente por ela sem depender das Informações Confidenciais. A Parte receptora poderá divulgar Informações confidenciais de acordo com a ordem de um tribunal, agência administrativa ou outro órgão governamental, desde que a Parte receptora forneça um aviso razoável à Parte divulgadora para contestar tal ordem ou exigência. Imediatamente após a rescisão destes Termos, mediante solicitação da Parte divulgadora, a Parte receptora deverá devolver ou destruir todas as Informações confidenciais tangíveis da outra Parte e quaisquer materiais desenvolvidos a partir delas. Estes Termos são confidenciais e não devem ser divulgados. As obrigações contidas nesta seção sobreviverão a qualquer rescisão destes Termos e continuarão em pleno vigor e efeito por 5 anos após sua rescisão.</w:t>
      </w:r>
    </w:p>
    <w:p w:rsidR="00000000" w:rsidDel="00000000" w:rsidP="00000000" w:rsidRDefault="00000000" w:rsidRPr="00000000" w14:paraId="000000B2">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ISENÇÕES DE GARANTIA</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5">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se compromete que o API deverá funcionar substancialmente de acordo com suas especificações documentadas. Este compromisso não se aplica à extensão de qualquer não-conformidade causada pelo uso do API contrário às instruções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ou modificação ou alteração do API por qualquer parte que não seja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ou os contratados ou agentes devidamente autorizados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7">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envidará esforços comerciais razoáveis para corrigir qualquer não-conformidade ou fornecerá ao CMS um meio alternativo de obter o desempenho desejado. Tal correção ou substituição constitui o único e exclusivo recurso do CMS a esse respeito.</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numPr>
          <w:ilvl w:val="1"/>
          <w:numId w:val="5"/>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não declara nem garante que qualquer API esteja livre de imprecisões, erros, bugs ou interrupções, ou que seja confiável, precisa, completa ou válida. A API é fornecida "como está" e "conforme disponível", sem garantias de qualquer tipo 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expressamente se isenta de todas e quaisquer garantias e condições, incluindo, mas não se limitando a, todas e quaisquer garantias, sejam expressas ou implícitas, incluindo a garantia implícita de comercialização, adequação a uma finalidade específica, disponibilidade, segurança, título e/ou não violação.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não garante que a API será ininterrupta, oportuna, ou livre de erros e </w:t>
      </w:r>
      <w:r w:rsidDel="00000000" w:rsidR="00000000" w:rsidRPr="00000000">
        <w:rPr>
          <w:rFonts w:ascii="Arial" w:cs="Arial" w:eastAsia="Arial" w:hAnsi="Arial"/>
          <w:sz w:val="20"/>
          <w:szCs w:val="20"/>
          <w:rtl w:val="0"/>
        </w:rPr>
        <w:t xml:space="preserve">ataque ciberneticos</w:t>
      </w:r>
      <w:r w:rsidDel="00000000" w:rsidR="00000000" w:rsidRPr="00000000">
        <w:rPr>
          <w:rFonts w:ascii="Arial" w:cs="Arial" w:eastAsia="Arial" w:hAnsi="Arial"/>
          <w:color w:val="000000"/>
          <w:sz w:val="20"/>
          <w:szCs w:val="20"/>
          <w:rtl w:val="0"/>
        </w:rPr>
        <w:t xml:space="preserve">. No entanto, todas as comunicações com a API são protegidas por protocolos de segurança padrão da indústria, como HTTPS e TLS, visando proteger a confidencialidade e integridade dos dados em tráfego.</w:t>
      </w:r>
      <w:r w:rsidDel="00000000" w:rsidR="00000000" w:rsidRPr="00000000">
        <w:rPr>
          <w:rFonts w:ascii="Arial" w:cs="Arial" w:eastAsia="Arial" w:hAnsi="Arial"/>
          <w:sz w:val="20"/>
          <w:szCs w:val="20"/>
          <w:rtl w:val="0"/>
        </w:rPr>
        <w:br w:type="textWrapping"/>
      </w:r>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LIMITAÇÃO DE RESPONSABILIDADE</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CMS assume a responsabilidade exclusiva pelos resultados obtidos com o uso da API e dos dados da API e pelas conclusões tiradas de tal uso. </w:t>
        <w:br w:type="textWrapping"/>
        <w:br w:type="textWrapping"/>
        <w:t xml:space="preserve">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não será, sob nenhuma circunstância, responsável perante a CMS por quaisquer danos indiretos, incidentais, consequenciais, especiais ou exemplares decorrentes de ou em conexão com o uso da API, seja com base em violação de contrato, violação de garantia, ato ilícito (incluindo negligência, responsabilidade pelo produto ou de outra forma), ou qualquer outra perda pecuniária, quer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tenha sido avisado ou não da possibilidade de tais danos. Em nenhuma hipótese a responsabilidade total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decorrente ou relacionada a estes termos (seja em contrato ou delito ou sob qualquer outra teoria de responsabilidade) excederá 500 (quinhentos) reais. Algumas jurisdições não permitem a exclusão de certas garantias ou a limitação ou exclusão de responsabilidade por danos incidentais ou consequenciais. Dessa forma, algumas das limitações desta seção podem não se aplicar à CMS. </w:t>
        <w:br w:type="textWrapping"/>
      </w:r>
    </w:p>
    <w:p w:rsidR="00000000" w:rsidDel="00000000" w:rsidP="00000000" w:rsidRDefault="00000000" w:rsidRPr="00000000" w14:paraId="000000B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obstante o acima exposto, nada neste Contrato funcionará para excluir ou restringir a responsabilidade de uma Parte (se houver) perante a outra por qualquer questão para a qual não seja permitido por lei excluir ou limitar, ou tentar excluir ou limitar, sua responsabilidade.</w:t>
        <w:br w:type="textWrapping"/>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AUDITORIA</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C0">
      <w:pPr>
        <w:numPr>
          <w:ilvl w:val="1"/>
          <w:numId w:val="2"/>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se reserva o direito de conduzir uma auditoria por escrito sobre o uso da API e dos dados da API pelo CMS para garantir que o CMS esteja cumprindo os termos deste Contrato.</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2">
      <w:pPr>
        <w:numPr>
          <w:ilvl w:val="1"/>
          <w:numId w:val="2"/>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a auditoria revelar que a API ou os Dados da API foram usados ou acessados de forma diferente da prevista neste Contrato, então, sem prejuízo dos demais direitos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o CMS deverá desativar imediatamente tal acesso e uso 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terá o direito de revogar quaisquer senhas existentes, ou não emitir novas senhas, para quaisquer dados do Usuário implicados no uso ou acesso não autorizado e rescindir este Contrato com efeito imediato</w:t>
        <w:br w:type="textWrapping"/>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CMS deverá manter registros completos e precisos para demonstrar sua conformidade com os termos deste Contrato e o cumprimento de suas obrigações e deverá disponibilizar tais registros para inspeção pelo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ou representante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PROTEÇÃO DE DADOS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qualquer caso, as Partes deste Contrato cumprirão toda a legislação e requisitos de proteção de dados aplicáveis. As Partes reconhecem que os Dados de Uso do Usuário são processados pelo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como um controlador para os fins da Legislação de Proteção de Dados.</w:t>
        <w:br w:type="textWrapping"/>
        <w:br w:type="textWrapping"/>
        <w:t xml:space="preserve">14.2. Para evitar dúvidas,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não compartilha os Dados do Usuário com o CMS. Os Dados do Usuário são liberados somente se o CMS tiver uma relação contratual com um Parceiro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 qual o Parceiro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recebe os Dados do Usuário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através da CMS, com a CMS atuando como Processadora de Dados do Parceiro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CMS se certificará de que possui todos os consentimentos e avisos necessários para permitir a transferência legal de quaisquer Dados do Usuário em nome do Parceiro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durante a vigência e para os fins deste Contrato.</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SISTEMAS E SEGURANÇA</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15.1. O CMS:</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CD">
      <w:pPr>
        <w:numPr>
          <w:ilvl w:val="2"/>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é responsável pela operação e segurança do Sistema CMS e do Aplicativo;</w:t>
      </w:r>
    </w:p>
    <w:p w:rsidR="00000000" w:rsidDel="00000000" w:rsidP="00000000" w:rsidRDefault="00000000" w:rsidRPr="00000000" w14:paraId="000000CE">
      <w:pPr>
        <w:numPr>
          <w:ilvl w:val="2"/>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será, na medida do permitido por lei e salvo disposição expressa em contrário neste Contrato, o único responsável pela aquisição, manutenção e segurança de suas conexões de rede e links de telecomunicações do Sistema CMS e do aplicativo para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API, e todos os problemas, condições, atrasos, falhas de entrega e todas as outras perdas ou danos decorrentes ou relacionados às conexões de rede ou links de telecomunicações do CMS ou causados pela Internet.</w:t>
      </w:r>
    </w:p>
    <w:p w:rsidR="00000000" w:rsidDel="00000000" w:rsidP="00000000" w:rsidRDefault="00000000" w:rsidRPr="00000000" w14:paraId="000000C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tomará medidas razoáveis para: (i) proteger a API e os Dados da API contra violação, apropriação indébita, roubo, uso indevido ou acesso não autorizado; e (ii) impedir a introdução de qualquer vírus ou vulnerabilidade na rede e nos sistemas de informação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meio do uso da API pelo CMS (ou Usuário), da Chave da API ou de outra forma.</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OUTRAS DISPOSIÇÕES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CMS 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são contratantes independentes e estes Termos não criam uma parceria, franquia, joint venture, agência, fiduciário ou relação de emprego entre as Partes. O CMS não terá qualquer autoridade para assumir ou criar qualquer obrigação para ou em nome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expressa ou implícita, e o CMS não tentará vincular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qualquer contrato sem seu consentimento expresso.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Qualquer uma das Partes poderá ceder a uma entidade afiliada ou a qualquer comprador de toda ou qualquer parte substancial de seus negócios ou ativos sem qualquer consentimento prévio (apenas aviso prévio por escrito), desde que esse cessionário não seja um concorrente da Parte não cedente. Sujeitas a essas restrições, as disposições destes Termos serão vinculantes e reverterão em benefício das Partes e de seus cessionários autorizados. Como o CMS terá acesso a informações comerciais críticas e sensíveis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 nenhuma circunstância estes Termos poderão ser cedidos a um concorrente do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Caso a CMS se envolva em qualquer tipo de negociação com um concorrente, o CMS não compartilhará nenhuma informação obtida nos termos deste instrumento. </w:t>
        <w:br w:type="textWrapping"/>
        <w:br w:type="textWrapping"/>
        <w:t xml:space="preserve">Para os fins desta disposição, as seguintes definições serão aplicadas: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pacing w:after="0" w:line="240" w:lineRule="auto"/>
        <w:ind w:left="1440" w:hanging="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Entidade afiliada significa uma organização que controla direta ou indiretamente outra entidade, ou que é direta ou indiretamente controlada por outra entidade, ou que está sob controle comum juntamente com outra entidade. </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pacing w:after="0" w:line="240" w:lineRule="auto"/>
        <w:ind w:left="1440" w:hanging="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Concorrente significa, com relação ao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color w:val="000000"/>
          <w:sz w:val="20"/>
          <w:szCs w:val="20"/>
          <w:rtl w:val="0"/>
        </w:rPr>
        <w:t xml:space="preserve">: uma empresa envolvida, ou que tenha quaisquer Afiliadas que estejam envolvidas, direta ou indiretamente (inclusive por meio de qualquer parceria, sociedade de responsabilidade limitada, corporação, joint venture ou arranjo similar ou fundo de risco ou fundo de private equity), em um negócio relacionado a (x) agregação de academia, clube de saúde, centro de fitness, treinamento pessoal, solução de bem-estar ou aplicativos que forneçam qualquer um dos serviços anteriores, utilizando uma plataforma on-line, (y) a venda de programas de benefícios, incluindo academia, (y) a venda de programas de benefícios, incluindo academia, treinamento pessoal, solução de bem-estar ou aplicativos que forneçam qualquer um dos serviços acima mencionados a clientes corporativos, e (ii) com relação à CMS como uma empresa envolvida, ou que tenha quaisquer Afiliadas envolvidas, direta ou indiretamente (inclusive por meio de qualquer parceria, sociedade de responsabilidade limitada, corporação, joint venture ou acordo semelhante ou fundo de risco ou fundo de capital privado), em um negócio relacionado aos negócios da CMS.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qualquer disposição destes Termos for considerada inválida por um tribunal de jurisdição competente, as Partes concordam, no entanto, que o tribunal deve se esforçar para dar efeito às intenções das Partes conforme refletidas na disposição e que as outras disposições permanecerão em pleno vigor e efeito.</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Contrato e o relacionamento entre o CMS 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serão regidos pelas leis brasileiras. O CMS 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concordam em se submeter à jurisdição pessoal dos tribunais da Comarca de São Paulo, Estado de São Paulo. </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fato de o </w:t>
      </w:r>
      <w:r w:rsidDel="00000000" w:rsidR="00000000" w:rsidRPr="00000000">
        <w:rPr>
          <w:rFonts w:ascii="Arial" w:cs="Arial" w:eastAsia="Arial" w:hAnsi="Arial"/>
          <w:sz w:val="20"/>
          <w:szCs w:val="20"/>
          <w:rtl w:val="0"/>
        </w:rPr>
        <w:t xml:space="preserve">Wellhub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não exercer ou fazer cumprir qualquer direito ou disposição destes Termos não constituirá uma renúncia a tal direito ou disposição.</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Contrato constitui o acordo integral entre as Partes e substitui todos os acordos, propostas ou representações anteriores e contemporâneos, escritos ou orais, com relação ao seu objeto.</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sz w:val="20"/>
          <w:szCs w:val="2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rlando Silva" w:id="0" w:date="2025-07-15T01:34:22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hoje garantimos isso?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d9d9d9"/>
        <w:sz w:val="14"/>
        <w:szCs w:val="14"/>
      </w:rPr>
    </w:pPr>
    <w:r w:rsidDel="00000000" w:rsidR="00000000" w:rsidRPr="00000000">
      <w:rPr>
        <w:rFonts w:ascii="Arial" w:cs="Arial" w:eastAsia="Arial" w:hAnsi="Arial"/>
        <w:color w:val="d9d9d9"/>
        <w:sz w:val="14"/>
        <w:szCs w:val="14"/>
        <w:rtl w:val="0"/>
      </w:rPr>
      <w:t xml:space="preserve">API EU: V23 PP MAR23F</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0"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3"/>
      <w:numFmt w:val="decimal"/>
      <w:lvlText w:val="%1."/>
      <w:lvlJc w:val="left"/>
      <w:pPr>
        <w:ind w:left="720" w:hanging="360"/>
      </w:pPr>
      <w:rPr>
        <w:b w:val="1"/>
        <w:bCs w:val="1"/>
      </w:rPr>
    </w:lvl>
    <w:lvl w:ilvl="1">
      <w:start w:val="1"/>
      <w:numFmt w:val="decimal"/>
      <w:lvlText w:val="%1.%2."/>
      <w:lvlJc w:val="left"/>
      <w:pPr>
        <w:ind w:left="720" w:hanging="360"/>
      </w:pPr>
      <w:rPr>
        <w:b w:val="1"/>
        <w:bCs w:val="1"/>
      </w:rPr>
    </w:lvl>
    <w:lvl w:ilvl="2">
      <w:start w:val="1"/>
      <w:numFmt w:val="lowerLetter"/>
      <w:lvlText w:val="%3)"/>
      <w:lvlJc w:val="left"/>
      <w:pPr>
        <w:ind w:left="720" w:hanging="360"/>
      </w:pPr>
      <w:rPr/>
    </w:lvl>
    <w:lvl w:ilvl="3">
      <w:start w:val="1"/>
      <w:numFmt w:val="lowerRoman"/>
      <w:lvlText w:val="%4."/>
      <w:lvlJc w:val="right"/>
      <w:pPr>
        <w:ind w:left="720" w:hanging="36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9"/>
      <w:numFmt w:val="decimal"/>
      <w:lvlText w:val="%1."/>
      <w:lvlJc w:val="left"/>
      <w:pPr>
        <w:ind w:left="495" w:hanging="495"/>
      </w:pPr>
      <w:rPr/>
    </w:lvl>
    <w:lvl w:ilvl="1">
      <w:start w:val="2"/>
      <w:numFmt w:val="decimal"/>
      <w:lvlText w:val="%1.%2."/>
      <w:lvlJc w:val="left"/>
      <w:pPr>
        <w:ind w:left="855" w:hanging="495"/>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4">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b w:val="1"/>
        <w:bCs w:val="1"/>
      </w:rPr>
    </w:lvl>
    <w:lvl w:ilvl="1">
      <w:start w:val="1"/>
      <w:numFmt w:val="decimal"/>
      <w:lvlText w:val="%1.%2."/>
      <w:lvlJc w:val="left"/>
      <w:pPr>
        <w:ind w:left="720" w:hanging="360"/>
      </w:pPr>
      <w:rPr>
        <w:b w:val="1"/>
        <w:bCs w:val="1"/>
      </w:rPr>
    </w:lvl>
    <w:lvl w:ilvl="2">
      <w:start w:val="1"/>
      <w:numFmt w:val="lowerLetter"/>
      <w:lvlText w:val="%3)"/>
      <w:lvlJc w:val="left"/>
      <w:pPr>
        <w:ind w:left="720" w:hanging="360"/>
      </w:pPr>
      <w:rPr/>
    </w:lvl>
    <w:lvl w:ilvl="3">
      <w:start w:val="1"/>
      <w:numFmt w:val="lowerRoman"/>
      <w:lvlText w:val="%4."/>
      <w:lvlJc w:val="right"/>
      <w:pPr>
        <w:ind w:left="720" w:hanging="36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lowerRoman"/>
      <w:lvlText w:val="(%1)"/>
      <w:lvlJc w:val="left"/>
      <w:pPr>
        <w:ind w:left="1440" w:hanging="72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mailto:legal.latam@gympass.com"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sj8BmRQBqlm6KtI6qDP/4v2nZA==">CgMxLjAaJwoBMBIiCiAIBCocCgtBQUFCblh0TVNzURAIGgtBQUFCblh0TVNzUSKDAgoLQUFBQm5YdE1Tc1ES0QEKC0FBQUJuWHRNU3NREgtBQUFCblh0TVNzURoiCgl0ZXh0L2h0bWwSFWhvamUgZ2FyYW50aW1vcyBpc3NvPyIjCgp0ZXh0L3BsYWluEhVob2plIGdhcmFudGltb3MgaXNzbz8qGyIVMTExNzE3ODY2OTgyNzEyODQxMzk2KAA4ADC66t/dgDM4uurf3YAzWgw0MHd6ZDRycmZ2aWVyAiAAeACIAQKaAQYIABAAGACqARcSFWhvamUgZ2FyYW50aW1vcyBpc3NvP7ABALgBAcgBABi66t/dgDMguurf3YAzMABCEGtpeC5rbngzMTZtOGhhbzMyCGguZ2pkZ3hzOAByITF5Q2xGRVZCenREalNfZ1FWRkd1Rm9DUEpOWGR0NF9o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