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ROUTEONE ENGINEERING LIBRARY</w:t>
        <w:br/>
      </w:r>
      <w:r>
        <w:rPr>
          <w:b/>
          <w:sz w:val="44"/>
        </w:rPr>
        <w:t>Volume 1 - Product Constitution</w:t>
        <w:br/>
      </w:r>
      <w:r>
        <w:rPr>
          <w:sz w:val="24"/>
        </w:rPr>
        <w:t>Version 1.0 (Draft)</w:t>
        <w:br/>
        <w:t>Confidential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RT-000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Mitchell Jansen van Rensburg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Living Document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Defines governance, philosophy and standards for RouteOne.</w:t>
            </w:r>
          </w:p>
        </w:tc>
      </w:tr>
    </w:tbl>
    <w:p>
      <w:r>
        <w:br w:type="page"/>
      </w:r>
    </w:p>
    <w:p>
      <w:pPr>
        <w:pStyle w:val="Heading1"/>
      </w:pPr>
      <w:r>
        <w:t>Executive Foreword</w:t>
      </w:r>
    </w:p>
    <w:p>
      <w:r>
        <w:t>RouteOne is being engineered as a commercial software product. This constitution defines the principles that govern every design, development and business decision.</w:t>
      </w:r>
    </w:p>
    <w:p>
      <w:r>
        <w:br w:type="page"/>
      </w:r>
    </w:p>
    <w:p>
      <w:pPr>
        <w:pStyle w:val="Heading1"/>
      </w:pPr>
      <w:r>
        <w:t>Why RouteOne Exists</w:t>
      </w:r>
    </w:p>
    <w:p>
      <w:r>
        <w:t>RouteOne exists to simplify field sales, improve customer engagement and reduce administration.</w:t>
      </w:r>
    </w:p>
    <w:p>
      <w:r>
        <w:br w:type="page"/>
      </w:r>
    </w:p>
    <w:p>
      <w:pPr>
        <w:pStyle w:val="Heading1"/>
      </w:pPr>
      <w:r>
        <w:t>Vision</w:t>
      </w:r>
    </w:p>
    <w:p>
      <w:r>
        <w:t>To become the most trusted intelligent field sales platform.</w:t>
      </w:r>
    </w:p>
    <w:p>
      <w:r>
        <w:br w:type="page"/>
      </w:r>
    </w:p>
    <w:p>
      <w:pPr>
        <w:pStyle w:val="Heading1"/>
      </w:pPr>
      <w:r>
        <w:t>Mission</w:t>
      </w:r>
    </w:p>
    <w:p>
      <w:r>
        <w:t>Empower organisations through simple, secure and integrated technology.</w:t>
      </w:r>
    </w:p>
    <w:p>
      <w:r>
        <w:br w:type="page"/>
      </w:r>
    </w:p>
    <w:p>
      <w:pPr>
        <w:pStyle w:val="Heading1"/>
      </w:pPr>
      <w:r>
        <w:t>Product Principles</w:t>
      </w:r>
    </w:p>
    <w:p>
      <w:r>
        <w:t>Business before Technology</w:t>
        <w:br/>
        <w:t>Mobile First</w:t>
        <w:br/>
        <w:t>Offline First</w:t>
        <w:br/>
        <w:t>Security by Design</w:t>
        <w:br/>
        <w:t>Simplicity Wins</w:t>
        <w:br/>
        <w:t>Integration over Duplication</w:t>
        <w:br/>
        <w:t>Documentation First</w:t>
      </w:r>
    </w:p>
    <w:p>
      <w:r>
        <w:br w:type="page"/>
      </w:r>
    </w:p>
    <w:p>
      <w:pPr>
        <w:pStyle w:val="Heading1"/>
      </w:pPr>
      <w:r>
        <w:t>Governance</w:t>
      </w:r>
    </w:p>
    <w:p>
      <w:r>
        <w:t>Every feature follows: Idea → Requirements → UX → Technical Design → Development → Testing → Documentation → Release.</w:t>
      </w:r>
    </w:p>
    <w:p>
      <w:r>
        <w:br w:type="page"/>
      </w:r>
    </w:p>
    <w:p>
      <w:pPr>
        <w:pStyle w:val="Heading1"/>
      </w:pPr>
      <w:r>
        <w:t>Definition of Success</w:t>
      </w:r>
    </w:p>
    <w:p>
      <w:r>
        <w:t>Users trust the platform because it is simple, reliable, secure and valuable.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