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A93" w:rsidRPr="00A40A93" w:rsidRDefault="00A40A93" w:rsidP="00A40A93">
      <w:pPr>
        <w:jc w:val="center"/>
        <w:rPr>
          <w:rFonts w:ascii="Verdana" w:hAnsi="Verdana"/>
          <w:b/>
          <w:sz w:val="24"/>
          <w:szCs w:val="24"/>
        </w:rPr>
      </w:pPr>
      <w:r w:rsidRPr="00A40A93">
        <w:rPr>
          <w:rFonts w:ascii="Verdana" w:hAnsi="Verdana"/>
          <w:b/>
          <w:sz w:val="24"/>
          <w:szCs w:val="24"/>
        </w:rPr>
        <w:t>Position Paper Notes, Planning and Review</w:t>
      </w:r>
    </w:p>
    <w:p w:rsidR="009B3023" w:rsidRPr="00A40A93" w:rsidRDefault="00151574" w:rsidP="009B3023">
      <w:pPr>
        <w:rPr>
          <w:rFonts w:ascii="Verdana" w:hAnsi="Verdana"/>
          <w:b/>
        </w:rPr>
      </w:pPr>
      <w:r w:rsidRPr="00A40A93">
        <w:rPr>
          <w:rFonts w:ascii="Verdana" w:hAnsi="Verdana"/>
          <w:b/>
        </w:rPr>
        <w:t>Consider</w:t>
      </w:r>
      <w:r w:rsidR="009B3023" w:rsidRPr="00A40A93">
        <w:rPr>
          <w:rFonts w:ascii="Verdana" w:hAnsi="Verdana"/>
          <w:b/>
        </w:rPr>
        <w:t xml:space="preserve"> the </w:t>
      </w:r>
      <w:r w:rsidRPr="00A40A93">
        <w:rPr>
          <w:rFonts w:ascii="Verdana" w:hAnsi="Verdana"/>
          <w:b/>
        </w:rPr>
        <w:t>Question</w:t>
      </w:r>
      <w:r w:rsidR="009B3023" w:rsidRPr="00A40A93">
        <w:rPr>
          <w:rFonts w:ascii="Verdana" w:hAnsi="Verdana"/>
          <w:b/>
        </w:rPr>
        <w:t xml:space="preserve"> </w:t>
      </w:r>
    </w:p>
    <w:p w:rsidR="009B3023" w:rsidRPr="00A40A93" w:rsidRDefault="009B3023" w:rsidP="009B3023">
      <w:pPr>
        <w:autoSpaceDE w:val="0"/>
        <w:autoSpaceDN w:val="0"/>
        <w:adjustRightInd w:val="0"/>
        <w:rPr>
          <w:rFonts w:ascii="Verdana" w:hAnsi="Verdana" w:cs="TimesLTStd-Bold"/>
          <w:bCs/>
        </w:rPr>
      </w:pPr>
      <w:r w:rsidRPr="00A40A93">
        <w:rPr>
          <w:rFonts w:ascii="Verdana" w:hAnsi="Verdana"/>
        </w:rPr>
        <w:t>Do you understand the question?  “</w:t>
      </w:r>
      <w:r w:rsidRPr="00A40A93">
        <w:rPr>
          <w:rFonts w:ascii="Verdana" w:hAnsi="Verdana" w:cs="TimesLTStd-Bold"/>
          <w:bCs/>
        </w:rPr>
        <w:t>To what extent should we embrace the ideological perspective(s) reflected in the source?”  In other words, should we accept or reject the perspective in the source, or should we take a position somewhere in the middle?  In order to answer this question, you will need to:</w:t>
      </w:r>
    </w:p>
    <w:p w:rsidR="009B3023" w:rsidRPr="00A40A93" w:rsidRDefault="009B3023" w:rsidP="009B3023">
      <w:pPr>
        <w:pStyle w:val="ListParagraph"/>
        <w:numPr>
          <w:ilvl w:val="0"/>
          <w:numId w:val="1"/>
        </w:numPr>
        <w:autoSpaceDE w:val="0"/>
        <w:autoSpaceDN w:val="0"/>
        <w:adjustRightInd w:val="0"/>
        <w:rPr>
          <w:rFonts w:ascii="Verdana" w:hAnsi="Verdana" w:cs="TimesLTStd-Bold"/>
          <w:bCs/>
        </w:rPr>
      </w:pPr>
      <w:r w:rsidRPr="00A40A93">
        <w:rPr>
          <w:rFonts w:ascii="Verdana" w:hAnsi="Verdana" w:cs="TimesLTStd-Bold"/>
          <w:bCs/>
        </w:rPr>
        <w:t>Review your knowledge about ideologies</w:t>
      </w:r>
    </w:p>
    <w:p w:rsidR="009B3023" w:rsidRPr="00A40A93" w:rsidRDefault="009B3023" w:rsidP="009B3023">
      <w:pPr>
        <w:pStyle w:val="ListParagraph"/>
        <w:numPr>
          <w:ilvl w:val="0"/>
          <w:numId w:val="1"/>
        </w:numPr>
        <w:autoSpaceDE w:val="0"/>
        <w:autoSpaceDN w:val="0"/>
        <w:adjustRightInd w:val="0"/>
        <w:rPr>
          <w:rFonts w:ascii="Verdana" w:hAnsi="Verdana" w:cs="TimesLTStd-Bold"/>
          <w:bCs/>
        </w:rPr>
      </w:pPr>
      <w:r w:rsidRPr="00A40A93">
        <w:rPr>
          <w:rFonts w:ascii="Verdana" w:hAnsi="Verdana" w:cs="TimesLTStd-Bold"/>
          <w:bCs/>
        </w:rPr>
        <w:t>Analyze the perspective in the source</w:t>
      </w:r>
    </w:p>
    <w:p w:rsidR="00584A2D" w:rsidRPr="00A40A93" w:rsidRDefault="00584A2D" w:rsidP="009B3023">
      <w:pPr>
        <w:pStyle w:val="ListParagraph"/>
        <w:numPr>
          <w:ilvl w:val="0"/>
          <w:numId w:val="1"/>
        </w:numPr>
        <w:autoSpaceDE w:val="0"/>
        <w:autoSpaceDN w:val="0"/>
        <w:adjustRightInd w:val="0"/>
        <w:rPr>
          <w:rFonts w:ascii="Verdana" w:hAnsi="Verdana" w:cs="TimesLTStd-Bold"/>
          <w:bCs/>
        </w:rPr>
      </w:pPr>
      <w:r w:rsidRPr="00A40A93">
        <w:rPr>
          <w:rFonts w:ascii="Verdana" w:hAnsi="Verdana" w:cs="TimesLTStd-Bold"/>
          <w:bCs/>
        </w:rPr>
        <w:t>Establish a position</w:t>
      </w:r>
      <w:r w:rsidR="00B70797" w:rsidRPr="00A40A93">
        <w:rPr>
          <w:rFonts w:ascii="Verdana" w:hAnsi="Verdana" w:cs="TimesLTStd-Bold"/>
          <w:bCs/>
        </w:rPr>
        <w:t xml:space="preserve"> </w:t>
      </w:r>
      <w:r w:rsidRPr="00A40A93">
        <w:rPr>
          <w:rFonts w:ascii="Verdana" w:hAnsi="Verdana" w:cs="TimesLTStd-Bold"/>
          <w:bCs/>
        </w:rPr>
        <w:t>(your thesis statement)</w:t>
      </w:r>
    </w:p>
    <w:p w:rsidR="00584A2D" w:rsidRPr="00A40A93" w:rsidRDefault="008E58D0" w:rsidP="009B3023">
      <w:pPr>
        <w:pStyle w:val="ListParagraph"/>
        <w:numPr>
          <w:ilvl w:val="0"/>
          <w:numId w:val="1"/>
        </w:numPr>
        <w:autoSpaceDE w:val="0"/>
        <w:autoSpaceDN w:val="0"/>
        <w:adjustRightInd w:val="0"/>
        <w:rPr>
          <w:rFonts w:ascii="Verdana" w:hAnsi="Verdana" w:cs="TimesLTStd-Bold"/>
          <w:bCs/>
        </w:rPr>
      </w:pPr>
      <w:r w:rsidRPr="00A40A93">
        <w:rPr>
          <w:rFonts w:ascii="Verdana" w:hAnsi="Verdana" w:cs="TimesLTStd-Bold"/>
          <w:bCs/>
        </w:rPr>
        <w:t>Think of</w:t>
      </w:r>
      <w:r w:rsidR="00584A2D" w:rsidRPr="00A40A93">
        <w:rPr>
          <w:rFonts w:ascii="Verdana" w:hAnsi="Verdana" w:cs="TimesLTStd-Bold"/>
          <w:bCs/>
        </w:rPr>
        <w:t xml:space="preserve"> arguments and evidence to support your position</w:t>
      </w:r>
    </w:p>
    <w:p w:rsidR="008E58D0" w:rsidRPr="00A40A93" w:rsidRDefault="008E58D0" w:rsidP="009B3023">
      <w:pPr>
        <w:rPr>
          <w:rFonts w:ascii="Verdana" w:hAnsi="Verdana"/>
          <w:b/>
        </w:rPr>
      </w:pPr>
      <w:r w:rsidRPr="00A40A93">
        <w:rPr>
          <w:rFonts w:ascii="Verdana" w:hAnsi="Verdana"/>
          <w:b/>
        </w:rPr>
        <w:t>Analyze the perspective in the source</w:t>
      </w:r>
    </w:p>
    <w:p w:rsidR="008E58D0" w:rsidRPr="00A40A93" w:rsidRDefault="008E58D0" w:rsidP="009B3023">
      <w:pPr>
        <w:rPr>
          <w:rFonts w:ascii="Verdana" w:hAnsi="Verdana"/>
        </w:rPr>
      </w:pPr>
      <w:r w:rsidRPr="00A40A93">
        <w:rPr>
          <w:rFonts w:ascii="Verdana" w:hAnsi="Verdana"/>
        </w:rPr>
        <w:t xml:space="preserve">Your position paper is based on your analysis of the source. </w:t>
      </w:r>
      <w:r w:rsidR="00151574" w:rsidRPr="00A40A93">
        <w:rPr>
          <w:rFonts w:ascii="Verdana" w:hAnsi="Verdana"/>
        </w:rPr>
        <w:t>You must show that you</w:t>
      </w:r>
      <w:r w:rsidRPr="00A40A93">
        <w:rPr>
          <w:rFonts w:ascii="Verdana" w:hAnsi="Verdana"/>
        </w:rPr>
        <w:t xml:space="preserve"> understand the ideological perspective</w:t>
      </w:r>
      <w:r w:rsidR="00A40A93">
        <w:rPr>
          <w:rFonts w:ascii="Verdana" w:hAnsi="Verdana"/>
        </w:rPr>
        <w:t xml:space="preserve"> discussed in the source. </w:t>
      </w:r>
      <w:r w:rsidR="00151574" w:rsidRPr="00A40A93">
        <w:rPr>
          <w:rFonts w:ascii="Verdana" w:hAnsi="Verdana"/>
        </w:rPr>
        <w:t>Think about</w:t>
      </w:r>
      <w:r w:rsidR="00CC2C7D" w:rsidRPr="00A40A93">
        <w:rPr>
          <w:rFonts w:ascii="Verdana" w:hAnsi="Verdana"/>
        </w:rPr>
        <w:t xml:space="preserve"> everything you have learned this term</w:t>
      </w:r>
      <w:r w:rsidR="006C1A6C" w:rsidRPr="00A40A93">
        <w:rPr>
          <w:rFonts w:ascii="Verdana" w:hAnsi="Verdana"/>
        </w:rPr>
        <w:t xml:space="preserve">. </w:t>
      </w:r>
      <w:r w:rsidR="00A40A93">
        <w:rPr>
          <w:rFonts w:ascii="Verdana" w:hAnsi="Verdana"/>
        </w:rPr>
        <w:t xml:space="preserve">Start by determining whether </w:t>
      </w:r>
      <w:r w:rsidR="00DB7A12" w:rsidRPr="00A40A93">
        <w:rPr>
          <w:rFonts w:ascii="Verdana" w:hAnsi="Verdana"/>
        </w:rPr>
        <w:t xml:space="preserve">the source </w:t>
      </w:r>
      <w:r w:rsidR="00A40A93">
        <w:rPr>
          <w:rFonts w:ascii="Verdana" w:hAnsi="Verdana"/>
        </w:rPr>
        <w:t xml:space="preserve">is </w:t>
      </w:r>
      <w:r w:rsidR="00DB7A12" w:rsidRPr="00A40A93">
        <w:rPr>
          <w:rFonts w:ascii="Verdana" w:hAnsi="Verdana"/>
        </w:rPr>
        <w:t>about p</w:t>
      </w:r>
      <w:r w:rsidR="00A40A93">
        <w:rPr>
          <w:rFonts w:ascii="Verdana" w:hAnsi="Verdana"/>
        </w:rPr>
        <w:t>olitical or economic ideologies and then get more specific from there.</w:t>
      </w:r>
      <w:r w:rsidR="006C1A6C" w:rsidRPr="00A40A93">
        <w:rPr>
          <w:rFonts w:ascii="Verdana" w:hAnsi="Verdana"/>
          <w:noProof/>
          <w:lang w:val="en-CA" w:eastAsia="en-CA"/>
        </w:rPr>
        <w:drawing>
          <wp:inline distT="0" distB="0" distL="0" distR="0" wp14:anchorId="4E873D1E" wp14:editId="35407680">
            <wp:extent cx="7121106" cy="2894163"/>
            <wp:effectExtent l="0" t="0" r="0" b="0"/>
            <wp:docPr id="1"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9B3023" w:rsidRPr="00A40A93" w:rsidRDefault="009B3023" w:rsidP="009B3023">
      <w:pPr>
        <w:rPr>
          <w:rFonts w:ascii="Verdana" w:hAnsi="Verdana"/>
          <w:b/>
        </w:rPr>
      </w:pPr>
      <w:r w:rsidRPr="00A40A93">
        <w:rPr>
          <w:rFonts w:ascii="Verdana" w:hAnsi="Verdana"/>
          <w:b/>
        </w:rPr>
        <w:t xml:space="preserve">Establish a </w:t>
      </w:r>
      <w:r w:rsidR="00584A2D" w:rsidRPr="00A40A93">
        <w:rPr>
          <w:rFonts w:ascii="Verdana" w:hAnsi="Verdana"/>
          <w:b/>
        </w:rPr>
        <w:t>Position</w:t>
      </w:r>
    </w:p>
    <w:p w:rsidR="008E58D0" w:rsidRPr="00A40A93" w:rsidRDefault="008E58D0" w:rsidP="009B3023">
      <w:pPr>
        <w:rPr>
          <w:rFonts w:ascii="Verdana" w:hAnsi="Verdana"/>
        </w:rPr>
      </w:pPr>
      <w:r w:rsidRPr="00A40A93">
        <w:rPr>
          <w:rFonts w:ascii="Verdana" w:hAnsi="Verdana"/>
        </w:rPr>
        <w:t>Your position must be clear.  That doesn’t mean you have to argue completely for or against the perspective presented in the source, but you do have to say how much you think it should be embraced.  No matter what position you take, you must support it in the body of your essay. Possible answers are</w:t>
      </w:r>
      <w:r w:rsidR="00151574" w:rsidRPr="00A40A93">
        <w:rPr>
          <w:rFonts w:ascii="Verdana" w:hAnsi="Verdana"/>
        </w:rPr>
        <w:t>:</w:t>
      </w:r>
    </w:p>
    <w:p w:rsidR="008E58D0" w:rsidRPr="00A40A93" w:rsidRDefault="008E58D0" w:rsidP="008E58D0">
      <w:pPr>
        <w:pStyle w:val="ListParagraph"/>
        <w:numPr>
          <w:ilvl w:val="0"/>
          <w:numId w:val="4"/>
        </w:numPr>
        <w:rPr>
          <w:rFonts w:ascii="Verdana" w:hAnsi="Verdana"/>
        </w:rPr>
      </w:pPr>
      <w:r w:rsidRPr="00A40A93">
        <w:rPr>
          <w:rFonts w:ascii="Verdana" w:hAnsi="Verdana"/>
        </w:rPr>
        <w:t>“To the full extent”</w:t>
      </w:r>
    </w:p>
    <w:p w:rsidR="008E58D0" w:rsidRPr="00A40A93" w:rsidRDefault="008E58D0" w:rsidP="008E58D0">
      <w:pPr>
        <w:pStyle w:val="ListParagraph"/>
        <w:numPr>
          <w:ilvl w:val="0"/>
          <w:numId w:val="4"/>
        </w:numPr>
        <w:rPr>
          <w:rFonts w:ascii="Verdana" w:hAnsi="Verdana"/>
        </w:rPr>
      </w:pPr>
      <w:r w:rsidRPr="00A40A93">
        <w:rPr>
          <w:rFonts w:ascii="Verdana" w:hAnsi="Verdana"/>
        </w:rPr>
        <w:t>“To a great extent”</w:t>
      </w:r>
    </w:p>
    <w:p w:rsidR="008E58D0" w:rsidRPr="00A40A93" w:rsidRDefault="008E58D0" w:rsidP="008E58D0">
      <w:pPr>
        <w:pStyle w:val="ListParagraph"/>
        <w:numPr>
          <w:ilvl w:val="0"/>
          <w:numId w:val="4"/>
        </w:numPr>
        <w:rPr>
          <w:rFonts w:ascii="Verdana" w:hAnsi="Verdana"/>
        </w:rPr>
      </w:pPr>
      <w:r w:rsidRPr="00A40A93">
        <w:rPr>
          <w:rFonts w:ascii="Verdana" w:hAnsi="Verdana"/>
        </w:rPr>
        <w:t>“To a certain extent”</w:t>
      </w:r>
    </w:p>
    <w:p w:rsidR="008E58D0" w:rsidRPr="00A40A93" w:rsidRDefault="008E58D0" w:rsidP="008E58D0">
      <w:pPr>
        <w:pStyle w:val="ListParagraph"/>
        <w:numPr>
          <w:ilvl w:val="0"/>
          <w:numId w:val="4"/>
        </w:numPr>
        <w:rPr>
          <w:rFonts w:ascii="Verdana" w:hAnsi="Verdana"/>
        </w:rPr>
      </w:pPr>
      <w:r w:rsidRPr="00A40A93">
        <w:rPr>
          <w:rFonts w:ascii="Verdana" w:hAnsi="Verdana"/>
        </w:rPr>
        <w:t>“To the extent that…”</w:t>
      </w:r>
    </w:p>
    <w:p w:rsidR="008E58D0" w:rsidRDefault="008E58D0" w:rsidP="008E58D0">
      <w:pPr>
        <w:pStyle w:val="ListParagraph"/>
        <w:numPr>
          <w:ilvl w:val="0"/>
          <w:numId w:val="4"/>
        </w:numPr>
        <w:rPr>
          <w:rFonts w:ascii="Verdana" w:hAnsi="Verdana"/>
        </w:rPr>
      </w:pPr>
      <w:r w:rsidRPr="00A40A93">
        <w:rPr>
          <w:rFonts w:ascii="Verdana" w:hAnsi="Verdana"/>
        </w:rPr>
        <w:t>“To no extent”</w:t>
      </w:r>
    </w:p>
    <w:p w:rsidR="00A40A93" w:rsidRPr="002B7768" w:rsidRDefault="00A40A93" w:rsidP="00A40A93">
      <w:pPr>
        <w:rPr>
          <w:rFonts w:ascii="Verdana" w:hAnsi="Verdana"/>
          <w:i/>
        </w:rPr>
      </w:pPr>
      <w:r w:rsidRPr="002B7768">
        <w:rPr>
          <w:rFonts w:ascii="Verdana" w:hAnsi="Verdana"/>
          <w:i/>
        </w:rPr>
        <w:t>See next page …</w:t>
      </w:r>
      <w:r w:rsidRPr="002B7768">
        <w:rPr>
          <w:rFonts w:ascii="Verdana" w:hAnsi="Verdana"/>
          <w:b/>
          <w:i/>
        </w:rPr>
        <w:br w:type="page"/>
      </w:r>
    </w:p>
    <w:p w:rsidR="009B3023" w:rsidRPr="00A40A93" w:rsidRDefault="009B3023" w:rsidP="009B3023">
      <w:pPr>
        <w:rPr>
          <w:rFonts w:ascii="Verdana" w:hAnsi="Verdana"/>
        </w:rPr>
      </w:pPr>
      <w:r w:rsidRPr="00A40A93">
        <w:rPr>
          <w:rFonts w:ascii="Verdana" w:hAnsi="Verdana"/>
          <w:b/>
        </w:rPr>
        <w:lastRenderedPageBreak/>
        <w:t xml:space="preserve">Support your </w:t>
      </w:r>
      <w:r w:rsidR="00584A2D" w:rsidRPr="00A40A93">
        <w:rPr>
          <w:rFonts w:ascii="Verdana" w:hAnsi="Verdana"/>
          <w:b/>
        </w:rPr>
        <w:t>position</w:t>
      </w:r>
      <w:r w:rsidRPr="00A40A93">
        <w:rPr>
          <w:rFonts w:ascii="Verdana" w:hAnsi="Verdana"/>
        </w:rPr>
        <w:t xml:space="preserve"> </w:t>
      </w:r>
    </w:p>
    <w:p w:rsidR="008E58D0" w:rsidRPr="00A40A93" w:rsidRDefault="009B3023" w:rsidP="009B3023">
      <w:pPr>
        <w:rPr>
          <w:rFonts w:ascii="Verdana" w:hAnsi="Verdana"/>
        </w:rPr>
      </w:pPr>
      <w:r w:rsidRPr="00A40A93">
        <w:rPr>
          <w:rFonts w:ascii="Verdana" w:hAnsi="Verdana"/>
        </w:rPr>
        <w:t xml:space="preserve">After you have formed a position, think about how you will defend it. </w:t>
      </w:r>
    </w:p>
    <w:p w:rsidR="008E58D0" w:rsidRPr="00A40A93" w:rsidRDefault="009B3023" w:rsidP="008E58D0">
      <w:pPr>
        <w:pStyle w:val="ListParagraph"/>
        <w:numPr>
          <w:ilvl w:val="0"/>
          <w:numId w:val="3"/>
        </w:numPr>
        <w:rPr>
          <w:rFonts w:ascii="Verdana" w:hAnsi="Verdana"/>
        </w:rPr>
      </w:pPr>
      <w:r w:rsidRPr="00A40A93">
        <w:rPr>
          <w:rFonts w:ascii="Verdana" w:hAnsi="Verdana"/>
        </w:rPr>
        <w:t xml:space="preserve">What are the main reasons you </w:t>
      </w:r>
      <w:r w:rsidR="008E58D0" w:rsidRPr="00A40A93">
        <w:rPr>
          <w:rFonts w:ascii="Verdana" w:hAnsi="Verdana"/>
        </w:rPr>
        <w:t xml:space="preserve">support or reject the ideological perspective presented in the source? </w:t>
      </w:r>
      <w:r w:rsidRPr="00A40A93">
        <w:rPr>
          <w:rFonts w:ascii="Verdana" w:hAnsi="Verdana"/>
        </w:rPr>
        <w:t xml:space="preserve"> </w:t>
      </w:r>
      <w:r w:rsidR="004B7601">
        <w:rPr>
          <w:rFonts w:ascii="Verdana" w:hAnsi="Verdana"/>
        </w:rPr>
        <w:t>These reasons are your arguments.</w:t>
      </w:r>
    </w:p>
    <w:p w:rsidR="008E58D0" w:rsidRPr="00A40A93" w:rsidRDefault="009B3023" w:rsidP="008E58D0">
      <w:pPr>
        <w:pStyle w:val="ListParagraph"/>
        <w:numPr>
          <w:ilvl w:val="0"/>
          <w:numId w:val="3"/>
        </w:numPr>
        <w:rPr>
          <w:rFonts w:ascii="Verdana" w:hAnsi="Verdana"/>
        </w:rPr>
      </w:pPr>
      <w:r w:rsidRPr="00A40A93">
        <w:rPr>
          <w:rFonts w:ascii="Verdana" w:hAnsi="Verdana"/>
        </w:rPr>
        <w:t>What information will help you defend your position?  </w:t>
      </w:r>
    </w:p>
    <w:p w:rsidR="009B3023" w:rsidRPr="00A40A93" w:rsidRDefault="008E58D0" w:rsidP="008E58D0">
      <w:pPr>
        <w:pStyle w:val="ListParagraph"/>
        <w:numPr>
          <w:ilvl w:val="0"/>
          <w:numId w:val="3"/>
        </w:numPr>
        <w:rPr>
          <w:rFonts w:ascii="Verdana" w:hAnsi="Verdana"/>
        </w:rPr>
      </w:pPr>
      <w:r w:rsidRPr="00A40A93">
        <w:rPr>
          <w:rFonts w:ascii="Verdana" w:hAnsi="Verdana"/>
        </w:rPr>
        <w:t>What</w:t>
      </w:r>
      <w:r w:rsidR="009B3023" w:rsidRPr="00A40A93">
        <w:rPr>
          <w:rFonts w:ascii="Verdana" w:hAnsi="Verdana"/>
        </w:rPr>
        <w:t xml:space="preserve"> specific examples </w:t>
      </w:r>
      <w:r w:rsidRPr="00A40A93">
        <w:rPr>
          <w:rFonts w:ascii="Verdana" w:hAnsi="Verdana"/>
        </w:rPr>
        <w:t xml:space="preserve">can be </w:t>
      </w:r>
      <w:r w:rsidR="006B2A78" w:rsidRPr="00A40A93">
        <w:rPr>
          <w:rFonts w:ascii="Verdana" w:hAnsi="Verdana"/>
        </w:rPr>
        <w:t>used</w:t>
      </w:r>
      <w:r w:rsidRPr="00A40A93">
        <w:rPr>
          <w:rFonts w:ascii="Verdana" w:hAnsi="Verdana"/>
        </w:rPr>
        <w:t xml:space="preserve"> </w:t>
      </w:r>
      <w:r w:rsidR="009B3023" w:rsidRPr="00A40A93">
        <w:rPr>
          <w:rFonts w:ascii="Verdana" w:hAnsi="Verdana"/>
        </w:rPr>
        <w:t xml:space="preserve">to support your </w:t>
      </w:r>
      <w:r w:rsidR="004B7601">
        <w:rPr>
          <w:rFonts w:ascii="Verdana" w:hAnsi="Verdana"/>
        </w:rPr>
        <w:t>arguments</w:t>
      </w:r>
      <w:r w:rsidRPr="00A40A93">
        <w:rPr>
          <w:rFonts w:ascii="Verdana" w:hAnsi="Verdana"/>
        </w:rPr>
        <w:t>?</w:t>
      </w:r>
      <w:r w:rsidR="009B3023" w:rsidRPr="00A40A93">
        <w:rPr>
          <w:rFonts w:ascii="Verdana" w:hAnsi="Verdana"/>
        </w:rPr>
        <w:t xml:space="preserve"> Your essay will be evaluated based on your </w:t>
      </w:r>
      <w:r w:rsidRPr="00A40A93">
        <w:rPr>
          <w:rFonts w:ascii="Verdana" w:hAnsi="Verdana"/>
        </w:rPr>
        <w:t>use of argument</w:t>
      </w:r>
      <w:r w:rsidR="006B2A78" w:rsidRPr="00A40A93">
        <w:rPr>
          <w:rFonts w:ascii="Verdana" w:hAnsi="Verdana"/>
        </w:rPr>
        <w:t>s</w:t>
      </w:r>
      <w:r w:rsidRPr="00A40A93">
        <w:rPr>
          <w:rFonts w:ascii="Verdana" w:hAnsi="Verdana"/>
        </w:rPr>
        <w:t xml:space="preserve"> and the evidence you present.  Evidence can be </w:t>
      </w:r>
      <w:r w:rsidR="004B7601">
        <w:rPr>
          <w:rFonts w:ascii="Verdana" w:hAnsi="Verdana"/>
        </w:rPr>
        <w:t xml:space="preserve">factual evidence, </w:t>
      </w:r>
      <w:r w:rsidRPr="00A40A93">
        <w:rPr>
          <w:rFonts w:ascii="Verdana" w:hAnsi="Verdana"/>
        </w:rPr>
        <w:t xml:space="preserve">theoretical, </w:t>
      </w:r>
      <w:r w:rsidR="004B7601">
        <w:rPr>
          <w:rFonts w:ascii="Verdana" w:hAnsi="Verdana"/>
        </w:rPr>
        <w:t xml:space="preserve">and </w:t>
      </w:r>
      <w:r w:rsidRPr="00A40A93">
        <w:rPr>
          <w:rFonts w:ascii="Verdana" w:hAnsi="Verdana"/>
        </w:rPr>
        <w:t>historical</w:t>
      </w:r>
      <w:r w:rsidR="004B7601">
        <w:rPr>
          <w:rFonts w:ascii="Verdana" w:hAnsi="Verdana"/>
        </w:rPr>
        <w:t xml:space="preserve"> or </w:t>
      </w:r>
      <w:r w:rsidRPr="00A40A93">
        <w:rPr>
          <w:rFonts w:ascii="Verdana" w:hAnsi="Verdana"/>
        </w:rPr>
        <w:t>contemporary</w:t>
      </w:r>
      <w:r w:rsidR="004B7601">
        <w:rPr>
          <w:rFonts w:ascii="Verdana" w:hAnsi="Verdana"/>
        </w:rPr>
        <w:t xml:space="preserve"> examples</w:t>
      </w:r>
      <w:r w:rsidRPr="00A40A93">
        <w:rPr>
          <w:rFonts w:ascii="Verdana" w:hAnsi="Verdana"/>
        </w:rPr>
        <w:t>.</w:t>
      </w:r>
    </w:p>
    <w:p w:rsidR="00522871" w:rsidRPr="00A40A93" w:rsidRDefault="00522871" w:rsidP="00522871">
      <w:pPr>
        <w:rPr>
          <w:rFonts w:ascii="Verdana" w:hAnsi="Verdana"/>
          <w:b/>
        </w:rPr>
      </w:pPr>
      <w:r w:rsidRPr="00A40A93">
        <w:rPr>
          <w:rFonts w:ascii="Verdana" w:hAnsi="Verdana"/>
          <w:b/>
        </w:rPr>
        <w:t xml:space="preserve">Organize your Ideas </w:t>
      </w:r>
    </w:p>
    <w:p w:rsidR="00522871" w:rsidRPr="00522871" w:rsidRDefault="00522871" w:rsidP="009B3023">
      <w:pPr>
        <w:rPr>
          <w:rFonts w:ascii="Verdana" w:hAnsi="Verdana"/>
        </w:rPr>
      </w:pPr>
      <w:r w:rsidRPr="00A40A93">
        <w:rPr>
          <w:rFonts w:ascii="Verdana" w:hAnsi="Verdana"/>
        </w:rPr>
        <w:t xml:space="preserve">Before you begin actually writing your essay, organize your opinions, facts, and examples so that they make sense.  An outline or a graphic organizer will help you order your thoughts. </w:t>
      </w:r>
    </w:p>
    <w:p w:rsidR="008E58D0" w:rsidRPr="00A40A93" w:rsidRDefault="008E58D0" w:rsidP="009B3023">
      <w:pPr>
        <w:rPr>
          <w:rFonts w:ascii="Verdana" w:hAnsi="Verdana"/>
          <w:b/>
        </w:rPr>
      </w:pPr>
      <w:r w:rsidRPr="00A40A93">
        <w:rPr>
          <w:rFonts w:ascii="Verdana" w:hAnsi="Verdana"/>
          <w:b/>
        </w:rPr>
        <w:t>Write the essay</w:t>
      </w:r>
    </w:p>
    <w:p w:rsidR="00151574" w:rsidRPr="00A40A93" w:rsidRDefault="00151574" w:rsidP="009B3023">
      <w:pPr>
        <w:rPr>
          <w:rFonts w:ascii="Verdana" w:hAnsi="Verdana"/>
        </w:rPr>
      </w:pPr>
      <w:r w:rsidRPr="00A40A93">
        <w:rPr>
          <w:rFonts w:ascii="Verdana" w:hAnsi="Verdana"/>
        </w:rPr>
        <w:t>It must include an opening paragraph in which you introduce the key elements of the concept being discussed, a strong thesis, several supporting paragraphs in which your arguments, evidence and examples are presented, and a concluding paragraph.</w:t>
      </w:r>
    </w:p>
    <w:p w:rsidR="009B3023" w:rsidRPr="00A40A93" w:rsidRDefault="008E58D0" w:rsidP="009B3023">
      <w:pPr>
        <w:rPr>
          <w:rFonts w:ascii="Verdana" w:hAnsi="Verdana"/>
          <w:b/>
        </w:rPr>
      </w:pPr>
      <w:r w:rsidRPr="00A40A93">
        <w:rPr>
          <w:rFonts w:ascii="Verdana" w:hAnsi="Verdana"/>
          <w:b/>
        </w:rPr>
        <w:t>Revise the e</w:t>
      </w:r>
      <w:r w:rsidR="009B3023" w:rsidRPr="00A40A93">
        <w:rPr>
          <w:rFonts w:ascii="Verdana" w:hAnsi="Verdana"/>
          <w:b/>
        </w:rPr>
        <w:t xml:space="preserve">ssay </w:t>
      </w:r>
    </w:p>
    <w:p w:rsidR="009B3023" w:rsidRPr="00A40A93" w:rsidRDefault="009B3023" w:rsidP="009B3023">
      <w:pPr>
        <w:rPr>
          <w:rFonts w:ascii="Verdana" w:hAnsi="Verdana"/>
        </w:rPr>
      </w:pPr>
      <w:r w:rsidRPr="00A40A93">
        <w:rPr>
          <w:rFonts w:ascii="Verdana" w:hAnsi="Verdana"/>
        </w:rPr>
        <w:t>As you read over your first draft, ask yourself the following questions:</w:t>
      </w:r>
    </w:p>
    <w:p w:rsidR="00EB5EBA" w:rsidRDefault="009B3023" w:rsidP="00EB5EBA">
      <w:pPr>
        <w:pStyle w:val="ListParagraph"/>
        <w:numPr>
          <w:ilvl w:val="0"/>
          <w:numId w:val="2"/>
        </w:numPr>
        <w:rPr>
          <w:rFonts w:ascii="Verdana" w:hAnsi="Verdana"/>
        </w:rPr>
      </w:pPr>
      <w:r w:rsidRPr="00A40A93">
        <w:rPr>
          <w:rFonts w:ascii="Verdana" w:hAnsi="Verdana"/>
        </w:rPr>
        <w:t>Did I thoroughly analyze the source</w:t>
      </w:r>
      <w:r w:rsidR="00EB5EBA">
        <w:rPr>
          <w:rFonts w:ascii="Verdana" w:hAnsi="Verdana"/>
        </w:rPr>
        <w:t xml:space="preserve">’s </w:t>
      </w:r>
      <w:r w:rsidR="00EB5EBA" w:rsidRPr="00EB5EBA">
        <w:rPr>
          <w:rFonts w:ascii="Verdana" w:hAnsi="Verdana"/>
          <w:b/>
        </w:rPr>
        <w:t xml:space="preserve">ideological </w:t>
      </w:r>
      <w:r w:rsidR="00EB5EBA" w:rsidRPr="00EB5EBA">
        <w:rPr>
          <w:rFonts w:ascii="Verdana" w:hAnsi="Verdana"/>
        </w:rPr>
        <w:t>perspective</w:t>
      </w:r>
      <w:r w:rsidRPr="00A40A93">
        <w:rPr>
          <w:rFonts w:ascii="Verdana" w:hAnsi="Verdana"/>
        </w:rPr>
        <w:t>?</w:t>
      </w:r>
    </w:p>
    <w:p w:rsidR="00522871" w:rsidRPr="00EB5EBA" w:rsidRDefault="00522871" w:rsidP="00EB5EBA">
      <w:pPr>
        <w:pStyle w:val="ListParagraph"/>
        <w:numPr>
          <w:ilvl w:val="0"/>
          <w:numId w:val="2"/>
        </w:numPr>
        <w:rPr>
          <w:rFonts w:ascii="Verdana" w:hAnsi="Verdana"/>
        </w:rPr>
      </w:pPr>
      <w:r>
        <w:rPr>
          <w:rFonts w:ascii="Verdana" w:hAnsi="Verdana"/>
        </w:rPr>
        <w:t>Was I able to identify a philosopher</w:t>
      </w:r>
      <w:r w:rsidR="00F712CB">
        <w:rPr>
          <w:rFonts w:ascii="Verdana" w:hAnsi="Verdana"/>
        </w:rPr>
        <w:t>(s)</w:t>
      </w:r>
      <w:bookmarkStart w:id="0" w:name="_GoBack"/>
      <w:bookmarkEnd w:id="0"/>
      <w:r>
        <w:rPr>
          <w:rFonts w:ascii="Verdana" w:hAnsi="Verdana"/>
        </w:rPr>
        <w:t xml:space="preserve"> that shared this perspective?</w:t>
      </w:r>
    </w:p>
    <w:p w:rsidR="009B3023" w:rsidRPr="00A40A93" w:rsidRDefault="009B3023" w:rsidP="00584A2D">
      <w:pPr>
        <w:pStyle w:val="ListParagraph"/>
        <w:numPr>
          <w:ilvl w:val="0"/>
          <w:numId w:val="2"/>
        </w:numPr>
        <w:rPr>
          <w:rFonts w:ascii="Verdana" w:hAnsi="Verdana"/>
        </w:rPr>
      </w:pPr>
      <w:r w:rsidRPr="00A40A93">
        <w:rPr>
          <w:rFonts w:ascii="Verdana" w:hAnsi="Verdana"/>
        </w:rPr>
        <w:t>Did I establish a clear position?</w:t>
      </w:r>
    </w:p>
    <w:p w:rsidR="009B3023" w:rsidRPr="00A40A93" w:rsidRDefault="009B3023" w:rsidP="00584A2D">
      <w:pPr>
        <w:pStyle w:val="ListParagraph"/>
        <w:numPr>
          <w:ilvl w:val="0"/>
          <w:numId w:val="2"/>
        </w:numPr>
        <w:rPr>
          <w:rFonts w:ascii="Verdana" w:hAnsi="Verdana"/>
        </w:rPr>
      </w:pPr>
      <w:r w:rsidRPr="00A40A93">
        <w:rPr>
          <w:rFonts w:ascii="Verdana" w:hAnsi="Verdana"/>
        </w:rPr>
        <w:t xml:space="preserve">Do my arguments make sense? </w:t>
      </w:r>
    </w:p>
    <w:p w:rsidR="009B3023" w:rsidRPr="00A40A93" w:rsidRDefault="009B3023" w:rsidP="00584A2D">
      <w:pPr>
        <w:pStyle w:val="ListParagraph"/>
        <w:numPr>
          <w:ilvl w:val="0"/>
          <w:numId w:val="2"/>
        </w:numPr>
        <w:rPr>
          <w:rFonts w:ascii="Verdana" w:hAnsi="Verdana"/>
        </w:rPr>
      </w:pPr>
      <w:r w:rsidRPr="00A40A93">
        <w:rPr>
          <w:rFonts w:ascii="Verdana" w:hAnsi="Verdana"/>
        </w:rPr>
        <w:t>Do</w:t>
      </w:r>
      <w:r w:rsidR="00EB5EBA">
        <w:rPr>
          <w:rFonts w:ascii="Verdana" w:hAnsi="Verdana"/>
        </w:rPr>
        <w:t>es</w:t>
      </w:r>
      <w:r w:rsidRPr="00A40A93">
        <w:rPr>
          <w:rFonts w:ascii="Verdana" w:hAnsi="Verdana"/>
        </w:rPr>
        <w:t xml:space="preserve"> the evidence I presented support my </w:t>
      </w:r>
      <w:r w:rsidR="00EB5EBA">
        <w:rPr>
          <w:rFonts w:ascii="Verdana" w:hAnsi="Verdana"/>
        </w:rPr>
        <w:t>arguments</w:t>
      </w:r>
      <w:r w:rsidRPr="00A40A93">
        <w:rPr>
          <w:rFonts w:ascii="Verdana" w:hAnsi="Verdana"/>
        </w:rPr>
        <w:t xml:space="preserve">? </w:t>
      </w:r>
      <w:r w:rsidR="00EB5EBA">
        <w:rPr>
          <w:rFonts w:ascii="Verdana" w:hAnsi="Verdana"/>
        </w:rPr>
        <w:t>Is my evidence factual or opinion?</w:t>
      </w:r>
    </w:p>
    <w:p w:rsidR="00584A2D" w:rsidRDefault="00584A2D" w:rsidP="00584A2D">
      <w:pPr>
        <w:pStyle w:val="ListParagraph"/>
        <w:numPr>
          <w:ilvl w:val="0"/>
          <w:numId w:val="2"/>
        </w:numPr>
        <w:rPr>
          <w:rFonts w:ascii="Verdana" w:hAnsi="Verdana"/>
        </w:rPr>
      </w:pPr>
      <w:r w:rsidRPr="00A40A93">
        <w:rPr>
          <w:rFonts w:ascii="Verdana" w:hAnsi="Verdana"/>
        </w:rPr>
        <w:t>Are my ideas logically organized?</w:t>
      </w:r>
    </w:p>
    <w:p w:rsidR="00EB5EBA" w:rsidRPr="00A40A93" w:rsidRDefault="00EB5EBA" w:rsidP="00584A2D">
      <w:pPr>
        <w:pStyle w:val="ListParagraph"/>
        <w:numPr>
          <w:ilvl w:val="0"/>
          <w:numId w:val="2"/>
        </w:numPr>
        <w:rPr>
          <w:rFonts w:ascii="Verdana" w:hAnsi="Verdana"/>
        </w:rPr>
      </w:pPr>
      <w:r>
        <w:rPr>
          <w:rFonts w:ascii="Verdana" w:hAnsi="Verdana"/>
        </w:rPr>
        <w:t>Did I use some of the specialized vocabulary from the course?</w:t>
      </w:r>
    </w:p>
    <w:p w:rsidR="00584A2D" w:rsidRPr="00A40A93" w:rsidRDefault="00584A2D" w:rsidP="00584A2D">
      <w:pPr>
        <w:pStyle w:val="ListParagraph"/>
        <w:numPr>
          <w:ilvl w:val="0"/>
          <w:numId w:val="2"/>
        </w:numPr>
        <w:rPr>
          <w:rFonts w:ascii="Verdana" w:hAnsi="Verdana"/>
        </w:rPr>
      </w:pPr>
      <w:r w:rsidRPr="00A40A93">
        <w:rPr>
          <w:rFonts w:ascii="Verdana" w:hAnsi="Verdana"/>
        </w:rPr>
        <w:t>What about spelling, grammar and word usage?</w:t>
      </w:r>
    </w:p>
    <w:p w:rsidR="009B3023" w:rsidRPr="00A40A93" w:rsidRDefault="00584A2D" w:rsidP="009B3023">
      <w:pPr>
        <w:rPr>
          <w:rFonts w:ascii="Verdana" w:hAnsi="Verdana"/>
        </w:rPr>
      </w:pPr>
      <w:r w:rsidRPr="00A40A93">
        <w:rPr>
          <w:rFonts w:ascii="Verdana" w:hAnsi="Verdana"/>
        </w:rPr>
        <w:t>Re</w:t>
      </w:r>
      <w:r w:rsidR="009B3023" w:rsidRPr="00A40A93">
        <w:rPr>
          <w:rFonts w:ascii="Verdana" w:hAnsi="Verdana"/>
        </w:rPr>
        <w:t>vise and edit your essay</w:t>
      </w:r>
      <w:r w:rsidRPr="00A40A93">
        <w:rPr>
          <w:rFonts w:ascii="Verdana" w:hAnsi="Verdana"/>
        </w:rPr>
        <w:t xml:space="preserve"> based on these questions. If you are using a word processor, make sure to do a spell</w:t>
      </w:r>
      <w:r w:rsidR="008E58D0" w:rsidRPr="00A40A93">
        <w:rPr>
          <w:rFonts w:ascii="Verdana" w:hAnsi="Verdana"/>
        </w:rPr>
        <w:t xml:space="preserve"> </w:t>
      </w:r>
      <w:r w:rsidRPr="00A40A93">
        <w:rPr>
          <w:rFonts w:ascii="Verdana" w:hAnsi="Verdana"/>
        </w:rPr>
        <w:t>check and grammar check.</w:t>
      </w:r>
    </w:p>
    <w:sectPr w:rsidR="009B3023" w:rsidRPr="00A40A93" w:rsidSect="006B2A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TimesLTStd-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29FB"/>
    <w:multiLevelType w:val="hybridMultilevel"/>
    <w:tmpl w:val="946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A32328"/>
    <w:multiLevelType w:val="hybridMultilevel"/>
    <w:tmpl w:val="CEF0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6F09F6"/>
    <w:multiLevelType w:val="hybridMultilevel"/>
    <w:tmpl w:val="8C06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4F1BE3"/>
    <w:multiLevelType w:val="hybridMultilevel"/>
    <w:tmpl w:val="FD6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34294D"/>
    <w:multiLevelType w:val="hybridMultilevel"/>
    <w:tmpl w:val="67A0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023"/>
    <w:rsid w:val="00151574"/>
    <w:rsid w:val="002B7768"/>
    <w:rsid w:val="00310879"/>
    <w:rsid w:val="00313192"/>
    <w:rsid w:val="0043546A"/>
    <w:rsid w:val="004B7601"/>
    <w:rsid w:val="004E5002"/>
    <w:rsid w:val="00522871"/>
    <w:rsid w:val="00584A2D"/>
    <w:rsid w:val="00653F0D"/>
    <w:rsid w:val="006B2A78"/>
    <w:rsid w:val="006C1A6C"/>
    <w:rsid w:val="008541B6"/>
    <w:rsid w:val="008C7B17"/>
    <w:rsid w:val="008E58D0"/>
    <w:rsid w:val="00944E3C"/>
    <w:rsid w:val="009B3023"/>
    <w:rsid w:val="00A21E44"/>
    <w:rsid w:val="00A40A93"/>
    <w:rsid w:val="00B70797"/>
    <w:rsid w:val="00CC2C7D"/>
    <w:rsid w:val="00D70EBB"/>
    <w:rsid w:val="00DB7A12"/>
    <w:rsid w:val="00E82673"/>
    <w:rsid w:val="00EB5EBA"/>
    <w:rsid w:val="00F712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0803"/>
  <w15:docId w15:val="{FD43274B-6184-4177-B15E-DDEF99393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E3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023"/>
    <w:pPr>
      <w:ind w:left="720"/>
      <w:contextualSpacing/>
    </w:pPr>
  </w:style>
  <w:style w:type="paragraph" w:styleId="BalloonText">
    <w:name w:val="Balloon Text"/>
    <w:basedOn w:val="Normal"/>
    <w:link w:val="BalloonTextChar"/>
    <w:uiPriority w:val="99"/>
    <w:semiHidden/>
    <w:unhideWhenUsed/>
    <w:rsid w:val="00151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5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_rels/data1.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2CD03A-4A69-4DB5-97D2-C04C3B6BEF7B}" type="doc">
      <dgm:prSet loTypeId="urn:microsoft.com/office/officeart/2005/8/layout/radial2" loCatId="relationship" qsTypeId="urn:microsoft.com/office/officeart/2005/8/quickstyle/simple1" qsCatId="simple" csTypeId="urn:microsoft.com/office/officeart/2005/8/colors/colorful1#1" csCatId="colorful" phldr="1"/>
      <dgm:spPr/>
      <dgm:t>
        <a:bodyPr/>
        <a:lstStyle/>
        <a:p>
          <a:endParaRPr lang="en-US"/>
        </a:p>
      </dgm:t>
    </dgm:pt>
    <dgm:pt modelId="{DB9C7A44-E4FF-4014-A3A3-AB0700CA7530}">
      <dgm:prSet phldrT="[Text]"/>
      <dgm:spPr/>
      <dgm:t>
        <a:bodyPr/>
        <a:lstStyle/>
        <a:p>
          <a:r>
            <a:rPr lang="en-US"/>
            <a:t>Ideologies</a:t>
          </a:r>
        </a:p>
      </dgm:t>
    </dgm:pt>
    <dgm:pt modelId="{75021720-722C-477C-AEC1-4149B49E7F68}" type="parTrans" cxnId="{2A9429EC-2C67-49D3-8CC8-A37AD166CF7C}">
      <dgm:prSet/>
      <dgm:spPr/>
      <dgm:t>
        <a:bodyPr/>
        <a:lstStyle/>
        <a:p>
          <a:endParaRPr lang="en-US"/>
        </a:p>
      </dgm:t>
    </dgm:pt>
    <dgm:pt modelId="{ACECA761-0D34-43B2-8568-BEB193C48CD7}" type="sibTrans" cxnId="{2A9429EC-2C67-49D3-8CC8-A37AD166CF7C}">
      <dgm:prSet/>
      <dgm:spPr/>
      <dgm:t>
        <a:bodyPr/>
        <a:lstStyle/>
        <a:p>
          <a:endParaRPr lang="en-US"/>
        </a:p>
      </dgm:t>
    </dgm:pt>
    <dgm:pt modelId="{58F48807-A69A-4E28-83F1-2A5454D3F9FC}">
      <dgm:prSet phldrT="[Text]" custT="1"/>
      <dgm:spPr/>
      <dgm:t>
        <a:bodyPr/>
        <a:lstStyle/>
        <a:p>
          <a:r>
            <a:rPr lang="en-US" sz="900"/>
            <a:t>Nature of human beings</a:t>
          </a:r>
        </a:p>
      </dgm:t>
    </dgm:pt>
    <dgm:pt modelId="{9BDC48B8-A7CD-4E1E-9EAB-2A592E2078C1}" type="parTrans" cxnId="{FAC74E63-C4CA-4CDB-94CE-B28303A1A819}">
      <dgm:prSet/>
      <dgm:spPr/>
      <dgm:t>
        <a:bodyPr/>
        <a:lstStyle/>
        <a:p>
          <a:endParaRPr lang="en-US"/>
        </a:p>
      </dgm:t>
    </dgm:pt>
    <dgm:pt modelId="{449371A5-0824-4A6D-9412-828DB3B3B8B8}" type="sibTrans" cxnId="{FAC74E63-C4CA-4CDB-94CE-B28303A1A819}">
      <dgm:prSet/>
      <dgm:spPr/>
      <dgm:t>
        <a:bodyPr/>
        <a:lstStyle/>
        <a:p>
          <a:endParaRPr lang="en-US"/>
        </a:p>
      </dgm:t>
    </dgm:pt>
    <dgm:pt modelId="{8DBEE002-317F-43D4-AE37-F7F5F54836F3}">
      <dgm:prSet phldrT="[Text]" custT="1"/>
      <dgm:spPr/>
      <dgm:t>
        <a:bodyPr/>
        <a:lstStyle/>
        <a:p>
          <a:r>
            <a:rPr lang="en-US" sz="900"/>
            <a:t>Individualism</a:t>
          </a:r>
        </a:p>
      </dgm:t>
    </dgm:pt>
    <dgm:pt modelId="{FA7989E3-CF3E-4DD2-9441-09D6F31F7653}" type="parTrans" cxnId="{9322615E-EA89-425F-B936-8EA8B74451C6}">
      <dgm:prSet/>
      <dgm:spPr/>
      <dgm:t>
        <a:bodyPr/>
        <a:lstStyle/>
        <a:p>
          <a:endParaRPr lang="en-US"/>
        </a:p>
      </dgm:t>
    </dgm:pt>
    <dgm:pt modelId="{33DF6D94-344F-47E2-B11E-A168BC67BFC6}" type="sibTrans" cxnId="{9322615E-EA89-425F-B936-8EA8B74451C6}">
      <dgm:prSet/>
      <dgm:spPr/>
      <dgm:t>
        <a:bodyPr/>
        <a:lstStyle/>
        <a:p>
          <a:endParaRPr lang="en-US"/>
        </a:p>
      </dgm:t>
    </dgm:pt>
    <dgm:pt modelId="{19D6226B-2741-436B-8847-329B04BE0880}">
      <dgm:prSet phldrT="[Text]"/>
      <dgm:spPr/>
      <dgm:t>
        <a:bodyPr/>
        <a:lstStyle/>
        <a:p>
          <a:r>
            <a:rPr lang="en-US"/>
            <a:t>Politics</a:t>
          </a:r>
        </a:p>
      </dgm:t>
    </dgm:pt>
    <dgm:pt modelId="{8D1D384D-CCEB-4F72-9C70-6DB0A8C02FFB}" type="parTrans" cxnId="{22AB5AC7-2D27-4BD7-99D6-9EBD03C3E69B}">
      <dgm:prSet/>
      <dgm:spPr/>
      <dgm:t>
        <a:bodyPr/>
        <a:lstStyle/>
        <a:p>
          <a:endParaRPr lang="en-US"/>
        </a:p>
      </dgm:t>
    </dgm:pt>
    <dgm:pt modelId="{104E8280-BFA0-4659-9FE4-F7147082E07A}" type="sibTrans" cxnId="{22AB5AC7-2D27-4BD7-99D6-9EBD03C3E69B}">
      <dgm:prSet/>
      <dgm:spPr/>
      <dgm:t>
        <a:bodyPr/>
        <a:lstStyle/>
        <a:p>
          <a:endParaRPr lang="en-US"/>
        </a:p>
      </dgm:t>
    </dgm:pt>
    <dgm:pt modelId="{D11376FA-4772-4E20-A735-A9E880D7E3DC}">
      <dgm:prSet phldrT="[Text]"/>
      <dgm:spPr/>
      <dgm:t>
        <a:bodyPr/>
        <a:lstStyle/>
        <a:p>
          <a:r>
            <a:rPr lang="en-US"/>
            <a:t>freedom and control</a:t>
          </a:r>
        </a:p>
      </dgm:t>
    </dgm:pt>
    <dgm:pt modelId="{515979AE-2FCE-418E-B2DE-72C405DA2FE8}" type="parTrans" cxnId="{33E2058B-6CC2-4042-B7B2-75C496233EAD}">
      <dgm:prSet/>
      <dgm:spPr/>
      <dgm:t>
        <a:bodyPr/>
        <a:lstStyle/>
        <a:p>
          <a:endParaRPr lang="en-US"/>
        </a:p>
      </dgm:t>
    </dgm:pt>
    <dgm:pt modelId="{72E5AA2E-84D2-4073-8DB0-1742429A440A}" type="sibTrans" cxnId="{33E2058B-6CC2-4042-B7B2-75C496233EAD}">
      <dgm:prSet/>
      <dgm:spPr/>
      <dgm:t>
        <a:bodyPr/>
        <a:lstStyle/>
        <a:p>
          <a:endParaRPr lang="en-US"/>
        </a:p>
      </dgm:t>
    </dgm:pt>
    <dgm:pt modelId="{45C91118-C912-4B39-BFF5-9ED6D39DFBAF}">
      <dgm:prSet phldrT="[Text]"/>
      <dgm:spPr/>
      <dgm:t>
        <a:bodyPr/>
        <a:lstStyle/>
        <a:p>
          <a:r>
            <a:rPr lang="en-US"/>
            <a:t>Economics</a:t>
          </a:r>
        </a:p>
      </dgm:t>
    </dgm:pt>
    <dgm:pt modelId="{5C62EC7F-6A0D-43F3-A824-42C3BCC1A542}" type="parTrans" cxnId="{0D922C77-FFFA-4FCC-AD2C-019477645888}">
      <dgm:prSet/>
      <dgm:spPr/>
      <dgm:t>
        <a:bodyPr/>
        <a:lstStyle/>
        <a:p>
          <a:endParaRPr lang="en-US"/>
        </a:p>
      </dgm:t>
    </dgm:pt>
    <dgm:pt modelId="{ABC535A3-D8ED-496B-B943-9FCD5E23923E}" type="sibTrans" cxnId="{0D922C77-FFFA-4FCC-AD2C-019477645888}">
      <dgm:prSet/>
      <dgm:spPr/>
      <dgm:t>
        <a:bodyPr/>
        <a:lstStyle/>
        <a:p>
          <a:endParaRPr lang="en-US"/>
        </a:p>
      </dgm:t>
    </dgm:pt>
    <dgm:pt modelId="{1E730160-0EDD-4072-ABC2-3998F657532B}">
      <dgm:prSet phldrT="[Text]"/>
      <dgm:spPr/>
      <dgm:t>
        <a:bodyPr/>
        <a:lstStyle/>
        <a:p>
          <a:r>
            <a:rPr lang="en-US"/>
            <a:t>free market</a:t>
          </a:r>
        </a:p>
      </dgm:t>
    </dgm:pt>
    <dgm:pt modelId="{EE845751-66E2-4DCD-9343-036919C8E71E}" type="parTrans" cxnId="{23303A00-D094-4220-A999-E32286A556C2}">
      <dgm:prSet/>
      <dgm:spPr/>
      <dgm:t>
        <a:bodyPr/>
        <a:lstStyle/>
        <a:p>
          <a:endParaRPr lang="en-US"/>
        </a:p>
      </dgm:t>
    </dgm:pt>
    <dgm:pt modelId="{405E5299-6B8E-4FE9-986F-FFD0CBFFACBA}" type="sibTrans" cxnId="{23303A00-D094-4220-A999-E32286A556C2}">
      <dgm:prSet/>
      <dgm:spPr/>
      <dgm:t>
        <a:bodyPr/>
        <a:lstStyle/>
        <a:p>
          <a:endParaRPr lang="en-US"/>
        </a:p>
      </dgm:t>
    </dgm:pt>
    <dgm:pt modelId="{4661C4F6-2FB8-42A7-8030-1375CBAFDD48}">
      <dgm:prSet phldrT="[Text]"/>
      <dgm:spPr/>
      <dgm:t>
        <a:bodyPr/>
        <a:lstStyle/>
        <a:p>
          <a:r>
            <a:rPr lang="en-US"/>
            <a:t>democratic</a:t>
          </a:r>
        </a:p>
      </dgm:t>
    </dgm:pt>
    <dgm:pt modelId="{F59BC4A0-BE85-4879-A207-C6B733813546}" type="parTrans" cxnId="{2EE6F433-E4A4-4661-BAEB-7C139543443A}">
      <dgm:prSet/>
      <dgm:spPr/>
      <dgm:t>
        <a:bodyPr/>
        <a:lstStyle/>
        <a:p>
          <a:endParaRPr lang="en-US"/>
        </a:p>
      </dgm:t>
    </dgm:pt>
    <dgm:pt modelId="{FAB92DC1-A755-4CD9-A694-D04477299E1B}" type="sibTrans" cxnId="{2EE6F433-E4A4-4661-BAEB-7C139543443A}">
      <dgm:prSet/>
      <dgm:spPr/>
      <dgm:t>
        <a:bodyPr/>
        <a:lstStyle/>
        <a:p>
          <a:endParaRPr lang="en-US"/>
        </a:p>
      </dgm:t>
    </dgm:pt>
    <dgm:pt modelId="{3A799180-9477-4E3E-AC14-C53C081ABAC9}">
      <dgm:prSet phldrT="[Text]"/>
      <dgm:spPr/>
      <dgm:t>
        <a:bodyPr/>
        <a:lstStyle/>
        <a:p>
          <a:r>
            <a:rPr lang="en-US"/>
            <a:t>mixed economies</a:t>
          </a:r>
        </a:p>
      </dgm:t>
    </dgm:pt>
    <dgm:pt modelId="{C782B84C-D887-4F82-AA87-B56C46AE86DE}" type="parTrans" cxnId="{3DAA5DF1-4239-4840-9D95-9E0FECD0834B}">
      <dgm:prSet/>
      <dgm:spPr/>
      <dgm:t>
        <a:bodyPr/>
        <a:lstStyle/>
        <a:p>
          <a:endParaRPr lang="en-US"/>
        </a:p>
      </dgm:t>
    </dgm:pt>
    <dgm:pt modelId="{693B9C5E-6B63-4052-8DCC-D2998EF0FEA5}" type="sibTrans" cxnId="{3DAA5DF1-4239-4840-9D95-9E0FECD0834B}">
      <dgm:prSet/>
      <dgm:spPr/>
      <dgm:t>
        <a:bodyPr/>
        <a:lstStyle/>
        <a:p>
          <a:endParaRPr lang="en-US"/>
        </a:p>
      </dgm:t>
    </dgm:pt>
    <dgm:pt modelId="{18100232-DFC1-404C-9EE3-2BDF70CD1F30}">
      <dgm:prSet phldrT="[Text]"/>
      <dgm:spPr/>
      <dgm:t>
        <a:bodyPr/>
        <a:lstStyle/>
        <a:p>
          <a:r>
            <a:rPr lang="en-US"/>
            <a:t>role of government in the economy</a:t>
          </a:r>
        </a:p>
      </dgm:t>
    </dgm:pt>
    <dgm:pt modelId="{4FAE00CF-A465-4962-8462-BF3D75FCB1DF}" type="parTrans" cxnId="{6F870F78-20B0-4683-A0E7-7772BB563177}">
      <dgm:prSet/>
      <dgm:spPr/>
      <dgm:t>
        <a:bodyPr/>
        <a:lstStyle/>
        <a:p>
          <a:endParaRPr lang="en-US"/>
        </a:p>
      </dgm:t>
    </dgm:pt>
    <dgm:pt modelId="{4211B6E9-8C60-43C0-A002-FBE76DAEDC13}" type="sibTrans" cxnId="{6F870F78-20B0-4683-A0E7-7772BB563177}">
      <dgm:prSet/>
      <dgm:spPr/>
      <dgm:t>
        <a:bodyPr/>
        <a:lstStyle/>
        <a:p>
          <a:endParaRPr lang="en-US"/>
        </a:p>
      </dgm:t>
    </dgm:pt>
    <dgm:pt modelId="{6258478D-A947-46C0-9CAB-20A8D83F8D09}">
      <dgm:prSet phldrT="[Text]" custT="1"/>
      <dgm:spPr/>
      <dgm:t>
        <a:bodyPr/>
        <a:lstStyle/>
        <a:p>
          <a:r>
            <a:rPr lang="en-US" sz="900"/>
            <a:t>Collectivism</a:t>
          </a:r>
        </a:p>
      </dgm:t>
    </dgm:pt>
    <dgm:pt modelId="{DE592C45-8942-4BCE-AB35-D8C42277E269}" type="parTrans" cxnId="{117E335A-DBB2-4327-B639-9AC04FED4268}">
      <dgm:prSet/>
      <dgm:spPr/>
      <dgm:t>
        <a:bodyPr/>
        <a:lstStyle/>
        <a:p>
          <a:endParaRPr lang="en-US"/>
        </a:p>
      </dgm:t>
    </dgm:pt>
    <dgm:pt modelId="{A9DAE358-2E9F-4500-A7D6-3B1FC55795C8}" type="sibTrans" cxnId="{117E335A-DBB2-4327-B639-9AC04FED4268}">
      <dgm:prSet/>
      <dgm:spPr/>
      <dgm:t>
        <a:bodyPr/>
        <a:lstStyle/>
        <a:p>
          <a:endParaRPr lang="en-US"/>
        </a:p>
      </dgm:t>
    </dgm:pt>
    <dgm:pt modelId="{94FECC89-6011-4958-81AB-1E4642D96850}">
      <dgm:prSet phldrT="[Text]" custT="1"/>
      <dgm:spPr/>
      <dgm:t>
        <a:bodyPr/>
        <a:lstStyle/>
        <a:p>
          <a:r>
            <a:rPr lang="en-US" sz="900"/>
            <a:t>Common Good</a:t>
          </a:r>
        </a:p>
      </dgm:t>
    </dgm:pt>
    <dgm:pt modelId="{9B48793E-C3E5-4ACB-A77A-609A2FC51B29}" type="parTrans" cxnId="{EDB0822E-8B1D-45B6-AC55-8D9DE23E0B17}">
      <dgm:prSet/>
      <dgm:spPr/>
      <dgm:t>
        <a:bodyPr/>
        <a:lstStyle/>
        <a:p>
          <a:endParaRPr lang="en-US"/>
        </a:p>
      </dgm:t>
    </dgm:pt>
    <dgm:pt modelId="{1231E908-43D0-40D8-86CE-2A7B69767143}" type="sibTrans" cxnId="{EDB0822E-8B1D-45B6-AC55-8D9DE23E0B17}">
      <dgm:prSet/>
      <dgm:spPr/>
      <dgm:t>
        <a:bodyPr/>
        <a:lstStyle/>
        <a:p>
          <a:endParaRPr lang="en-US"/>
        </a:p>
      </dgm:t>
    </dgm:pt>
    <dgm:pt modelId="{F63AC769-9E1A-4C2B-8A9D-C364860D83D2}">
      <dgm:prSet phldrT="[Text]"/>
      <dgm:spPr/>
      <dgm:t>
        <a:bodyPr/>
        <a:lstStyle/>
        <a:p>
          <a:r>
            <a:rPr lang="en-US"/>
            <a:t>authoritarian</a:t>
          </a:r>
        </a:p>
      </dgm:t>
    </dgm:pt>
    <dgm:pt modelId="{294CF4A4-530A-41C9-81DE-1F807AC62E93}" type="parTrans" cxnId="{8B7ECB23-0253-417D-8563-ED0C63B44CB8}">
      <dgm:prSet/>
      <dgm:spPr/>
      <dgm:t>
        <a:bodyPr/>
        <a:lstStyle/>
        <a:p>
          <a:endParaRPr lang="en-US"/>
        </a:p>
      </dgm:t>
    </dgm:pt>
    <dgm:pt modelId="{4ADA7563-90AD-4904-BD0B-2AAA75DCE6A1}" type="sibTrans" cxnId="{8B7ECB23-0253-417D-8563-ED0C63B44CB8}">
      <dgm:prSet/>
      <dgm:spPr/>
      <dgm:t>
        <a:bodyPr/>
        <a:lstStyle/>
        <a:p>
          <a:endParaRPr lang="en-US"/>
        </a:p>
      </dgm:t>
    </dgm:pt>
    <dgm:pt modelId="{3FD72456-B59F-4414-B5FE-2D91FD8A0715}">
      <dgm:prSet phldrT="[Text]"/>
      <dgm:spPr/>
      <dgm:t>
        <a:bodyPr/>
        <a:lstStyle/>
        <a:p>
          <a:r>
            <a:rPr lang="en-US"/>
            <a:t>electoral systems</a:t>
          </a:r>
        </a:p>
      </dgm:t>
    </dgm:pt>
    <dgm:pt modelId="{4D564917-82A9-47A0-92A6-2936E2126AB1}" type="parTrans" cxnId="{B9C45E32-A470-4005-B763-F814C1691D2D}">
      <dgm:prSet/>
      <dgm:spPr/>
      <dgm:t>
        <a:bodyPr/>
        <a:lstStyle/>
        <a:p>
          <a:endParaRPr lang="en-US"/>
        </a:p>
      </dgm:t>
    </dgm:pt>
    <dgm:pt modelId="{E53B678C-DB2E-46BC-8E61-4AEC3D3507C4}" type="sibTrans" cxnId="{B9C45E32-A470-4005-B763-F814C1691D2D}">
      <dgm:prSet/>
      <dgm:spPr/>
      <dgm:t>
        <a:bodyPr/>
        <a:lstStyle/>
        <a:p>
          <a:endParaRPr lang="en-US"/>
        </a:p>
      </dgm:t>
    </dgm:pt>
    <dgm:pt modelId="{3F7720FB-D5D5-42A4-A044-A25A92A4793C}">
      <dgm:prSet phldrT="[Text]"/>
      <dgm:spPr/>
      <dgm:t>
        <a:bodyPr/>
        <a:lstStyle/>
        <a:p>
          <a:r>
            <a:rPr lang="en-US"/>
            <a:t>civil rights</a:t>
          </a:r>
        </a:p>
      </dgm:t>
    </dgm:pt>
    <dgm:pt modelId="{20BA6D3D-5EC5-4885-8ADA-0C9D75370568}" type="parTrans" cxnId="{A86B4E4E-A7C1-4E47-9D1F-D1BFCCF0467B}">
      <dgm:prSet/>
      <dgm:spPr/>
      <dgm:t>
        <a:bodyPr/>
        <a:lstStyle/>
        <a:p>
          <a:endParaRPr lang="en-US"/>
        </a:p>
      </dgm:t>
    </dgm:pt>
    <dgm:pt modelId="{05178E02-28A5-4CF0-9440-F3518CFD6152}" type="sibTrans" cxnId="{A86B4E4E-A7C1-4E47-9D1F-D1BFCCF0467B}">
      <dgm:prSet/>
      <dgm:spPr/>
      <dgm:t>
        <a:bodyPr/>
        <a:lstStyle/>
        <a:p>
          <a:endParaRPr lang="en-US"/>
        </a:p>
      </dgm:t>
    </dgm:pt>
    <dgm:pt modelId="{1517DC75-25C4-47E1-9ED6-D5377EF4D53A}">
      <dgm:prSet phldrT="[Text]"/>
      <dgm:spPr/>
      <dgm:t>
        <a:bodyPr/>
        <a:lstStyle/>
        <a:p>
          <a:r>
            <a:rPr lang="en-US"/>
            <a:t>command economies</a:t>
          </a:r>
        </a:p>
      </dgm:t>
    </dgm:pt>
    <dgm:pt modelId="{12409A75-7122-45B9-936C-034E792E2F55}" type="parTrans" cxnId="{E48CC9BE-9705-48A8-9438-AE4F6A3B9FBB}">
      <dgm:prSet/>
      <dgm:spPr/>
      <dgm:t>
        <a:bodyPr/>
        <a:lstStyle/>
        <a:p>
          <a:endParaRPr lang="en-US"/>
        </a:p>
      </dgm:t>
    </dgm:pt>
    <dgm:pt modelId="{E5EB47AB-A18B-4A3B-857C-891AACF0ADC8}" type="sibTrans" cxnId="{E48CC9BE-9705-48A8-9438-AE4F6A3B9FBB}">
      <dgm:prSet/>
      <dgm:spPr/>
      <dgm:t>
        <a:bodyPr/>
        <a:lstStyle/>
        <a:p>
          <a:endParaRPr lang="en-US"/>
        </a:p>
      </dgm:t>
    </dgm:pt>
    <dgm:pt modelId="{CE46B8CF-6089-4646-A776-87668994605D}">
      <dgm:prSet phldrT="[Text]" custT="1"/>
      <dgm:spPr/>
      <dgm:t>
        <a:bodyPr/>
        <a:lstStyle/>
        <a:p>
          <a:r>
            <a:rPr lang="en-US" sz="900"/>
            <a:t>Relevant philosopher</a:t>
          </a:r>
        </a:p>
      </dgm:t>
    </dgm:pt>
    <dgm:pt modelId="{92DBB891-13F4-41E2-B139-45A996C182D8}" type="parTrans" cxnId="{5F076CFC-843B-4942-BEB9-D172075C5578}">
      <dgm:prSet/>
      <dgm:spPr/>
      <dgm:t>
        <a:bodyPr/>
        <a:lstStyle/>
        <a:p>
          <a:endParaRPr lang="en-US"/>
        </a:p>
      </dgm:t>
    </dgm:pt>
    <dgm:pt modelId="{8E243D9C-9408-4747-AE6B-4862555834C3}" type="sibTrans" cxnId="{5F076CFC-843B-4942-BEB9-D172075C5578}">
      <dgm:prSet/>
      <dgm:spPr/>
      <dgm:t>
        <a:bodyPr/>
        <a:lstStyle/>
        <a:p>
          <a:endParaRPr lang="en-US"/>
        </a:p>
      </dgm:t>
    </dgm:pt>
    <dgm:pt modelId="{275478BB-953A-4014-AC60-E616F93929A6}" type="pres">
      <dgm:prSet presAssocID="{052CD03A-4A69-4DB5-97D2-C04C3B6BEF7B}" presName="composite" presStyleCnt="0">
        <dgm:presLayoutVars>
          <dgm:chMax val="5"/>
          <dgm:dir/>
          <dgm:animLvl val="ctr"/>
          <dgm:resizeHandles val="exact"/>
        </dgm:presLayoutVars>
      </dgm:prSet>
      <dgm:spPr/>
      <dgm:t>
        <a:bodyPr/>
        <a:lstStyle/>
        <a:p>
          <a:endParaRPr lang="en-CA"/>
        </a:p>
      </dgm:t>
    </dgm:pt>
    <dgm:pt modelId="{C780F223-2999-4593-95A7-06FBE467DEB3}" type="pres">
      <dgm:prSet presAssocID="{052CD03A-4A69-4DB5-97D2-C04C3B6BEF7B}" presName="cycle" presStyleCnt="0"/>
      <dgm:spPr/>
    </dgm:pt>
    <dgm:pt modelId="{D2A0E828-AB2E-4B76-B72A-5BD66E6A9C3C}" type="pres">
      <dgm:prSet presAssocID="{052CD03A-4A69-4DB5-97D2-C04C3B6BEF7B}" presName="centerShape" presStyleCnt="0"/>
      <dgm:spPr/>
    </dgm:pt>
    <dgm:pt modelId="{CE5CC677-870D-41AD-B308-C3FBBC116BA7}" type="pres">
      <dgm:prSet presAssocID="{052CD03A-4A69-4DB5-97D2-C04C3B6BEF7B}" presName="connSite" presStyleLbl="node1" presStyleIdx="0" presStyleCnt="4"/>
      <dgm:spPr/>
    </dgm:pt>
    <dgm:pt modelId="{3244B599-0D91-42DA-8626-AC4C3222E6B7}" type="pres">
      <dgm:prSet presAssocID="{052CD03A-4A69-4DB5-97D2-C04C3B6BEF7B}" presName="visible" presStyleLbl="node1" presStyleIdx="0" presStyleCnt="4" custScaleX="66779" custScaleY="65773"/>
      <dgm:spPr>
        <a:blipFill rotWithShape="0">
          <a:blip xmlns:r="http://schemas.openxmlformats.org/officeDocument/2006/relationships" r:embed="rId1"/>
          <a:stretch>
            <a:fillRect/>
          </a:stretch>
        </a:blipFill>
      </dgm:spPr>
    </dgm:pt>
    <dgm:pt modelId="{D3634B81-B0EF-4AA0-A7A1-C954AD8C3173}" type="pres">
      <dgm:prSet presAssocID="{75021720-722C-477C-AEC1-4149B49E7F68}" presName="Name25" presStyleLbl="parChTrans1D1" presStyleIdx="0" presStyleCnt="3"/>
      <dgm:spPr/>
      <dgm:t>
        <a:bodyPr/>
        <a:lstStyle/>
        <a:p>
          <a:endParaRPr lang="en-CA"/>
        </a:p>
      </dgm:t>
    </dgm:pt>
    <dgm:pt modelId="{CD957AE7-2680-408F-AB3E-6DBC76777CA5}" type="pres">
      <dgm:prSet presAssocID="{DB9C7A44-E4FF-4014-A3A3-AB0700CA7530}" presName="node" presStyleCnt="0"/>
      <dgm:spPr/>
    </dgm:pt>
    <dgm:pt modelId="{4EAAAD2E-A0FE-4497-8A7D-B1003ED398D1}" type="pres">
      <dgm:prSet presAssocID="{DB9C7A44-E4FF-4014-A3A3-AB0700CA7530}" presName="parentNode" presStyleLbl="node1" presStyleIdx="1" presStyleCnt="4" custScaleX="99006" custScaleY="96642" custLinFactNeighborX="11191" custLinFactNeighborY="6815">
        <dgm:presLayoutVars>
          <dgm:chMax val="1"/>
          <dgm:bulletEnabled val="1"/>
        </dgm:presLayoutVars>
      </dgm:prSet>
      <dgm:spPr/>
      <dgm:t>
        <a:bodyPr/>
        <a:lstStyle/>
        <a:p>
          <a:endParaRPr lang="en-US"/>
        </a:p>
      </dgm:t>
    </dgm:pt>
    <dgm:pt modelId="{74E1A5CE-4EC9-4A97-BA6A-DDFF5946207D}" type="pres">
      <dgm:prSet presAssocID="{DB9C7A44-E4FF-4014-A3A3-AB0700CA7530}" presName="childNode" presStyleLbl="revTx" presStyleIdx="0" presStyleCnt="3">
        <dgm:presLayoutVars>
          <dgm:bulletEnabled val="1"/>
        </dgm:presLayoutVars>
      </dgm:prSet>
      <dgm:spPr/>
      <dgm:t>
        <a:bodyPr/>
        <a:lstStyle/>
        <a:p>
          <a:endParaRPr lang="en-US"/>
        </a:p>
      </dgm:t>
    </dgm:pt>
    <dgm:pt modelId="{536C4A78-8A1A-450E-BCEC-BC194A6C123F}" type="pres">
      <dgm:prSet presAssocID="{8D1D384D-CCEB-4F72-9C70-6DB0A8C02FFB}" presName="Name25" presStyleLbl="parChTrans1D1" presStyleIdx="1" presStyleCnt="3"/>
      <dgm:spPr/>
      <dgm:t>
        <a:bodyPr/>
        <a:lstStyle/>
        <a:p>
          <a:endParaRPr lang="en-CA"/>
        </a:p>
      </dgm:t>
    </dgm:pt>
    <dgm:pt modelId="{54C7A6D5-0118-40BF-A24C-751394FDFF51}" type="pres">
      <dgm:prSet presAssocID="{19D6226B-2741-436B-8847-329B04BE0880}" presName="node" presStyleCnt="0"/>
      <dgm:spPr/>
    </dgm:pt>
    <dgm:pt modelId="{8BAA16AA-2535-4C0B-9E69-D2B0E82BA72F}" type="pres">
      <dgm:prSet presAssocID="{19D6226B-2741-436B-8847-329B04BE0880}" presName="parentNode" presStyleLbl="node1" presStyleIdx="2" presStyleCnt="4" custScaleX="101827" custScaleY="104012" custLinFactNeighborX="12400" custLinFactNeighborY="954">
        <dgm:presLayoutVars>
          <dgm:chMax val="1"/>
          <dgm:bulletEnabled val="1"/>
        </dgm:presLayoutVars>
      </dgm:prSet>
      <dgm:spPr/>
      <dgm:t>
        <a:bodyPr/>
        <a:lstStyle/>
        <a:p>
          <a:endParaRPr lang="en-US"/>
        </a:p>
      </dgm:t>
    </dgm:pt>
    <dgm:pt modelId="{1EC947E6-DFBB-4930-86B4-D9B42A1B3297}" type="pres">
      <dgm:prSet presAssocID="{19D6226B-2741-436B-8847-329B04BE0880}" presName="childNode" presStyleLbl="revTx" presStyleIdx="1" presStyleCnt="3">
        <dgm:presLayoutVars>
          <dgm:bulletEnabled val="1"/>
        </dgm:presLayoutVars>
      </dgm:prSet>
      <dgm:spPr/>
      <dgm:t>
        <a:bodyPr/>
        <a:lstStyle/>
        <a:p>
          <a:endParaRPr lang="en-US"/>
        </a:p>
      </dgm:t>
    </dgm:pt>
    <dgm:pt modelId="{AF2BB071-5F9E-43E0-9863-CDDF6156D679}" type="pres">
      <dgm:prSet presAssocID="{5C62EC7F-6A0D-43F3-A824-42C3BCC1A542}" presName="Name25" presStyleLbl="parChTrans1D1" presStyleIdx="2" presStyleCnt="3"/>
      <dgm:spPr/>
      <dgm:t>
        <a:bodyPr/>
        <a:lstStyle/>
        <a:p>
          <a:endParaRPr lang="en-CA"/>
        </a:p>
      </dgm:t>
    </dgm:pt>
    <dgm:pt modelId="{8CD4358F-FEB2-4884-BC25-676F1B562F1F}" type="pres">
      <dgm:prSet presAssocID="{45C91118-C912-4B39-BFF5-9ED6D39DFBAF}" presName="node" presStyleCnt="0"/>
      <dgm:spPr/>
    </dgm:pt>
    <dgm:pt modelId="{668781B2-F619-4671-A878-CA06528AE567}" type="pres">
      <dgm:prSet presAssocID="{45C91118-C912-4B39-BFF5-9ED6D39DFBAF}" presName="parentNode" presStyleLbl="node1" presStyleIdx="3" presStyleCnt="4" custScaleX="94197" custScaleY="94336" custLinFactNeighborX="8249" custLinFactNeighborY="-10099">
        <dgm:presLayoutVars>
          <dgm:chMax val="1"/>
          <dgm:bulletEnabled val="1"/>
        </dgm:presLayoutVars>
      </dgm:prSet>
      <dgm:spPr/>
      <dgm:t>
        <a:bodyPr/>
        <a:lstStyle/>
        <a:p>
          <a:endParaRPr lang="en-US"/>
        </a:p>
      </dgm:t>
    </dgm:pt>
    <dgm:pt modelId="{3BE2B4D8-2642-493E-BAC1-4585DD73EEBC}" type="pres">
      <dgm:prSet presAssocID="{45C91118-C912-4B39-BFF5-9ED6D39DFBAF}" presName="childNode" presStyleLbl="revTx" presStyleIdx="2" presStyleCnt="3">
        <dgm:presLayoutVars>
          <dgm:bulletEnabled val="1"/>
        </dgm:presLayoutVars>
      </dgm:prSet>
      <dgm:spPr/>
      <dgm:t>
        <a:bodyPr/>
        <a:lstStyle/>
        <a:p>
          <a:endParaRPr lang="en-US"/>
        </a:p>
      </dgm:t>
    </dgm:pt>
  </dgm:ptLst>
  <dgm:cxnLst>
    <dgm:cxn modelId="{FAC74E63-C4CA-4CDB-94CE-B28303A1A819}" srcId="{DB9C7A44-E4FF-4014-A3A3-AB0700CA7530}" destId="{58F48807-A69A-4E28-83F1-2A5454D3F9FC}" srcOrd="0" destOrd="0" parTransId="{9BDC48B8-A7CD-4E1E-9EAB-2A592E2078C1}" sibTransId="{449371A5-0824-4A6D-9412-828DB3B3B8B8}"/>
    <dgm:cxn modelId="{E48CC9BE-9705-48A8-9438-AE4F6A3B9FBB}" srcId="{45C91118-C912-4B39-BFF5-9ED6D39DFBAF}" destId="{1517DC75-25C4-47E1-9ED6-D5377EF4D53A}" srcOrd="2" destOrd="0" parTransId="{12409A75-7122-45B9-936C-034E792E2F55}" sibTransId="{E5EB47AB-A18B-4A3B-857C-891AACF0ADC8}"/>
    <dgm:cxn modelId="{23303A00-D094-4220-A999-E32286A556C2}" srcId="{45C91118-C912-4B39-BFF5-9ED6D39DFBAF}" destId="{1E730160-0EDD-4072-ABC2-3998F657532B}" srcOrd="0" destOrd="0" parTransId="{EE845751-66E2-4DCD-9343-036919C8E71E}" sibTransId="{405E5299-6B8E-4FE9-986F-FFD0CBFFACBA}"/>
    <dgm:cxn modelId="{B9C45E32-A470-4005-B763-F814C1691D2D}" srcId="{19D6226B-2741-436B-8847-329B04BE0880}" destId="{3FD72456-B59F-4414-B5FE-2D91FD8A0715}" srcOrd="3" destOrd="0" parTransId="{4D564917-82A9-47A0-92A6-2936E2126AB1}" sibTransId="{E53B678C-DB2E-46BC-8E61-4AEC3D3507C4}"/>
    <dgm:cxn modelId="{EDB0822E-8B1D-45B6-AC55-8D9DE23E0B17}" srcId="{DB9C7A44-E4FF-4014-A3A3-AB0700CA7530}" destId="{94FECC89-6011-4958-81AB-1E4642D96850}" srcOrd="3" destOrd="0" parTransId="{9B48793E-C3E5-4ACB-A77A-609A2FC51B29}" sibTransId="{1231E908-43D0-40D8-86CE-2A7B69767143}"/>
    <dgm:cxn modelId="{C3BE4369-E358-4AEB-866C-382A3E7ED78B}" type="presOf" srcId="{58F48807-A69A-4E28-83F1-2A5454D3F9FC}" destId="{74E1A5CE-4EC9-4A97-BA6A-DDFF5946207D}" srcOrd="0" destOrd="0" presId="urn:microsoft.com/office/officeart/2005/8/layout/radial2"/>
    <dgm:cxn modelId="{E5CA49A5-A769-47E6-89FE-C7E014CE40AC}" type="presOf" srcId="{5C62EC7F-6A0D-43F3-A824-42C3BCC1A542}" destId="{AF2BB071-5F9E-43E0-9863-CDDF6156D679}" srcOrd="0" destOrd="0" presId="urn:microsoft.com/office/officeart/2005/8/layout/radial2"/>
    <dgm:cxn modelId="{117E335A-DBB2-4327-B639-9AC04FED4268}" srcId="{DB9C7A44-E4FF-4014-A3A3-AB0700CA7530}" destId="{6258478D-A947-46C0-9CAB-20A8D83F8D09}" srcOrd="2" destOrd="0" parTransId="{DE592C45-8942-4BCE-AB35-D8C42277E269}" sibTransId="{A9DAE358-2E9F-4500-A7D6-3B1FC55795C8}"/>
    <dgm:cxn modelId="{5F4E0F9D-76DD-4F64-8F36-626F8A51E1B7}" type="presOf" srcId="{3A799180-9477-4E3E-AC14-C53C081ABAC9}" destId="{3BE2B4D8-2642-493E-BAC1-4585DD73EEBC}" srcOrd="0" destOrd="1" presId="urn:microsoft.com/office/officeart/2005/8/layout/radial2"/>
    <dgm:cxn modelId="{2EE6F433-E4A4-4661-BAEB-7C139543443A}" srcId="{19D6226B-2741-436B-8847-329B04BE0880}" destId="{4661C4F6-2FB8-42A7-8030-1375CBAFDD48}" srcOrd="2" destOrd="0" parTransId="{F59BC4A0-BE85-4879-A207-C6B733813546}" sibTransId="{FAB92DC1-A755-4CD9-A694-D04477299E1B}"/>
    <dgm:cxn modelId="{2F9D0E89-E080-418E-9A1F-AE31A82C96D7}" type="presOf" srcId="{DB9C7A44-E4FF-4014-A3A3-AB0700CA7530}" destId="{4EAAAD2E-A0FE-4497-8A7D-B1003ED398D1}" srcOrd="0" destOrd="0" presId="urn:microsoft.com/office/officeart/2005/8/layout/radial2"/>
    <dgm:cxn modelId="{B44DCCFB-7A6E-4A6B-B312-C38C26D70D68}" type="presOf" srcId="{3F7720FB-D5D5-42A4-A044-A25A92A4793C}" destId="{1EC947E6-DFBB-4930-86B4-D9B42A1B3297}" srcOrd="0" destOrd="4" presId="urn:microsoft.com/office/officeart/2005/8/layout/radial2"/>
    <dgm:cxn modelId="{7316206C-0809-4D02-AD28-7A38787DEDAA}" type="presOf" srcId="{8DBEE002-317F-43D4-AE37-F7F5F54836F3}" destId="{74E1A5CE-4EC9-4A97-BA6A-DDFF5946207D}" srcOrd="0" destOrd="1" presId="urn:microsoft.com/office/officeart/2005/8/layout/radial2"/>
    <dgm:cxn modelId="{420795F9-8BE8-419D-B262-2D73A2549CC6}" type="presOf" srcId="{8D1D384D-CCEB-4F72-9C70-6DB0A8C02FFB}" destId="{536C4A78-8A1A-450E-BCEC-BC194A6C123F}" srcOrd="0" destOrd="0" presId="urn:microsoft.com/office/officeart/2005/8/layout/radial2"/>
    <dgm:cxn modelId="{8C5210C9-2EFC-40AC-9F7D-F0AD3BB71E5F}" type="presOf" srcId="{D11376FA-4772-4E20-A735-A9E880D7E3DC}" destId="{1EC947E6-DFBB-4930-86B4-D9B42A1B3297}" srcOrd="0" destOrd="0" presId="urn:microsoft.com/office/officeart/2005/8/layout/radial2"/>
    <dgm:cxn modelId="{5F076CFC-843B-4942-BEB9-D172075C5578}" srcId="{DB9C7A44-E4FF-4014-A3A3-AB0700CA7530}" destId="{CE46B8CF-6089-4646-A776-87668994605D}" srcOrd="4" destOrd="0" parTransId="{92DBB891-13F4-41E2-B139-45A996C182D8}" sibTransId="{8E243D9C-9408-4747-AE6B-4862555834C3}"/>
    <dgm:cxn modelId="{6F870F78-20B0-4683-A0E7-7772BB563177}" srcId="{45C91118-C912-4B39-BFF5-9ED6D39DFBAF}" destId="{18100232-DFC1-404C-9EE3-2BDF70CD1F30}" srcOrd="3" destOrd="0" parTransId="{4FAE00CF-A465-4962-8462-BF3D75FCB1DF}" sibTransId="{4211B6E9-8C60-43C0-A002-FBE76DAEDC13}"/>
    <dgm:cxn modelId="{440FA2E5-C86B-4138-B2DB-65F92DF98DDC}" type="presOf" srcId="{F63AC769-9E1A-4C2B-8A9D-C364860D83D2}" destId="{1EC947E6-DFBB-4930-86B4-D9B42A1B3297}" srcOrd="0" destOrd="1" presId="urn:microsoft.com/office/officeart/2005/8/layout/radial2"/>
    <dgm:cxn modelId="{8AC89DAC-150A-4B44-82B2-AD5F3BC99236}" type="presOf" srcId="{18100232-DFC1-404C-9EE3-2BDF70CD1F30}" destId="{3BE2B4D8-2642-493E-BAC1-4585DD73EEBC}" srcOrd="0" destOrd="3" presId="urn:microsoft.com/office/officeart/2005/8/layout/radial2"/>
    <dgm:cxn modelId="{8B7ECB23-0253-417D-8563-ED0C63B44CB8}" srcId="{19D6226B-2741-436B-8847-329B04BE0880}" destId="{F63AC769-9E1A-4C2B-8A9D-C364860D83D2}" srcOrd="1" destOrd="0" parTransId="{294CF4A4-530A-41C9-81DE-1F807AC62E93}" sibTransId="{4ADA7563-90AD-4904-BD0B-2AAA75DCE6A1}"/>
    <dgm:cxn modelId="{2EB78C35-84E3-4774-89A6-EA548AC492FC}" type="presOf" srcId="{052CD03A-4A69-4DB5-97D2-C04C3B6BEF7B}" destId="{275478BB-953A-4014-AC60-E616F93929A6}" srcOrd="0" destOrd="0" presId="urn:microsoft.com/office/officeart/2005/8/layout/radial2"/>
    <dgm:cxn modelId="{3DAA5DF1-4239-4840-9D95-9E0FECD0834B}" srcId="{45C91118-C912-4B39-BFF5-9ED6D39DFBAF}" destId="{3A799180-9477-4E3E-AC14-C53C081ABAC9}" srcOrd="1" destOrd="0" parTransId="{C782B84C-D887-4F82-AA87-B56C46AE86DE}" sibTransId="{693B9C5E-6B63-4052-8DCC-D2998EF0FEA5}"/>
    <dgm:cxn modelId="{0951D801-C1A1-4598-BA4D-9798B321FB5D}" type="presOf" srcId="{94FECC89-6011-4958-81AB-1E4642D96850}" destId="{74E1A5CE-4EC9-4A97-BA6A-DDFF5946207D}" srcOrd="0" destOrd="3" presId="urn:microsoft.com/office/officeart/2005/8/layout/radial2"/>
    <dgm:cxn modelId="{D0EC2014-516A-47C0-B48A-B53671CA7717}" type="presOf" srcId="{CE46B8CF-6089-4646-A776-87668994605D}" destId="{74E1A5CE-4EC9-4A97-BA6A-DDFF5946207D}" srcOrd="0" destOrd="4" presId="urn:microsoft.com/office/officeart/2005/8/layout/radial2"/>
    <dgm:cxn modelId="{CA3E630F-5A2D-4EA9-BF16-59AAB4010458}" type="presOf" srcId="{19D6226B-2741-436B-8847-329B04BE0880}" destId="{8BAA16AA-2535-4C0B-9E69-D2B0E82BA72F}" srcOrd="0" destOrd="0" presId="urn:microsoft.com/office/officeart/2005/8/layout/radial2"/>
    <dgm:cxn modelId="{C42F1E64-FF0C-47A8-9D70-59FD18794666}" type="presOf" srcId="{1517DC75-25C4-47E1-9ED6-D5377EF4D53A}" destId="{3BE2B4D8-2642-493E-BAC1-4585DD73EEBC}" srcOrd="0" destOrd="2" presId="urn:microsoft.com/office/officeart/2005/8/layout/radial2"/>
    <dgm:cxn modelId="{22AB5AC7-2D27-4BD7-99D6-9EBD03C3E69B}" srcId="{052CD03A-4A69-4DB5-97D2-C04C3B6BEF7B}" destId="{19D6226B-2741-436B-8847-329B04BE0880}" srcOrd="1" destOrd="0" parTransId="{8D1D384D-CCEB-4F72-9C70-6DB0A8C02FFB}" sibTransId="{104E8280-BFA0-4659-9FE4-F7147082E07A}"/>
    <dgm:cxn modelId="{9E4B502E-1666-4435-B185-EA83836C8135}" type="presOf" srcId="{1E730160-0EDD-4072-ABC2-3998F657532B}" destId="{3BE2B4D8-2642-493E-BAC1-4585DD73EEBC}" srcOrd="0" destOrd="0" presId="urn:microsoft.com/office/officeart/2005/8/layout/radial2"/>
    <dgm:cxn modelId="{D1C0BE2F-2A29-464A-9128-4CDAB280F694}" type="presOf" srcId="{75021720-722C-477C-AEC1-4149B49E7F68}" destId="{D3634B81-B0EF-4AA0-A7A1-C954AD8C3173}" srcOrd="0" destOrd="0" presId="urn:microsoft.com/office/officeart/2005/8/layout/radial2"/>
    <dgm:cxn modelId="{DF0F2137-7C31-4166-A6B8-4936D142A3B0}" type="presOf" srcId="{3FD72456-B59F-4414-B5FE-2D91FD8A0715}" destId="{1EC947E6-DFBB-4930-86B4-D9B42A1B3297}" srcOrd="0" destOrd="3" presId="urn:microsoft.com/office/officeart/2005/8/layout/radial2"/>
    <dgm:cxn modelId="{33E2058B-6CC2-4042-B7B2-75C496233EAD}" srcId="{19D6226B-2741-436B-8847-329B04BE0880}" destId="{D11376FA-4772-4E20-A735-A9E880D7E3DC}" srcOrd="0" destOrd="0" parTransId="{515979AE-2FCE-418E-B2DE-72C405DA2FE8}" sibTransId="{72E5AA2E-84D2-4073-8DB0-1742429A440A}"/>
    <dgm:cxn modelId="{2A9429EC-2C67-49D3-8CC8-A37AD166CF7C}" srcId="{052CD03A-4A69-4DB5-97D2-C04C3B6BEF7B}" destId="{DB9C7A44-E4FF-4014-A3A3-AB0700CA7530}" srcOrd="0" destOrd="0" parTransId="{75021720-722C-477C-AEC1-4149B49E7F68}" sibTransId="{ACECA761-0D34-43B2-8568-BEB193C48CD7}"/>
    <dgm:cxn modelId="{328E9A83-3320-490B-ACA5-22244E3E9667}" type="presOf" srcId="{45C91118-C912-4B39-BFF5-9ED6D39DFBAF}" destId="{668781B2-F619-4671-A878-CA06528AE567}" srcOrd="0" destOrd="0" presId="urn:microsoft.com/office/officeart/2005/8/layout/radial2"/>
    <dgm:cxn modelId="{93434B2E-2541-4BA3-85DB-29099F5DF57A}" type="presOf" srcId="{4661C4F6-2FB8-42A7-8030-1375CBAFDD48}" destId="{1EC947E6-DFBB-4930-86B4-D9B42A1B3297}" srcOrd="0" destOrd="2" presId="urn:microsoft.com/office/officeart/2005/8/layout/radial2"/>
    <dgm:cxn modelId="{83225EA3-689A-42B2-B2C7-0819495FD27D}" type="presOf" srcId="{6258478D-A947-46C0-9CAB-20A8D83F8D09}" destId="{74E1A5CE-4EC9-4A97-BA6A-DDFF5946207D}" srcOrd="0" destOrd="2" presId="urn:microsoft.com/office/officeart/2005/8/layout/radial2"/>
    <dgm:cxn modelId="{9322615E-EA89-425F-B936-8EA8B74451C6}" srcId="{DB9C7A44-E4FF-4014-A3A3-AB0700CA7530}" destId="{8DBEE002-317F-43D4-AE37-F7F5F54836F3}" srcOrd="1" destOrd="0" parTransId="{FA7989E3-CF3E-4DD2-9441-09D6F31F7653}" sibTransId="{33DF6D94-344F-47E2-B11E-A168BC67BFC6}"/>
    <dgm:cxn modelId="{A86B4E4E-A7C1-4E47-9D1F-D1BFCCF0467B}" srcId="{19D6226B-2741-436B-8847-329B04BE0880}" destId="{3F7720FB-D5D5-42A4-A044-A25A92A4793C}" srcOrd="4" destOrd="0" parTransId="{20BA6D3D-5EC5-4885-8ADA-0C9D75370568}" sibTransId="{05178E02-28A5-4CF0-9440-F3518CFD6152}"/>
    <dgm:cxn modelId="{0D922C77-FFFA-4FCC-AD2C-019477645888}" srcId="{052CD03A-4A69-4DB5-97D2-C04C3B6BEF7B}" destId="{45C91118-C912-4B39-BFF5-9ED6D39DFBAF}" srcOrd="2" destOrd="0" parTransId="{5C62EC7F-6A0D-43F3-A824-42C3BCC1A542}" sibTransId="{ABC535A3-D8ED-496B-B943-9FCD5E23923E}"/>
    <dgm:cxn modelId="{66EB42D3-1C0D-4BBA-8DCB-DD8EDD926217}" type="presParOf" srcId="{275478BB-953A-4014-AC60-E616F93929A6}" destId="{C780F223-2999-4593-95A7-06FBE467DEB3}" srcOrd="0" destOrd="0" presId="urn:microsoft.com/office/officeart/2005/8/layout/radial2"/>
    <dgm:cxn modelId="{14D491BC-8F8F-48D6-BD02-B8563FDFF19A}" type="presParOf" srcId="{C780F223-2999-4593-95A7-06FBE467DEB3}" destId="{D2A0E828-AB2E-4B76-B72A-5BD66E6A9C3C}" srcOrd="0" destOrd="0" presId="urn:microsoft.com/office/officeart/2005/8/layout/radial2"/>
    <dgm:cxn modelId="{9864506C-BBD3-410D-A375-544A8C191998}" type="presParOf" srcId="{D2A0E828-AB2E-4B76-B72A-5BD66E6A9C3C}" destId="{CE5CC677-870D-41AD-B308-C3FBBC116BA7}" srcOrd="0" destOrd="0" presId="urn:microsoft.com/office/officeart/2005/8/layout/radial2"/>
    <dgm:cxn modelId="{605C9433-9CB9-4A70-BC6E-456D9918D92C}" type="presParOf" srcId="{D2A0E828-AB2E-4B76-B72A-5BD66E6A9C3C}" destId="{3244B599-0D91-42DA-8626-AC4C3222E6B7}" srcOrd="1" destOrd="0" presId="urn:microsoft.com/office/officeart/2005/8/layout/radial2"/>
    <dgm:cxn modelId="{F8EF8F79-BD2D-4BF7-80AC-5E4B8234CB79}" type="presParOf" srcId="{C780F223-2999-4593-95A7-06FBE467DEB3}" destId="{D3634B81-B0EF-4AA0-A7A1-C954AD8C3173}" srcOrd="1" destOrd="0" presId="urn:microsoft.com/office/officeart/2005/8/layout/radial2"/>
    <dgm:cxn modelId="{3D3A9452-2D1B-4670-A342-873B5D29FE19}" type="presParOf" srcId="{C780F223-2999-4593-95A7-06FBE467DEB3}" destId="{CD957AE7-2680-408F-AB3E-6DBC76777CA5}" srcOrd="2" destOrd="0" presId="urn:microsoft.com/office/officeart/2005/8/layout/radial2"/>
    <dgm:cxn modelId="{2A84DD1E-1476-42E7-9AF2-B257F1A5E4BF}" type="presParOf" srcId="{CD957AE7-2680-408F-AB3E-6DBC76777CA5}" destId="{4EAAAD2E-A0FE-4497-8A7D-B1003ED398D1}" srcOrd="0" destOrd="0" presId="urn:microsoft.com/office/officeart/2005/8/layout/radial2"/>
    <dgm:cxn modelId="{5A3F4245-342F-4B4A-834D-8E0EB67B82E6}" type="presParOf" srcId="{CD957AE7-2680-408F-AB3E-6DBC76777CA5}" destId="{74E1A5CE-4EC9-4A97-BA6A-DDFF5946207D}" srcOrd="1" destOrd="0" presId="urn:microsoft.com/office/officeart/2005/8/layout/radial2"/>
    <dgm:cxn modelId="{94BBB794-946F-407A-91F6-4FE33D461B48}" type="presParOf" srcId="{C780F223-2999-4593-95A7-06FBE467DEB3}" destId="{536C4A78-8A1A-450E-BCEC-BC194A6C123F}" srcOrd="3" destOrd="0" presId="urn:microsoft.com/office/officeart/2005/8/layout/radial2"/>
    <dgm:cxn modelId="{13D3AF81-3FCC-4E8F-A92A-96C8076CD89D}" type="presParOf" srcId="{C780F223-2999-4593-95A7-06FBE467DEB3}" destId="{54C7A6D5-0118-40BF-A24C-751394FDFF51}" srcOrd="4" destOrd="0" presId="urn:microsoft.com/office/officeart/2005/8/layout/radial2"/>
    <dgm:cxn modelId="{81C028CA-E162-4773-88B8-F3CD31FA4E01}" type="presParOf" srcId="{54C7A6D5-0118-40BF-A24C-751394FDFF51}" destId="{8BAA16AA-2535-4C0B-9E69-D2B0E82BA72F}" srcOrd="0" destOrd="0" presId="urn:microsoft.com/office/officeart/2005/8/layout/radial2"/>
    <dgm:cxn modelId="{23444612-2AA6-4FB7-A794-CBD4808C5F8A}" type="presParOf" srcId="{54C7A6D5-0118-40BF-A24C-751394FDFF51}" destId="{1EC947E6-DFBB-4930-86B4-D9B42A1B3297}" srcOrd="1" destOrd="0" presId="urn:microsoft.com/office/officeart/2005/8/layout/radial2"/>
    <dgm:cxn modelId="{DA335DE7-D1A7-47CD-991A-F83301E6DA87}" type="presParOf" srcId="{C780F223-2999-4593-95A7-06FBE467DEB3}" destId="{AF2BB071-5F9E-43E0-9863-CDDF6156D679}" srcOrd="5" destOrd="0" presId="urn:microsoft.com/office/officeart/2005/8/layout/radial2"/>
    <dgm:cxn modelId="{39D39928-08CE-4D1D-9652-EB0E9F4947B7}" type="presParOf" srcId="{C780F223-2999-4593-95A7-06FBE467DEB3}" destId="{8CD4358F-FEB2-4884-BC25-676F1B562F1F}" srcOrd="6" destOrd="0" presId="urn:microsoft.com/office/officeart/2005/8/layout/radial2"/>
    <dgm:cxn modelId="{400035BE-CB6F-45A9-AE0D-420251396AAF}" type="presParOf" srcId="{8CD4358F-FEB2-4884-BC25-676F1B562F1F}" destId="{668781B2-F619-4671-A878-CA06528AE567}" srcOrd="0" destOrd="0" presId="urn:microsoft.com/office/officeart/2005/8/layout/radial2"/>
    <dgm:cxn modelId="{B8F50C6D-7E6D-448E-8892-803C516DF952}" type="presParOf" srcId="{8CD4358F-FEB2-4884-BC25-676F1B562F1F}" destId="{3BE2B4D8-2642-493E-BAC1-4585DD73EEBC}" srcOrd="1" destOrd="0" presId="urn:microsoft.com/office/officeart/2005/8/layout/radial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2BB071-5F9E-43E0-9863-CDDF6156D679}">
      <dsp:nvSpPr>
        <dsp:cNvPr id="0" name=""/>
        <dsp:cNvSpPr/>
      </dsp:nvSpPr>
      <dsp:spPr>
        <a:xfrm rot="2284977">
          <a:off x="2702612" y="1983375"/>
          <a:ext cx="491386" cy="36958"/>
        </a:xfrm>
        <a:custGeom>
          <a:avLst/>
          <a:gdLst/>
          <a:ahLst/>
          <a:cxnLst/>
          <a:rect l="0" t="0" r="0" b="0"/>
          <a:pathLst>
            <a:path>
              <a:moveTo>
                <a:pt x="0" y="18479"/>
              </a:moveTo>
              <a:lnTo>
                <a:pt x="491386" y="1847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6C4A78-8A1A-450E-BCEC-BC194A6C123F}">
      <dsp:nvSpPr>
        <dsp:cNvPr id="0" name=""/>
        <dsp:cNvSpPr/>
      </dsp:nvSpPr>
      <dsp:spPr>
        <a:xfrm rot="17685">
          <a:off x="2754912" y="1434968"/>
          <a:ext cx="589456" cy="36958"/>
        </a:xfrm>
        <a:custGeom>
          <a:avLst/>
          <a:gdLst/>
          <a:ahLst/>
          <a:cxnLst/>
          <a:rect l="0" t="0" r="0" b="0"/>
          <a:pathLst>
            <a:path>
              <a:moveTo>
                <a:pt x="0" y="18479"/>
              </a:moveTo>
              <a:lnTo>
                <a:pt x="589456" y="1847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634B81-B0EF-4AA0-A7A1-C954AD8C3173}">
      <dsp:nvSpPr>
        <dsp:cNvPr id="0" name=""/>
        <dsp:cNvSpPr/>
      </dsp:nvSpPr>
      <dsp:spPr>
        <a:xfrm rot="19275762">
          <a:off x="2697617" y="857296"/>
          <a:ext cx="520951" cy="36958"/>
        </a:xfrm>
        <a:custGeom>
          <a:avLst/>
          <a:gdLst/>
          <a:ahLst/>
          <a:cxnLst/>
          <a:rect l="0" t="0" r="0" b="0"/>
          <a:pathLst>
            <a:path>
              <a:moveTo>
                <a:pt x="0" y="18479"/>
              </a:moveTo>
              <a:lnTo>
                <a:pt x="520951" y="1847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44B599-0D91-42DA-8626-AC4C3222E6B7}">
      <dsp:nvSpPr>
        <dsp:cNvPr id="0" name=""/>
        <dsp:cNvSpPr/>
      </dsp:nvSpPr>
      <dsp:spPr>
        <a:xfrm>
          <a:off x="1754978" y="968458"/>
          <a:ext cx="976390" cy="961681"/>
        </a:xfrm>
        <a:prstGeom prst="ellipse">
          <a:avLst/>
        </a:prstGeom>
        <a:blipFill rotWithShape="0">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EAAAD2E-A0FE-4497-8A7D-B1003ED398D1}">
      <dsp:nvSpPr>
        <dsp:cNvPr id="0" name=""/>
        <dsp:cNvSpPr/>
      </dsp:nvSpPr>
      <dsp:spPr>
        <a:xfrm>
          <a:off x="3069118" y="66149"/>
          <a:ext cx="810370" cy="791021"/>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Ideologies</a:t>
          </a:r>
        </a:p>
      </dsp:txBody>
      <dsp:txXfrm>
        <a:off x="3187794" y="181991"/>
        <a:ext cx="573018" cy="559337"/>
      </dsp:txXfrm>
    </dsp:sp>
    <dsp:sp modelId="{74E1A5CE-4EC9-4A97-BA6A-DDFF5946207D}">
      <dsp:nvSpPr>
        <dsp:cNvPr id="0" name=""/>
        <dsp:cNvSpPr/>
      </dsp:nvSpPr>
      <dsp:spPr>
        <a:xfrm>
          <a:off x="3975578" y="79892"/>
          <a:ext cx="1215556" cy="791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400050">
            <a:lnSpc>
              <a:spcPct val="90000"/>
            </a:lnSpc>
            <a:spcBef>
              <a:spcPct val="0"/>
            </a:spcBef>
            <a:spcAft>
              <a:spcPct val="15000"/>
            </a:spcAft>
            <a:buChar char="••"/>
          </a:pPr>
          <a:r>
            <a:rPr lang="en-US" sz="900" kern="1200"/>
            <a:t>Nature of human beings</a:t>
          </a:r>
        </a:p>
        <a:p>
          <a:pPr marL="57150" lvl="1" indent="-57150" algn="l" defTabSz="400050">
            <a:lnSpc>
              <a:spcPct val="90000"/>
            </a:lnSpc>
            <a:spcBef>
              <a:spcPct val="0"/>
            </a:spcBef>
            <a:spcAft>
              <a:spcPct val="15000"/>
            </a:spcAft>
            <a:buChar char="••"/>
          </a:pPr>
          <a:r>
            <a:rPr lang="en-US" sz="900" kern="1200"/>
            <a:t>Individualism</a:t>
          </a:r>
        </a:p>
        <a:p>
          <a:pPr marL="57150" lvl="1" indent="-57150" algn="l" defTabSz="400050">
            <a:lnSpc>
              <a:spcPct val="90000"/>
            </a:lnSpc>
            <a:spcBef>
              <a:spcPct val="0"/>
            </a:spcBef>
            <a:spcAft>
              <a:spcPct val="15000"/>
            </a:spcAft>
            <a:buChar char="••"/>
          </a:pPr>
          <a:r>
            <a:rPr lang="en-US" sz="900" kern="1200"/>
            <a:t>Collectivism</a:t>
          </a:r>
        </a:p>
        <a:p>
          <a:pPr marL="57150" lvl="1" indent="-57150" algn="l" defTabSz="400050">
            <a:lnSpc>
              <a:spcPct val="90000"/>
            </a:lnSpc>
            <a:spcBef>
              <a:spcPct val="0"/>
            </a:spcBef>
            <a:spcAft>
              <a:spcPct val="15000"/>
            </a:spcAft>
            <a:buChar char="••"/>
          </a:pPr>
          <a:r>
            <a:rPr lang="en-US" sz="900" kern="1200"/>
            <a:t>Common Good</a:t>
          </a:r>
        </a:p>
        <a:p>
          <a:pPr marL="57150" lvl="1" indent="-57150" algn="l" defTabSz="400050">
            <a:lnSpc>
              <a:spcPct val="90000"/>
            </a:lnSpc>
            <a:spcBef>
              <a:spcPct val="0"/>
            </a:spcBef>
            <a:spcAft>
              <a:spcPct val="15000"/>
            </a:spcAft>
            <a:buChar char="••"/>
          </a:pPr>
          <a:r>
            <a:rPr lang="en-US" sz="900" kern="1200"/>
            <a:t>Relevant philosopher</a:t>
          </a:r>
        </a:p>
      </dsp:txBody>
      <dsp:txXfrm>
        <a:off x="3975578" y="79892"/>
        <a:ext cx="1215556" cy="791021"/>
      </dsp:txXfrm>
    </dsp:sp>
    <dsp:sp modelId="{8BAA16AA-2535-4C0B-9E69-D2B0E82BA72F}">
      <dsp:nvSpPr>
        <dsp:cNvPr id="0" name=""/>
        <dsp:cNvSpPr/>
      </dsp:nvSpPr>
      <dsp:spPr>
        <a:xfrm>
          <a:off x="3344359" y="1031434"/>
          <a:ext cx="833460" cy="851345"/>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Politics</a:t>
          </a:r>
        </a:p>
      </dsp:txBody>
      <dsp:txXfrm>
        <a:off x="3466416" y="1156111"/>
        <a:ext cx="589346" cy="601991"/>
      </dsp:txXfrm>
    </dsp:sp>
    <dsp:sp modelId="{1EC947E6-DFBB-4930-86B4-D9B42A1B3297}">
      <dsp:nvSpPr>
        <dsp:cNvPr id="0" name=""/>
        <dsp:cNvSpPr/>
      </dsp:nvSpPr>
      <dsp:spPr>
        <a:xfrm>
          <a:off x="4240978" y="1031434"/>
          <a:ext cx="1250191" cy="8513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400050">
            <a:lnSpc>
              <a:spcPct val="90000"/>
            </a:lnSpc>
            <a:spcBef>
              <a:spcPct val="0"/>
            </a:spcBef>
            <a:spcAft>
              <a:spcPct val="15000"/>
            </a:spcAft>
            <a:buChar char="••"/>
          </a:pPr>
          <a:r>
            <a:rPr lang="en-US" sz="900" kern="1200"/>
            <a:t>freedom and control</a:t>
          </a:r>
        </a:p>
        <a:p>
          <a:pPr marL="57150" lvl="1" indent="-57150" algn="l" defTabSz="400050">
            <a:lnSpc>
              <a:spcPct val="90000"/>
            </a:lnSpc>
            <a:spcBef>
              <a:spcPct val="0"/>
            </a:spcBef>
            <a:spcAft>
              <a:spcPct val="15000"/>
            </a:spcAft>
            <a:buChar char="••"/>
          </a:pPr>
          <a:r>
            <a:rPr lang="en-US" sz="900" kern="1200"/>
            <a:t>authoritarian</a:t>
          </a:r>
        </a:p>
        <a:p>
          <a:pPr marL="57150" lvl="1" indent="-57150" algn="l" defTabSz="400050">
            <a:lnSpc>
              <a:spcPct val="90000"/>
            </a:lnSpc>
            <a:spcBef>
              <a:spcPct val="0"/>
            </a:spcBef>
            <a:spcAft>
              <a:spcPct val="15000"/>
            </a:spcAft>
            <a:buChar char="••"/>
          </a:pPr>
          <a:r>
            <a:rPr lang="en-US" sz="900" kern="1200"/>
            <a:t>democratic</a:t>
          </a:r>
        </a:p>
        <a:p>
          <a:pPr marL="57150" lvl="1" indent="-57150" algn="l" defTabSz="400050">
            <a:lnSpc>
              <a:spcPct val="90000"/>
            </a:lnSpc>
            <a:spcBef>
              <a:spcPct val="0"/>
            </a:spcBef>
            <a:spcAft>
              <a:spcPct val="15000"/>
            </a:spcAft>
            <a:buChar char="••"/>
          </a:pPr>
          <a:r>
            <a:rPr lang="en-US" sz="900" kern="1200"/>
            <a:t>electoral systems</a:t>
          </a:r>
        </a:p>
        <a:p>
          <a:pPr marL="57150" lvl="1" indent="-57150" algn="l" defTabSz="400050">
            <a:lnSpc>
              <a:spcPct val="90000"/>
            </a:lnSpc>
            <a:spcBef>
              <a:spcPct val="0"/>
            </a:spcBef>
            <a:spcAft>
              <a:spcPct val="15000"/>
            </a:spcAft>
            <a:buChar char="••"/>
          </a:pPr>
          <a:r>
            <a:rPr lang="en-US" sz="900" kern="1200"/>
            <a:t>civil rights</a:t>
          </a:r>
        </a:p>
      </dsp:txBody>
      <dsp:txXfrm>
        <a:off x="4240978" y="1031434"/>
        <a:ext cx="1250191" cy="851345"/>
      </dsp:txXfrm>
    </dsp:sp>
    <dsp:sp modelId="{668781B2-F619-4671-A878-CA06528AE567}">
      <dsp:nvSpPr>
        <dsp:cNvPr id="0" name=""/>
        <dsp:cNvSpPr/>
      </dsp:nvSpPr>
      <dsp:spPr>
        <a:xfrm>
          <a:off x="3059799" y="2005237"/>
          <a:ext cx="771008" cy="772146"/>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Economics</a:t>
          </a:r>
        </a:p>
      </dsp:txBody>
      <dsp:txXfrm>
        <a:off x="3172711" y="2118315"/>
        <a:ext cx="545184" cy="545990"/>
      </dsp:txXfrm>
    </dsp:sp>
    <dsp:sp modelId="{3BE2B4D8-2642-493E-BAC1-4585DD73EEBC}">
      <dsp:nvSpPr>
        <dsp:cNvPr id="0" name=""/>
        <dsp:cNvSpPr/>
      </dsp:nvSpPr>
      <dsp:spPr>
        <a:xfrm>
          <a:off x="3995779" y="2028986"/>
          <a:ext cx="1156513" cy="7721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400050">
            <a:lnSpc>
              <a:spcPct val="90000"/>
            </a:lnSpc>
            <a:spcBef>
              <a:spcPct val="0"/>
            </a:spcBef>
            <a:spcAft>
              <a:spcPct val="15000"/>
            </a:spcAft>
            <a:buChar char="••"/>
          </a:pPr>
          <a:r>
            <a:rPr lang="en-US" sz="900" kern="1200"/>
            <a:t>free market</a:t>
          </a:r>
        </a:p>
        <a:p>
          <a:pPr marL="57150" lvl="1" indent="-57150" algn="l" defTabSz="400050">
            <a:lnSpc>
              <a:spcPct val="90000"/>
            </a:lnSpc>
            <a:spcBef>
              <a:spcPct val="0"/>
            </a:spcBef>
            <a:spcAft>
              <a:spcPct val="15000"/>
            </a:spcAft>
            <a:buChar char="••"/>
          </a:pPr>
          <a:r>
            <a:rPr lang="en-US" sz="900" kern="1200"/>
            <a:t>mixed economies</a:t>
          </a:r>
        </a:p>
        <a:p>
          <a:pPr marL="57150" lvl="1" indent="-57150" algn="l" defTabSz="400050">
            <a:lnSpc>
              <a:spcPct val="90000"/>
            </a:lnSpc>
            <a:spcBef>
              <a:spcPct val="0"/>
            </a:spcBef>
            <a:spcAft>
              <a:spcPct val="15000"/>
            </a:spcAft>
            <a:buChar char="••"/>
          </a:pPr>
          <a:r>
            <a:rPr lang="en-US" sz="900" kern="1200"/>
            <a:t>command economies</a:t>
          </a:r>
        </a:p>
        <a:p>
          <a:pPr marL="57150" lvl="1" indent="-57150" algn="l" defTabSz="400050">
            <a:lnSpc>
              <a:spcPct val="90000"/>
            </a:lnSpc>
            <a:spcBef>
              <a:spcPct val="0"/>
            </a:spcBef>
            <a:spcAft>
              <a:spcPct val="15000"/>
            </a:spcAft>
            <a:buChar char="••"/>
          </a:pPr>
          <a:r>
            <a:rPr lang="en-US" sz="900" kern="1200"/>
            <a:t>role of government in the economy</a:t>
          </a:r>
        </a:p>
      </dsp:txBody>
      <dsp:txXfrm>
        <a:off x="3995779" y="2028986"/>
        <a:ext cx="1156513" cy="772146"/>
      </dsp:txXfrm>
    </dsp:sp>
  </dsp:spTree>
</dsp:drawing>
</file>

<file path=word/diagrams/layout1.xml><?xml version="1.0" encoding="utf-8"?>
<dgm:layoutDef xmlns:dgm="http://schemas.openxmlformats.org/drawingml/2006/diagram" xmlns:a="http://schemas.openxmlformats.org/drawingml/2006/main" uniqueId="urn:microsoft.com/office/officeart/2005/8/layout/radial2">
  <dgm:title val=""/>
  <dgm:desc val=""/>
  <dgm:catLst>
    <dgm:cat type="relationship" pri="20000"/>
    <dgm:cat type="convert" pri="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animLvl val="ctr"/>
      <dgm:resizeHandles val="exact"/>
    </dgm:varLst>
    <dgm:alg type="composite"/>
    <dgm:shape xmlns:r="http://schemas.openxmlformats.org/officeDocument/2006/relationships" r:blip="">
      <dgm:adjLst/>
    </dgm:shape>
    <dgm:presOf/>
    <dgm:constrLst>
      <dgm:constr type="w" for="ch" forName="cycle" refType="w"/>
      <dgm:constr type="h" for="ch" forName="cycle" refType="h"/>
    </dgm:constrLst>
    <dgm:ruleLst/>
    <dgm:layoutNode name="cycle">
      <dgm:choose name="Name0">
        <dgm:if name="Name1" func="var" arg="dir" op="equ" val="norm">
          <dgm:choose name="Name2">
            <dgm:if name="Name3" axis="ch" ptType="node" func="cnt" op="lte" val="1">
              <dgm:alg type="cycle">
                <dgm:param type="stAng" val="90"/>
                <dgm:param type="spanAng" val="360"/>
                <dgm:param type="ctrShpMap" val="fNode"/>
              </dgm:alg>
            </dgm:if>
            <dgm:if name="Name4" axis="ch" ptType="node" func="cnt" op="equ" val="2">
              <dgm:alg type="cycle">
                <dgm:param type="stAng" val="70"/>
                <dgm:param type="spanAng" val="40"/>
                <dgm:param type="ctrShpMap" val="fNode"/>
              </dgm:alg>
            </dgm:if>
            <dgm:if name="Name5" axis="ch" ptType="node" func="cnt" op="equ" val="3">
              <dgm:alg type="cycle">
                <dgm:param type="stAng" val="60"/>
                <dgm:param type="spanAng" val="60"/>
                <dgm:param type="ctrShpMap" val="fNode"/>
              </dgm:alg>
            </dgm:if>
            <dgm:else name="Name6">
              <dgm:alg type="cycle">
                <dgm:param type="stAng" val="45"/>
                <dgm:param type="spanAng" val="90"/>
                <dgm:param type="ctrShpMap" val="fNode"/>
              </dgm:alg>
            </dgm:else>
          </dgm:choose>
        </dgm:if>
        <dgm:else name="Name7">
          <dgm:choose name="Name8">
            <dgm:if name="Name9" axis="ch" ptType="node" func="cnt" op="lte" val="1">
              <dgm:alg type="cycle">
                <dgm:param type="stAng" val="-90"/>
                <dgm:param type="spanAng" val="-360"/>
                <dgm:param type="ctrShpMap" val="fNode"/>
              </dgm:alg>
            </dgm:if>
            <dgm:if name="Name10" axis="ch" ptType="node" func="cnt" op="equ" val="2">
              <dgm:alg type="cycle">
                <dgm:param type="stAng" val="-70"/>
                <dgm:param type="spanAng" val="-40"/>
                <dgm:param type="ctrShpMap" val="fNode"/>
              </dgm:alg>
            </dgm:if>
            <dgm:if name="Name11" axis="ch" ptType="node" func="cnt" op="equ" val="3">
              <dgm:alg type="cycle">
                <dgm:param type="stAng" val="-60"/>
                <dgm:param type="spanAng" val="-60"/>
                <dgm:param type="ctrShpMap" val="fNode"/>
              </dgm:alg>
            </dgm:if>
            <dgm:else name="Name12">
              <dgm:alg type="cycle">
                <dgm:param type="stAng" val="-45"/>
                <dgm:param type="spanAng" val="-90"/>
                <dgm:param type="ctrShpMap" val="fNode"/>
              </dgm:alg>
            </dgm:else>
          </dgm:choose>
        </dgm:else>
      </dgm:choose>
      <dgm:shape xmlns:r="http://schemas.openxmlformats.org/officeDocument/2006/relationships" r:blip="">
        <dgm:adjLst/>
      </dgm:shape>
      <dgm:presOf/>
      <dgm:constrLst>
        <dgm:constr type="sp" val="20"/>
        <dgm:constr type="w" for="ch" forName="centerShape" refType="w"/>
        <dgm:constr type="w" for="ch" forName="node" refType="w" refFor="ch" refForName="centerShape" fact="1.5"/>
        <dgm:constr type="sibSp" refType="w" refFor="ch" refForName="centerShape" op="equ" fact="0.08"/>
        <dgm:constr type="primFontSz" for="des" forName="parentNode" op="equ" val="65"/>
        <dgm:constr type="secFontSz" for="des" forName="childNode" op="equ" val="65"/>
      </dgm:constrLst>
      <dgm:ruleLst/>
      <dgm:choose name="Name13">
        <dgm:if name="Name14" axis="ch" ptType="node" hideLastTrans="0" func="cnt" op="gte" val="1">
          <dgm:layoutNode name="centerShape" styleLbl="node0">
            <dgm:alg type="composite"/>
            <dgm:shape xmlns:r="http://schemas.openxmlformats.org/officeDocument/2006/relationships" r:blip="">
              <dgm:adjLst/>
            </dgm:shape>
            <dgm:presOf axis="ch" ptType="node" cnt="1"/>
            <dgm:constrLst>
              <dgm:constr type="w" for="ch" forName="connSite" refType="w" fact="0.7"/>
              <dgm:constr type="h" for="ch" forName="connSite" refType="w" fact="0.7"/>
              <dgm:constr type="ctrX" for="ch" forName="connSite" refType="w" fact="0.5"/>
              <dgm:constr type="ctrY" for="ch" forName="connSite" refType="h" fact="0.5"/>
              <dgm:constr type="w" for="ch" forName="visible" refType="w"/>
              <dgm:constr type="h" for="ch" forName="visible" refType="w"/>
              <dgm:constr type="ctrX" for="ch" forName="visible" refType="w" fact="0.5"/>
              <dgm:constr type="ctrY" for="ch" forName="visible" refType="h" fact="0.5"/>
            </dgm:constrLst>
            <dgm:ruleLst/>
            <dgm:layoutNode name="connSite">
              <dgm:alg type="sp"/>
              <dgm:shape xmlns:r="http://schemas.openxmlformats.org/officeDocument/2006/relationships" type="ellipse" r:blip="" hideGeom="1">
                <dgm:adjLst/>
              </dgm:shape>
              <dgm:presOf/>
              <dgm:constrLst/>
              <dgm:ruleLst/>
            </dgm:layoutNode>
            <dgm:layoutNode name="visible">
              <dgm:alg type="sp"/>
              <dgm:shape xmlns:r="http://schemas.openxmlformats.org/officeDocument/2006/relationships" type="ellipse" r:blip="" blipPhldr="1">
                <dgm:adjLst/>
              </dgm:shape>
              <dgm:presOf/>
              <dgm:constrLst/>
              <dgm:ruleLst/>
            </dgm:layoutNode>
          </dgm:layoutNode>
        </dgm:if>
        <dgm:else name="Name15"/>
      </dgm:choose>
      <dgm:forEach name="Name16" axis="ch">
        <dgm:forEach name="Name17" axis="self" ptType="node">
          <dgm:layoutNode name="node">
            <dgm:alg type="composite"/>
            <dgm:shape xmlns:r="http://schemas.openxmlformats.org/officeDocument/2006/relationships" r:blip="">
              <dgm:adjLst/>
            </dgm:shape>
            <dgm:presOf/>
            <dgm:choose name="Name18">
              <dgm:if name="Name19" func="var" arg="dir" op="equ" val="norm">
                <dgm:constrLst>
                  <dgm:constr type="t" for="ch" forName="parentNode"/>
                  <dgm:constr type="l" for="ch" forName="parentNode"/>
                  <dgm:constr type="w" for="ch" forName="parentNode" refType="w" fact="0.4"/>
                  <dgm:constr type="h" for="ch" forName="parentNode" refType="w" refFor="ch" refForName="parentNode" op="equ"/>
                  <dgm:constr type="ctrY" for="ch" forName="childNode" refType="h" refFor="ch" refForName="parentNode" fact="0.5"/>
                  <dgm:constr type="l" for="ch" forName="childNode" refType="w" refFor="ch" refForName="parentNode" op="equ" fact="1.1"/>
                  <dgm:constr type="w" for="ch" forName="childNode" refType="w" fact="0.6"/>
                  <dgm:constr type="h" for="ch" forName="childNode" refType="h" refFor="ch" refForName="parentNode"/>
                </dgm:constrLst>
              </dgm:if>
              <dgm:else name="Name20">
                <dgm:constrLst>
                  <dgm:constr type="t" for="ch" forName="parentNode"/>
                  <dgm:constr type="r" for="ch" forName="parentNode" refType="w"/>
                  <dgm:constr type="w" for="ch" forName="parentNode" refType="w" fact="0.4"/>
                  <dgm:constr type="h" for="ch" forName="parentNode" refType="w" refFor="ch" refForName="parentNode" op="equ"/>
                  <dgm:constr type="ctrY" for="ch" forName="childNode" refType="h" refFor="ch" refForName="parentNode" fact="0.5"/>
                  <dgm:constr type="l" for="ch" forName="childNode"/>
                  <dgm:constr type="w" for="ch" forName="childNode" refType="w" fact="0.6"/>
                  <dgm:constr type="h" for="ch" forName="childNode" refType="h" refFor="ch" refForName="parentNode"/>
                </dgm:constrLst>
              </dgm:else>
            </dgm:choose>
            <dgm:ruleLst/>
            <dgm:layoutNode name="parentNode" styleLbl="node1">
              <dgm:varLst>
                <dgm:chMax val="1"/>
                <dgm:bulletEnabled val="1"/>
              </dgm:varLst>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childNode" styleLbl="revTx" moveWith="parentNode">
              <dgm:varLst>
                <dgm:bulletEnabled val="1"/>
              </dgm:varLst>
              <dgm:alg type="tx">
                <dgm:param type="txAnchorVertCh" val="mid"/>
                <dgm:param type="stBulletLvl" val="1"/>
              </dgm:alg>
              <dgm:choose name="Name21">
                <dgm:if name="Name22" axis="ch" ptType="node" func="cnt" op="gte" val="1">
                  <dgm:shape xmlns:r="http://schemas.openxmlformats.org/officeDocument/2006/relationships" type="rect" r:blip="">
                    <dgm:adjLst/>
                  </dgm:shape>
                </dgm:if>
                <dgm:else name="Name23">
                  <dgm:shape xmlns:r="http://schemas.openxmlformats.org/officeDocument/2006/relationships" type="rect" r:blip="" hideGeom="1">
                    <dgm:adjLst/>
                  </dgm:shape>
                </dgm:else>
              </dgm:choose>
              <dgm:presOf axis="des" ptType="node"/>
              <dgm:constrLst>
                <dgm:constr type="tMarg"/>
                <dgm:constr type="bMarg"/>
                <dgm:constr type="lMarg"/>
                <dgm:constr type="rMarg"/>
              </dgm:constrLst>
              <dgm:ruleLst>
                <dgm:rule type="secFontSz" val="5" fact="NaN" max="NaN"/>
              </dgm:ruleLst>
            </dgm:layoutNode>
          </dgm:layoutNode>
        </dgm:forEach>
        <dgm:forEach name="Name24" axis="self" ptType="parTrans" cnt="1">
          <dgm:layoutNode name="Name25">
            <dgm:alg type="conn">
              <dgm:param type="dim" val="1D"/>
              <dgm:param type="endSty" val="noArr"/>
              <dgm:param type="begPts" val="auto"/>
              <dgm:param type="endPts" val="auto"/>
              <dgm:param type="srcNode" val="connSite"/>
              <dgm:param type="dstNode" val="parentNode"/>
            </dgm:alg>
            <dgm:shape xmlns:r="http://schemas.openxmlformats.org/officeDocument/2006/relationships" type="conn" r:blip="" zOrderOff="-99">
              <dgm:adjLst/>
            </dgm:shape>
            <dgm:presOf axis="self"/>
            <dgm:constrLst>
              <dgm:constr type="connDist"/>
              <dgm:constr type="w" val="1"/>
              <dgm:constr type="h" val="5"/>
              <dgm:constr type="begPad"/>
              <dgm:constr type="endPad"/>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Alberta Distance Learning Centre</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vonLoewenstein</dc:creator>
  <cp:lastModifiedBy>Thomas G Angelakis</cp:lastModifiedBy>
  <cp:revision>2</cp:revision>
  <dcterms:created xsi:type="dcterms:W3CDTF">2020-01-24T21:36:00Z</dcterms:created>
  <dcterms:modified xsi:type="dcterms:W3CDTF">2020-01-24T21:36:00Z</dcterms:modified>
</cp:coreProperties>
</file>