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DAF6" w14:textId="1ACD03A9" w:rsidR="00E70351" w:rsidRPr="00ED32A1" w:rsidRDefault="000D6E39" w:rsidP="00ED32A1">
      <w:pPr>
        <w:pStyle w:val="Default"/>
        <w:spacing w:line="288" w:lineRule="auto"/>
        <w:rPr>
          <w:rFonts w:asciiTheme="minorHAnsi" w:hAnsiTheme="minorHAnsi"/>
          <w:b/>
          <w:sz w:val="36"/>
          <w:szCs w:val="36"/>
        </w:rPr>
      </w:pPr>
      <w:r w:rsidRPr="00701DF7">
        <w:rPr>
          <w:rFonts w:asciiTheme="minorHAnsi" w:hAnsiTheme="minorHAnsi"/>
          <w:b/>
          <w:sz w:val="36"/>
          <w:szCs w:val="36"/>
        </w:rPr>
        <w:t>ME213</w:t>
      </w:r>
      <w:r w:rsidR="000F0073">
        <w:rPr>
          <w:rFonts w:asciiTheme="minorHAnsi" w:hAnsiTheme="minorHAnsi"/>
          <w:b/>
          <w:sz w:val="36"/>
          <w:szCs w:val="36"/>
        </w:rPr>
        <w:t xml:space="preserve"> Homework set5</w:t>
      </w:r>
    </w:p>
    <w:p w14:paraId="1A44011D" w14:textId="71AE7AE2" w:rsidR="00F84609" w:rsidRPr="00137913" w:rsidRDefault="009E2E81" w:rsidP="00E70351">
      <w:pPr>
        <w:pStyle w:val="Default"/>
        <w:spacing w:line="288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Problem 1</w:t>
      </w:r>
    </w:p>
    <w:p w14:paraId="713B73BA" w14:textId="0429BC2A" w:rsidR="00F84609" w:rsidRDefault="00F84609" w:rsidP="00E70351">
      <w:pPr>
        <w:spacing w:line="288" w:lineRule="auto"/>
        <w:rPr>
          <w:sz w:val="20"/>
          <w:szCs w:val="20"/>
        </w:rPr>
      </w:pPr>
      <w:r w:rsidRPr="00137913">
        <w:rPr>
          <w:sz w:val="20"/>
          <w:szCs w:val="20"/>
        </w:rPr>
        <w:t>The phase diagram for the copper-zinc system is shown in the Figure below. Use the diagram to answer the following questions.</w:t>
      </w:r>
    </w:p>
    <w:p w14:paraId="50245500" w14:textId="77777777" w:rsidR="00ED32A1" w:rsidRPr="00137913" w:rsidRDefault="00ED32A1" w:rsidP="00E70351">
      <w:pPr>
        <w:spacing w:line="288" w:lineRule="auto"/>
        <w:rPr>
          <w:sz w:val="20"/>
          <w:szCs w:val="20"/>
        </w:rPr>
      </w:pPr>
    </w:p>
    <w:p w14:paraId="3585BC51" w14:textId="77777777" w:rsidR="004A293C" w:rsidRPr="00137913" w:rsidRDefault="004A293C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(a) 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) shade the </w:t>
      </w:r>
      <w:proofErr w:type="gramStart"/>
      <w:r w:rsidRPr="00137913">
        <w:rPr>
          <w:rFonts w:asciiTheme="minorHAnsi" w:hAnsiTheme="minorHAnsi"/>
          <w:sz w:val="20"/>
          <w:szCs w:val="20"/>
        </w:rPr>
        <w:t>single phase</w:t>
      </w:r>
      <w:proofErr w:type="gramEnd"/>
      <w:r w:rsidRPr="00137913">
        <w:rPr>
          <w:rFonts w:asciiTheme="minorHAnsi" w:hAnsiTheme="minorHAnsi"/>
          <w:sz w:val="20"/>
          <w:szCs w:val="20"/>
        </w:rPr>
        <w:t xml:space="preserve"> regions; (ii) highlight the eutectoid point and five peritectic points in the copper-zinc system, and write down their compositions and temperatures. </w:t>
      </w:r>
    </w:p>
    <w:p w14:paraId="6696515B" w14:textId="77777777" w:rsidR="004A293C" w:rsidRPr="00137913" w:rsidRDefault="004A293C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2FBBF969" w14:textId="77777777" w:rsidR="004A293C" w:rsidRPr="00137913" w:rsidRDefault="004A293C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 xml:space="preserve">(b) The two common commercial brasses are: </w:t>
      </w:r>
      <w:r w:rsidRPr="00137913">
        <w:rPr>
          <w:rFonts w:asciiTheme="minorHAnsi" w:hAnsiTheme="minorHAnsi"/>
          <w:i/>
          <w:iCs/>
          <w:sz w:val="20"/>
          <w:szCs w:val="20"/>
        </w:rPr>
        <w:t>70/30 brass</w:t>
      </w:r>
      <w:r w:rsidRPr="00137913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137913">
        <w:rPr>
          <w:rFonts w:asciiTheme="minorHAnsi" w:hAnsiTheme="minorHAnsi"/>
          <w:sz w:val="20"/>
          <w:szCs w:val="20"/>
        </w:rPr>
        <w:t>WCu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 = 70%, and </w:t>
      </w:r>
      <w:r w:rsidRPr="00137913">
        <w:rPr>
          <w:rFonts w:asciiTheme="minorHAnsi" w:hAnsiTheme="minorHAnsi"/>
          <w:i/>
          <w:iCs/>
          <w:sz w:val="20"/>
          <w:szCs w:val="20"/>
        </w:rPr>
        <w:t>60/40 brass</w:t>
      </w:r>
      <w:r w:rsidRPr="00137913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137913">
        <w:rPr>
          <w:rFonts w:asciiTheme="minorHAnsi" w:hAnsiTheme="minorHAnsi"/>
          <w:sz w:val="20"/>
          <w:szCs w:val="20"/>
        </w:rPr>
        <w:t>WCu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 = 60% </w:t>
      </w:r>
    </w:p>
    <w:p w14:paraId="355FB301" w14:textId="406FA16B" w:rsidR="00ED32A1" w:rsidRPr="00137913" w:rsidRDefault="004A293C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 xml:space="preserve">Locate their constitution points on the diagram at 200oC. </w:t>
      </w:r>
    </w:p>
    <w:p w14:paraId="37979FD4" w14:textId="46D8B32E" w:rsidR="004A293C" w:rsidRDefault="004A293C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) What distinguishes the two alloys? </w:t>
      </w:r>
    </w:p>
    <w:p w14:paraId="025EC5A1" w14:textId="77777777" w:rsidR="00ED32A1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751BB578" w14:textId="51CABED0" w:rsidR="00ED32A1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6A0701BC" w14:textId="7532766C" w:rsidR="00ED32A1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2BF61694" w14:textId="77777777" w:rsidR="00ED32A1" w:rsidRPr="00137913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4EDB5710" w14:textId="29DA70C6" w:rsidR="004A293C" w:rsidRDefault="004A293C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 xml:space="preserve">(ii) What roughly is the melting point of 70/30 brass? </w:t>
      </w:r>
    </w:p>
    <w:p w14:paraId="76FE882F" w14:textId="28C28864" w:rsidR="00ED32A1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49F7285D" w14:textId="77777777" w:rsidR="00ED32A1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17AB7C0C" w14:textId="77777777" w:rsidR="00ED32A1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3ADAC132" w14:textId="77777777" w:rsidR="00ED32A1" w:rsidRPr="00137913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4FA7F2DA" w14:textId="77777777" w:rsidR="004A293C" w:rsidRDefault="004A293C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(iii) What are the phases in 60/40 brass at 200</w:t>
      </w:r>
      <w:r w:rsidRPr="000F007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 xml:space="preserve">C? Find their compositions and proportions. </w:t>
      </w:r>
    </w:p>
    <w:p w14:paraId="3CA8FBCA" w14:textId="4A600D11" w:rsidR="00E70351" w:rsidRDefault="00E7035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AB85264" w14:textId="77777777" w:rsidR="00ED32A1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4BD2005E" w14:textId="77777777" w:rsidR="00ED32A1" w:rsidRPr="00137913" w:rsidRDefault="00ED32A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AFB4B55" w14:textId="77777777" w:rsidR="004A293C" w:rsidRPr="00137913" w:rsidRDefault="004A293C" w:rsidP="00E70351">
      <w:pPr>
        <w:spacing w:line="288" w:lineRule="auto"/>
        <w:rPr>
          <w:sz w:val="20"/>
          <w:szCs w:val="20"/>
        </w:rPr>
      </w:pPr>
    </w:p>
    <w:p w14:paraId="10D3A727" w14:textId="77777777" w:rsidR="00F84609" w:rsidRPr="00137913" w:rsidRDefault="00F84609" w:rsidP="00E70351">
      <w:pPr>
        <w:spacing w:line="288" w:lineRule="auto"/>
        <w:jc w:val="center"/>
        <w:rPr>
          <w:sz w:val="20"/>
          <w:szCs w:val="20"/>
        </w:rPr>
      </w:pPr>
      <w:r w:rsidRPr="00137913">
        <w:rPr>
          <w:noProof/>
          <w:sz w:val="20"/>
          <w:szCs w:val="20"/>
        </w:rPr>
        <w:drawing>
          <wp:inline distT="0" distB="0" distL="0" distR="0" wp14:anchorId="04F23873" wp14:editId="4A0C0672">
            <wp:extent cx="4090670" cy="3466141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65" cy="347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C864" w14:textId="77777777" w:rsidR="00F84609" w:rsidRPr="00137913" w:rsidRDefault="00F84609" w:rsidP="00E70351">
      <w:pPr>
        <w:spacing w:line="288" w:lineRule="auto"/>
        <w:rPr>
          <w:b/>
          <w:bCs/>
          <w:color w:val="1F487C"/>
          <w:sz w:val="20"/>
          <w:szCs w:val="20"/>
        </w:rPr>
      </w:pPr>
    </w:p>
    <w:p w14:paraId="156DFD55" w14:textId="028BEDAC" w:rsidR="00F84609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  <w:r>
        <w:rPr>
          <w:rFonts w:cs="Times New Roman"/>
          <w:b/>
        </w:rPr>
        <w:t>Problem 2</w:t>
      </w:r>
    </w:p>
    <w:p w14:paraId="5EF1EFDE" w14:textId="77777777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4C3A5899" w14:textId="006BCA1E" w:rsidR="000F0073" w:rsidRPr="00137913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  <w:r w:rsidRPr="00137913">
        <w:rPr>
          <w:rFonts w:cs="Times New Roman"/>
          <w:sz w:val="20"/>
          <w:szCs w:val="20"/>
        </w:rPr>
        <w:t xml:space="preserve">A binary system of atoms A and B has a simple eutectic phase diagram (as shown below). </w:t>
      </w:r>
      <w:r>
        <w:rPr>
          <w:rFonts w:cs="Times New Roman"/>
          <w:sz w:val="20"/>
          <w:szCs w:val="20"/>
        </w:rPr>
        <w:t xml:space="preserve">Lets assume A is Sn and B is Pb. Please draw the microstructure of the composition X1, X2 and X3 after cooling the liquid to room temperature. </w:t>
      </w:r>
    </w:p>
    <w:p w14:paraId="3F03819A" w14:textId="77777777" w:rsidR="00F84609" w:rsidRDefault="00F84609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4499A8A8" w14:textId="41E89A2F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36FDF4F" wp14:editId="45D69232">
            <wp:extent cx="3475038" cy="2355850"/>
            <wp:effectExtent l="0" t="0" r="5080" b="6350"/>
            <wp:docPr id="512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38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5E80A86" w14:textId="77777777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42358384" w14:textId="220EF3EC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</w:rPr>
        <w:drawing>
          <wp:inline distT="0" distB="0" distL="0" distR="0" wp14:anchorId="32B069D2" wp14:editId="2D1853B5">
            <wp:extent cx="5140187" cy="1682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87" cy="16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35A6" w14:textId="77777777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082DE651" w14:textId="77777777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63E97010" w14:textId="77777777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49631DF9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5C18E42B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1D40DF97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73B12145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24926550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49253E78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3928F508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6A8E92AA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063E58AA" w14:textId="77777777" w:rsidR="00ED32A1" w:rsidRDefault="00ED32A1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</w:p>
    <w:p w14:paraId="3210781E" w14:textId="7A9D792B" w:rsidR="000F0073" w:rsidRDefault="000F0073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Problem 3</w:t>
      </w:r>
    </w:p>
    <w:p w14:paraId="77A99B0C" w14:textId="3B33A1F3" w:rsidR="00F84609" w:rsidRPr="00137913" w:rsidRDefault="00F84609" w:rsidP="00E70351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137913">
        <w:rPr>
          <w:rFonts w:cs="Times New Roman"/>
          <w:sz w:val="20"/>
          <w:szCs w:val="20"/>
        </w:rPr>
        <w:t xml:space="preserve">A binary system of atoms </w:t>
      </w:r>
      <w:r w:rsidR="00345EA6" w:rsidRPr="00137913">
        <w:rPr>
          <w:rFonts w:cs="Times New Roman"/>
          <w:sz w:val="20"/>
          <w:szCs w:val="20"/>
        </w:rPr>
        <w:t>A and B</w:t>
      </w:r>
      <w:r w:rsidRPr="00137913">
        <w:rPr>
          <w:rFonts w:cs="Times New Roman"/>
          <w:sz w:val="20"/>
          <w:szCs w:val="20"/>
        </w:rPr>
        <w:t xml:space="preserve"> has a simple eutectic phase diagram</w:t>
      </w:r>
      <w:r w:rsidR="00345EA6" w:rsidRPr="00137913">
        <w:rPr>
          <w:rFonts w:cs="Times New Roman"/>
          <w:sz w:val="20"/>
          <w:szCs w:val="20"/>
        </w:rPr>
        <w:t xml:space="preserve"> (as shown below)</w:t>
      </w:r>
      <w:r w:rsidRPr="00137913">
        <w:rPr>
          <w:rFonts w:cs="Times New Roman"/>
          <w:sz w:val="20"/>
          <w:szCs w:val="20"/>
        </w:rPr>
        <w:t>. The</w:t>
      </w:r>
      <w:r w:rsidR="00345EA6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 xml:space="preserve">ternary solid solutions are </w:t>
      </w:r>
      <w:r w:rsidR="00345EA6" w:rsidRPr="00137913">
        <w:rPr>
          <w:rFonts w:cs="Times New Roman"/>
          <w:sz w:val="20"/>
          <w:szCs w:val="20"/>
        </w:rPr>
        <w:t>α</w:t>
      </w:r>
      <w:r w:rsidRPr="00137913">
        <w:rPr>
          <w:rFonts w:cs="Times New Roman"/>
          <w:sz w:val="20"/>
          <w:szCs w:val="20"/>
        </w:rPr>
        <w:t xml:space="preserve"> and </w:t>
      </w:r>
      <w:r w:rsidR="00345EA6" w:rsidRPr="00137913">
        <w:rPr>
          <w:rFonts w:cs="Times New Roman"/>
          <w:sz w:val="20"/>
          <w:szCs w:val="20"/>
        </w:rPr>
        <w:t>β. Let an A</w:t>
      </w:r>
      <w:r w:rsidRPr="00137913">
        <w:rPr>
          <w:rFonts w:cs="Times New Roman"/>
          <w:sz w:val="20"/>
          <w:szCs w:val="20"/>
        </w:rPr>
        <w:t>-rich sample of the composition indicated by</w:t>
      </w:r>
      <w:r w:rsidR="00345EA6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the vertical line</w:t>
      </w:r>
      <w:r w:rsidR="00345EA6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be solidified from the melt. It is found that its microstructure depends</w:t>
      </w:r>
      <w:r w:rsidR="00345EA6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 xml:space="preserve">strongly on how rapidly it is cooled. Slow cooling leads to a polygranular structure of </w:t>
      </w:r>
      <w:r w:rsidR="00345EA6" w:rsidRPr="00137913">
        <w:rPr>
          <w:rFonts w:cs="Times New Roman"/>
          <w:sz w:val="20"/>
          <w:szCs w:val="20"/>
        </w:rPr>
        <w:t xml:space="preserve">α </w:t>
      </w:r>
      <w:r w:rsidRPr="00137913">
        <w:rPr>
          <w:rFonts w:cs="Times New Roman"/>
          <w:sz w:val="20"/>
          <w:szCs w:val="20"/>
        </w:rPr>
        <w:t xml:space="preserve">grains with small </w:t>
      </w:r>
      <w:r w:rsidR="00345EA6" w:rsidRPr="00137913">
        <w:rPr>
          <w:rFonts w:cs="Times New Roman"/>
          <w:sz w:val="20"/>
          <w:szCs w:val="20"/>
        </w:rPr>
        <w:t>β</w:t>
      </w:r>
      <w:r w:rsidRPr="00137913">
        <w:rPr>
          <w:rFonts w:cs="êˇÔø3£%5'38ë†q∆D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grains dispersed throughout. Fast cooling leads to a dendritic</w:t>
      </w:r>
      <w:r w:rsidR="00345EA6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 xml:space="preserve">structure of </w:t>
      </w:r>
      <w:r w:rsidR="00345EA6" w:rsidRPr="00137913">
        <w:rPr>
          <w:rFonts w:cs="Times New Roman"/>
          <w:sz w:val="20"/>
          <w:szCs w:val="20"/>
        </w:rPr>
        <w:t>α</w:t>
      </w:r>
      <w:r w:rsidRPr="00137913">
        <w:rPr>
          <w:rFonts w:cs="Times New Roman"/>
          <w:sz w:val="20"/>
          <w:szCs w:val="20"/>
        </w:rPr>
        <w:t xml:space="preserve"> grains with very fine </w:t>
      </w:r>
      <w:r w:rsidR="00345EA6" w:rsidRPr="00137913">
        <w:rPr>
          <w:rFonts w:cs="Times New Roman"/>
          <w:sz w:val="20"/>
          <w:szCs w:val="20"/>
        </w:rPr>
        <w:t>β</w:t>
      </w:r>
      <w:r w:rsidRPr="00137913">
        <w:rPr>
          <w:rFonts w:cs="êˇÔø3£%5'38ë†q∆D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precipitates within the dendrites and eutectic</w:t>
      </w:r>
      <w:r w:rsidR="00345EA6" w:rsidRPr="00137913">
        <w:rPr>
          <w:rFonts w:cs="Times New Roman"/>
          <w:sz w:val="20"/>
          <w:szCs w:val="20"/>
        </w:rPr>
        <w:t xml:space="preserve"> </w:t>
      </w:r>
      <w:r w:rsidRPr="00137913">
        <w:rPr>
          <w:rFonts w:cs="Times New Roman"/>
          <w:sz w:val="20"/>
          <w:szCs w:val="20"/>
        </w:rPr>
        <w:t>constituent in the boundaries between the dendrites. Discuss how these two</w:t>
      </w:r>
      <w:r w:rsidR="00345EA6" w:rsidRPr="00137913">
        <w:rPr>
          <w:rFonts w:cs="Times New Roman"/>
          <w:sz w:val="20"/>
          <w:szCs w:val="20"/>
        </w:rPr>
        <w:t xml:space="preserve"> </w:t>
      </w:r>
      <w:r w:rsidRPr="00137913">
        <w:rPr>
          <w:sz w:val="20"/>
          <w:szCs w:val="20"/>
        </w:rPr>
        <w:t>microstructures might form.</w:t>
      </w:r>
    </w:p>
    <w:p w14:paraId="698A3309" w14:textId="77777777" w:rsidR="0007039A" w:rsidRPr="00137913" w:rsidRDefault="0007039A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0839B6C0" w14:textId="77777777" w:rsidR="00D9631E" w:rsidRPr="00137913" w:rsidRDefault="00345EA6" w:rsidP="00E70351">
      <w:pPr>
        <w:pStyle w:val="Default"/>
        <w:spacing w:line="288" w:lineRule="auto"/>
        <w:jc w:val="center"/>
        <w:rPr>
          <w:rFonts w:asciiTheme="minorHAnsi" w:hAnsiTheme="minorHAnsi"/>
          <w:b/>
          <w:sz w:val="20"/>
          <w:szCs w:val="20"/>
        </w:rPr>
      </w:pPr>
      <w:r w:rsidRPr="0013791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0B1105F7" wp14:editId="2F0FFE99">
            <wp:extent cx="3660128" cy="2519804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84" cy="25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1150" w14:textId="77777777" w:rsidR="009E2E81" w:rsidRPr="009E2E81" w:rsidRDefault="009E2E81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4EA11F01" w14:textId="77777777" w:rsidR="000F0073" w:rsidRDefault="000F0073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0F1BE282" w14:textId="2C3D923B" w:rsidR="00561903" w:rsidRPr="009E2E81" w:rsidRDefault="00561903" w:rsidP="00E70351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sectPr w:rsidR="00561903" w:rsidRPr="009E2E81" w:rsidSect="006B64BA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CB213" w14:textId="77777777" w:rsidR="00445CC7" w:rsidRDefault="00445CC7" w:rsidP="00852A7C">
      <w:r>
        <w:separator/>
      </w:r>
    </w:p>
  </w:endnote>
  <w:endnote w:type="continuationSeparator" w:id="0">
    <w:p w14:paraId="7635180F" w14:textId="77777777" w:rsidR="00445CC7" w:rsidRDefault="00445CC7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êˇÔø3£%5'38ë†q∆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6C4D" w14:textId="77777777" w:rsidR="00445CC7" w:rsidRDefault="00445CC7" w:rsidP="00852A7C">
      <w:r>
        <w:separator/>
      </w:r>
    </w:p>
  </w:footnote>
  <w:footnote w:type="continuationSeparator" w:id="0">
    <w:p w14:paraId="4564AE88" w14:textId="77777777" w:rsidR="00445CC7" w:rsidRDefault="00445CC7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36BC" w14:textId="251B59B4" w:rsidR="00345EA6" w:rsidRPr="00852A7C" w:rsidRDefault="00345EA6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070"/>
    <w:rsid w:val="0007039A"/>
    <w:rsid w:val="00080803"/>
    <w:rsid w:val="000D6E39"/>
    <w:rsid w:val="000F0073"/>
    <w:rsid w:val="00123EB6"/>
    <w:rsid w:val="00137913"/>
    <w:rsid w:val="0019601E"/>
    <w:rsid w:val="00206070"/>
    <w:rsid w:val="00320998"/>
    <w:rsid w:val="00345EA6"/>
    <w:rsid w:val="00445CC7"/>
    <w:rsid w:val="00484347"/>
    <w:rsid w:val="004A293C"/>
    <w:rsid w:val="004C3D91"/>
    <w:rsid w:val="00553CB9"/>
    <w:rsid w:val="00561903"/>
    <w:rsid w:val="00617606"/>
    <w:rsid w:val="0065200C"/>
    <w:rsid w:val="006B64BA"/>
    <w:rsid w:val="006F4804"/>
    <w:rsid w:val="00701DF7"/>
    <w:rsid w:val="007E63B7"/>
    <w:rsid w:val="00852A7C"/>
    <w:rsid w:val="009214A1"/>
    <w:rsid w:val="009E2E81"/>
    <w:rsid w:val="00A51ECB"/>
    <w:rsid w:val="00A96D61"/>
    <w:rsid w:val="00AB58A7"/>
    <w:rsid w:val="00AF62E1"/>
    <w:rsid w:val="00B50C94"/>
    <w:rsid w:val="00C334D5"/>
    <w:rsid w:val="00D9631E"/>
    <w:rsid w:val="00DA5D52"/>
    <w:rsid w:val="00E25AA6"/>
    <w:rsid w:val="00E70351"/>
    <w:rsid w:val="00ED32A1"/>
    <w:rsid w:val="00F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32776"/>
  <w14:defaultImageDpi w14:val="300"/>
  <w15:docId w15:val="{B3BB14C5-6982-4DCF-8276-FAFA44A2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Sean Lai</cp:lastModifiedBy>
  <cp:revision>7</cp:revision>
  <cp:lastPrinted>2019-11-22T22:13:00Z</cp:lastPrinted>
  <dcterms:created xsi:type="dcterms:W3CDTF">2018-11-01T08:22:00Z</dcterms:created>
  <dcterms:modified xsi:type="dcterms:W3CDTF">2019-11-23T00:04:00Z</dcterms:modified>
</cp:coreProperties>
</file>