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810398239"/>
        <w:placeholder>
          <w:docPart w:val="5EDC4A0CC4954BFCA7EA90F8D6A596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23DED89" w14:textId="719BB79C" w:rsidR="00F4525C" w:rsidRDefault="009D2291" w:rsidP="009B61E5">
          <w:pPr>
            <w:pStyle w:val="VCAADocumenttitle"/>
          </w:pPr>
          <w:r w:rsidRPr="009D2291">
            <w:t>VCE Applied Computing: So</w:t>
          </w:r>
          <w:r>
            <w:t xml:space="preserve">ftware Development: </w:t>
          </w:r>
          <w:r w:rsidRPr="009D2291">
            <w:t>Programming requirements</w:t>
          </w:r>
        </w:p>
      </w:sdtContent>
    </w:sdt>
    <w:p w14:paraId="521AE50A" w14:textId="1FEAACDF" w:rsidR="009D2291" w:rsidRDefault="009D2291" w:rsidP="00B95EAA">
      <w:pPr>
        <w:pStyle w:val="VCAAbody"/>
        <w:jc w:val="both"/>
        <w:rPr>
          <w:noProof/>
        </w:rPr>
      </w:pPr>
      <w:bookmarkStart w:id="0" w:name="TemplateOverview"/>
      <w:bookmarkEnd w:id="0"/>
      <w:r>
        <w:rPr>
          <w:noProof/>
        </w:rPr>
        <w:t>The VCE Applied Computing Study Design (2020−2023) mandates programming requirements that students are to use when developing working modules and purpose-designed solutions. Schools must use these requirements as the basis of choosing a programming language for study</w:t>
      </w:r>
      <w:r w:rsidR="009E072D">
        <w:rPr>
          <w:noProof/>
        </w:rPr>
        <w:t>.</w:t>
      </w:r>
    </w:p>
    <w:p w14:paraId="6CD19975" w14:textId="77777777" w:rsidR="009D2291" w:rsidRDefault="009D2291" w:rsidP="00B95EAA">
      <w:pPr>
        <w:pStyle w:val="VCAAbody"/>
        <w:jc w:val="both"/>
        <w:rPr>
          <w:noProof/>
        </w:rPr>
      </w:pPr>
      <w:r>
        <w:rPr>
          <w:noProof/>
        </w:rPr>
        <w:t>For assessment purposes, students must be familiar with all of the listed programming requirements; however, not all requirements must be addressed in each task. Teachers are expected to select the appropriate requirements based on the key skills outlined in the study design.</w:t>
      </w:r>
    </w:p>
    <w:p w14:paraId="3FF8FBC4" w14:textId="76D8717B" w:rsidR="009D2291" w:rsidRDefault="009D2291" w:rsidP="00B95EAA">
      <w:pPr>
        <w:spacing w:before="120" w:after="120"/>
        <w:jc w:val="both"/>
      </w:pPr>
      <w:r>
        <w:t>Students may choose to develop their software solution for the S</w:t>
      </w:r>
      <w:r w:rsidR="00B95EAA">
        <w:t xml:space="preserve">chool-assessed </w:t>
      </w:r>
      <w:r>
        <w:t>T</w:t>
      </w:r>
      <w:r w:rsidR="00B95EAA">
        <w:t>ask</w:t>
      </w:r>
      <w:r>
        <w:t xml:space="preserve"> in Unit 4 Outcome 1 using an alternative programming language to that studied in Unit 3 Outcome 1. However, teachers must consider the following before supporting this approach:</w:t>
      </w:r>
    </w:p>
    <w:p w14:paraId="4DDF5529" w14:textId="77777777" w:rsidR="009D2291" w:rsidRDefault="009D2291" w:rsidP="00B95EAA">
      <w:pPr>
        <w:pStyle w:val="ListParagraph"/>
        <w:numPr>
          <w:ilvl w:val="0"/>
          <w:numId w:val="6"/>
        </w:numPr>
        <w:spacing w:before="120" w:after="120"/>
        <w:ind w:left="426" w:hanging="426"/>
        <w:jc w:val="both"/>
      </w:pPr>
      <w:r>
        <w:t>whether the proposed alternative programming language meets the programming requirements of the study</w:t>
      </w:r>
    </w:p>
    <w:p w14:paraId="0BD2E043" w14:textId="77777777" w:rsidR="009D2291" w:rsidRDefault="009D2291" w:rsidP="00B95EAA">
      <w:pPr>
        <w:pStyle w:val="ListParagraph"/>
        <w:numPr>
          <w:ilvl w:val="0"/>
          <w:numId w:val="6"/>
        </w:numPr>
        <w:spacing w:before="120" w:after="120"/>
        <w:ind w:left="426" w:hanging="426"/>
        <w:jc w:val="both"/>
      </w:pPr>
      <w:r>
        <w:t>whether students can demonstrate proficiency with the proposed programming language</w:t>
      </w:r>
    </w:p>
    <w:p w14:paraId="33F22011" w14:textId="77777777" w:rsidR="009D2291" w:rsidRDefault="009D2291" w:rsidP="00B95EAA">
      <w:pPr>
        <w:pStyle w:val="ListParagraph"/>
        <w:numPr>
          <w:ilvl w:val="0"/>
          <w:numId w:val="6"/>
        </w:numPr>
        <w:spacing w:before="120" w:after="120"/>
        <w:ind w:left="426" w:hanging="426"/>
        <w:jc w:val="both"/>
      </w:pPr>
      <w:r>
        <w:t>the ability for the teacher to support the student’s use of the proposed programming language</w:t>
      </w:r>
    </w:p>
    <w:p w14:paraId="6AC4E8B7" w14:textId="77777777" w:rsidR="009D2291" w:rsidRDefault="009D2291" w:rsidP="00B95EAA">
      <w:pPr>
        <w:pStyle w:val="ListParagraph"/>
        <w:numPr>
          <w:ilvl w:val="0"/>
          <w:numId w:val="6"/>
        </w:numPr>
        <w:spacing w:before="120" w:after="120"/>
        <w:ind w:left="426" w:hanging="426"/>
        <w:jc w:val="both"/>
      </w:pPr>
      <w:r>
        <w:t>the ability for the teacher to interpret the code documented using the proposed programming language.</w:t>
      </w:r>
    </w:p>
    <w:p w14:paraId="338BF63B" w14:textId="69EF2533" w:rsidR="002754C1" w:rsidRPr="00A40966" w:rsidRDefault="009D2291" w:rsidP="00B95EAA">
      <w:pPr>
        <w:pStyle w:val="VCAAbody"/>
        <w:jc w:val="both"/>
        <w:rPr>
          <w:noProof/>
        </w:rPr>
      </w:pPr>
      <w:r>
        <w:rPr>
          <w:noProof/>
        </w:rPr>
        <w:t>In the development of the working modules and software solution, the chosen programming language should provide students with the ability to carry out the development stage of the problem-solving methodology within three conceptual layers: interface, logic and data source.</w:t>
      </w:r>
    </w:p>
    <w:p w14:paraId="355464E7" w14:textId="29489A52" w:rsidR="00B62480" w:rsidRPr="00823962" w:rsidRDefault="009D2291" w:rsidP="00B95EAA">
      <w:pPr>
        <w:pStyle w:val="VCAAHeading2"/>
        <w:jc w:val="both"/>
      </w:pPr>
      <w:r w:rsidRPr="009D2291">
        <w:t>Interface</w:t>
      </w:r>
    </w:p>
    <w:p w14:paraId="28AB6C1D" w14:textId="35E95A46" w:rsidR="009D2291" w:rsidRDefault="009D2291" w:rsidP="00B95EAA">
      <w:pPr>
        <w:pStyle w:val="VCAAbody"/>
        <w:jc w:val="both"/>
        <w:rPr>
          <w:noProof/>
        </w:rPr>
      </w:pPr>
      <w:r>
        <w:rPr>
          <w:noProof/>
        </w:rPr>
        <w:t>Programming requirements for the interface layer:</w:t>
      </w:r>
    </w:p>
    <w:p w14:paraId="535F4D2E" w14:textId="77777777" w:rsidR="009D2291" w:rsidRDefault="009D2291" w:rsidP="00B95EAA">
      <w:pPr>
        <w:pStyle w:val="VCAAbullet"/>
        <w:jc w:val="both"/>
        <w:rPr>
          <w:noProof/>
        </w:rPr>
      </w:pPr>
      <w:r>
        <w:rPr>
          <w:noProof/>
        </w:rPr>
        <w:t>develop a graphical user interface (GUI), for use in digital systems such as desktop computers, laptops, tablets, smart phones, gaming consoles, robotic devices and smart home devices.</w:t>
      </w:r>
    </w:p>
    <w:p w14:paraId="4472484B" w14:textId="35818CF8" w:rsidR="003A00B4" w:rsidRDefault="009D2291" w:rsidP="00B95EAA">
      <w:pPr>
        <w:pStyle w:val="VCAAbody"/>
        <w:jc w:val="both"/>
        <w:rPr>
          <w:noProof/>
        </w:rPr>
      </w:pPr>
      <w:r>
        <w:rPr>
          <w:noProof/>
        </w:rPr>
        <w:t>Note that databases are not to be used in the interface layer.</w:t>
      </w:r>
    </w:p>
    <w:p w14:paraId="31A51326" w14:textId="499F93D2" w:rsidR="009D2291" w:rsidRPr="00823962" w:rsidRDefault="009D2291" w:rsidP="00B95EAA">
      <w:pPr>
        <w:pStyle w:val="VCAAHeading2"/>
        <w:jc w:val="both"/>
      </w:pPr>
      <w:r w:rsidRPr="009D2291">
        <w:t>Logic</w:t>
      </w:r>
    </w:p>
    <w:p w14:paraId="5332B38C" w14:textId="3A8B8737" w:rsidR="009D2291" w:rsidRDefault="009D2291" w:rsidP="00B95EAA">
      <w:pPr>
        <w:pStyle w:val="VCAAbody"/>
        <w:jc w:val="both"/>
        <w:rPr>
          <w:noProof/>
        </w:rPr>
      </w:pPr>
      <w:r>
        <w:rPr>
          <w:noProof/>
        </w:rPr>
        <w:t>Programming requirements for the logic layer:</w:t>
      </w:r>
    </w:p>
    <w:p w14:paraId="5B1EF1E0" w14:textId="77777777" w:rsidR="009D2291" w:rsidRDefault="009D2291" w:rsidP="00B95EAA">
      <w:pPr>
        <w:pStyle w:val="VCAAbullet"/>
        <w:jc w:val="both"/>
        <w:rPr>
          <w:noProof/>
        </w:rPr>
      </w:pPr>
      <w:r>
        <w:rPr>
          <w:noProof/>
        </w:rPr>
        <w:t>construct and use data structures</w:t>
      </w:r>
    </w:p>
    <w:p w14:paraId="4D320D6B" w14:textId="77777777" w:rsidR="009D2291" w:rsidRDefault="009D2291" w:rsidP="00B95EAA">
      <w:pPr>
        <w:pStyle w:val="VCAAbullet"/>
        <w:jc w:val="both"/>
        <w:rPr>
          <w:noProof/>
        </w:rPr>
      </w:pPr>
      <w:r>
        <w:rPr>
          <w:noProof/>
        </w:rPr>
        <w:t>design and apply data validation techniques</w:t>
      </w:r>
    </w:p>
    <w:p w14:paraId="1439A30E" w14:textId="77777777" w:rsidR="009D2291" w:rsidRDefault="009D2291" w:rsidP="00B95EAA">
      <w:pPr>
        <w:pStyle w:val="VCAAbullet"/>
        <w:jc w:val="both"/>
        <w:rPr>
          <w:noProof/>
        </w:rPr>
      </w:pPr>
      <w:r>
        <w:rPr>
          <w:noProof/>
        </w:rPr>
        <w:t>use program control structures: selection, iteration and sequencing</w:t>
      </w:r>
    </w:p>
    <w:p w14:paraId="02311A1F" w14:textId="77777777" w:rsidR="009D2291" w:rsidRDefault="009D2291" w:rsidP="00B95EAA">
      <w:pPr>
        <w:pStyle w:val="VCAAbullet"/>
        <w:jc w:val="both"/>
        <w:rPr>
          <w:noProof/>
        </w:rPr>
      </w:pPr>
      <w:r>
        <w:rPr>
          <w:noProof/>
        </w:rPr>
        <w:t>use modularisation and code optimisation</w:t>
      </w:r>
    </w:p>
    <w:p w14:paraId="30C3B60F" w14:textId="77777777" w:rsidR="009D2291" w:rsidRDefault="009D2291" w:rsidP="00B95EAA">
      <w:pPr>
        <w:pStyle w:val="VCAAbullet"/>
        <w:jc w:val="both"/>
        <w:rPr>
          <w:noProof/>
        </w:rPr>
      </w:pPr>
      <w:r>
        <w:rPr>
          <w:noProof/>
        </w:rPr>
        <w:t>use classes, methods and event-driven programming functions.</w:t>
      </w:r>
    </w:p>
    <w:p w14:paraId="4AA4755A" w14:textId="77777777" w:rsidR="009D2291" w:rsidRDefault="009D2291" w:rsidP="00B95EAA">
      <w:pPr>
        <w:jc w:val="both"/>
        <w:rPr>
          <w:rFonts w:ascii="Arial" w:hAnsi="Arial" w:cs="Arial"/>
          <w:b/>
          <w:color w:val="000000" w:themeColor="text1"/>
          <w:sz w:val="32"/>
          <w:szCs w:val="28"/>
        </w:rPr>
      </w:pPr>
      <w:r>
        <w:br w:type="page"/>
      </w:r>
    </w:p>
    <w:p w14:paraId="1641D6BE" w14:textId="592DBC7A" w:rsidR="009D2291" w:rsidRPr="00823962" w:rsidRDefault="009D2291" w:rsidP="00B95EAA">
      <w:pPr>
        <w:pStyle w:val="VCAAHeading2"/>
        <w:jc w:val="both"/>
      </w:pPr>
      <w:r w:rsidRPr="009D2291">
        <w:lastRenderedPageBreak/>
        <w:t>Data source</w:t>
      </w:r>
    </w:p>
    <w:p w14:paraId="447D9CF4" w14:textId="77777777" w:rsidR="009D2291" w:rsidRDefault="009D2291" w:rsidP="00B95EAA">
      <w:pPr>
        <w:pStyle w:val="VCAAbody"/>
        <w:jc w:val="both"/>
        <w:rPr>
          <w:noProof/>
        </w:rPr>
      </w:pPr>
      <w:r>
        <w:rPr>
          <w:noProof/>
        </w:rPr>
        <w:t>Programming requirements for the data source layer:</w:t>
      </w:r>
    </w:p>
    <w:p w14:paraId="21FB1D3A" w14:textId="77777777" w:rsidR="009D2291" w:rsidRDefault="009D2291" w:rsidP="00B95EAA">
      <w:pPr>
        <w:pStyle w:val="VCAAbullet"/>
        <w:jc w:val="both"/>
        <w:rPr>
          <w:noProof/>
        </w:rPr>
      </w:pPr>
      <w:r>
        <w:rPr>
          <w:noProof/>
        </w:rPr>
        <w:t>design, construct and use external storage and access technologies</w:t>
      </w:r>
    </w:p>
    <w:p w14:paraId="399CF2B8" w14:textId="77777777" w:rsidR="009D2291" w:rsidRDefault="009D2291" w:rsidP="00B95EAA">
      <w:pPr>
        <w:pStyle w:val="VCAAbullet"/>
        <w:jc w:val="both"/>
        <w:rPr>
          <w:noProof/>
        </w:rPr>
      </w:pPr>
      <w:r>
        <w:rPr>
          <w:noProof/>
        </w:rPr>
        <w:t>retrieve data from external sources.</w:t>
      </w:r>
    </w:p>
    <w:p w14:paraId="55183C9B" w14:textId="77777777" w:rsidR="009D2291" w:rsidRDefault="009D2291" w:rsidP="00B95EAA">
      <w:pPr>
        <w:pStyle w:val="VCAAbody"/>
        <w:jc w:val="both"/>
        <w:rPr>
          <w:noProof/>
        </w:rPr>
      </w:pPr>
      <w:r>
        <w:rPr>
          <w:noProof/>
        </w:rPr>
        <w:t>It should be noted that while modules and solutions can be created in one language, other languages may be used to embellish its features.</w:t>
      </w:r>
    </w:p>
    <w:p w14:paraId="6CEF3399" w14:textId="40822C09" w:rsidR="002647BB" w:rsidRPr="009D2291" w:rsidRDefault="009D2291" w:rsidP="00B95EAA">
      <w:pPr>
        <w:pStyle w:val="VCAAbody"/>
        <w:jc w:val="both"/>
        <w:rPr>
          <w:noProof/>
        </w:rPr>
      </w:pPr>
      <w:r>
        <w:rPr>
          <w:noProof/>
        </w:rPr>
        <w:t>Teachers of VCE Applied Computing: Software Development should note that the list of programming requirements is consi</w:t>
      </w:r>
      <w:r w:rsidR="00B95EAA">
        <w:rPr>
          <w:noProof/>
        </w:rPr>
        <w:t xml:space="preserve">dered each year and the </w:t>
      </w:r>
      <w:r>
        <w:rPr>
          <w:noProof/>
        </w:rPr>
        <w:t xml:space="preserve">publication </w:t>
      </w:r>
      <w:r w:rsidR="00B95EAA">
        <w:rPr>
          <w:noProof/>
        </w:rPr>
        <w:t xml:space="preserve">of the list </w:t>
      </w:r>
      <w:r>
        <w:rPr>
          <w:noProof/>
        </w:rPr>
        <w:t xml:space="preserve">will be announced annually in the </w:t>
      </w:r>
      <w:r w:rsidRPr="00932B17">
        <w:rPr>
          <w:i/>
          <w:noProof/>
        </w:rPr>
        <w:t>VCAA Bulletin</w:t>
      </w:r>
      <w:r>
        <w:rPr>
          <w:noProof/>
        </w:rPr>
        <w:t>.</w:t>
      </w:r>
    </w:p>
    <w:sectPr w:rsidR="002647BB" w:rsidRPr="009D2291" w:rsidSect="009705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320" w:right="1134" w:bottom="1134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463C8" w14:textId="77777777" w:rsidR="00AE5526" w:rsidRDefault="00AE5526" w:rsidP="00304EA1">
      <w:pPr>
        <w:spacing w:after="0" w:line="240" w:lineRule="auto"/>
      </w:pPr>
      <w:r>
        <w:separator/>
      </w:r>
    </w:p>
  </w:endnote>
  <w:endnote w:type="continuationSeparator" w:id="0">
    <w:p w14:paraId="0E8E8FFD" w14:textId="77777777" w:rsidR="00AE5526" w:rsidRDefault="00AE5526" w:rsidP="0030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10CF" w14:textId="77777777" w:rsidR="00D04F01" w:rsidRDefault="00D04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025CA" w14:textId="4F4994F6" w:rsidR="00781FB1" w:rsidRPr="00243F0D" w:rsidRDefault="00970580" w:rsidP="00970580">
    <w:pPr>
      <w:pStyle w:val="VCAAcaptionsandfootnotes"/>
    </w:pPr>
    <w:r>
      <w:rPr>
        <w:color w:val="999999" w:themeColor="accent2"/>
      </w:rPr>
      <w:t xml:space="preserve">© </w:t>
    </w:r>
    <w:hyperlink r:id="rId1" w:history="1">
      <w:r>
        <w:rPr>
          <w:rStyle w:val="Hyperlink"/>
        </w:rPr>
        <w:t>VCAA</w:t>
      </w:r>
    </w:hyperlink>
    <w:r w:rsidRPr="00970580">
      <w:t xml:space="preserve"> </w:t>
    </w:r>
    <w:r>
      <w:ptab w:relativeTo="margin" w:alignment="center" w:leader="none"/>
    </w:r>
    <w:r>
      <w:t xml:space="preserve">Page </w:t>
    </w:r>
    <w:r w:rsidRPr="00B41951">
      <w:fldChar w:fldCharType="begin"/>
    </w:r>
    <w:r w:rsidRPr="00B41951">
      <w:instrText xml:space="preserve"> PAGE   \* MERGEFORMAT </w:instrText>
    </w:r>
    <w:r w:rsidRPr="00B41951">
      <w:fldChar w:fldCharType="separate"/>
    </w:r>
    <w:r w:rsidR="009E072D">
      <w:rPr>
        <w:noProof/>
      </w:rPr>
      <w:t>2</w:t>
    </w:r>
    <w:r w:rsidRPr="00B4195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E620D" w14:textId="77777777" w:rsidR="00781FB1" w:rsidRDefault="00970580" w:rsidP="00970580">
    <w:pPr>
      <w:pStyle w:val="VCAAcaptionsandfootnotes"/>
      <w:spacing w:before="520"/>
    </w:pPr>
    <w:r w:rsidRPr="00970580">
      <w:t xml:space="preserve">© </w:t>
    </w:r>
    <w:hyperlink r:id="rId1" w:history="1">
      <w:r w:rsidRPr="00970580">
        <w:rPr>
          <w:rStyle w:val="Hyperlink"/>
        </w:rPr>
        <w:t>VCAA</w:t>
      </w:r>
    </w:hyperlink>
    <w:r>
      <w:rPr>
        <w:rStyle w:val="Hyperlink"/>
      </w:rPr>
      <w:tab/>
    </w:r>
    <w:r w:rsidRPr="00970580">
      <w:t xml:space="preserve"> </w:t>
    </w:r>
    <w:r>
      <w:ptab w:relativeTo="margin" w:alignment="right" w:leader="none"/>
    </w:r>
    <w:r>
      <w:rPr>
        <w:noProof/>
        <w:lang w:val="en-AU" w:eastAsia="en-AU"/>
      </w:rPr>
      <w:drawing>
        <wp:inline distT="0" distB="0" distL="0" distR="0" wp14:anchorId="27FF7554" wp14:editId="0E44E1B3">
          <wp:extent cx="649225" cy="367734"/>
          <wp:effectExtent l="0" t="0" r="0" b="0"/>
          <wp:docPr id="1" name="Picture 1" descr="State Government of Victoria insignia" title="Victoria State Govern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V Insignia RG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225" cy="3677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2E565" w14:textId="77777777" w:rsidR="00AE5526" w:rsidRDefault="00AE5526" w:rsidP="00304EA1">
      <w:pPr>
        <w:spacing w:after="0" w:line="240" w:lineRule="auto"/>
      </w:pPr>
      <w:r>
        <w:separator/>
      </w:r>
    </w:p>
  </w:footnote>
  <w:footnote w:type="continuationSeparator" w:id="0">
    <w:p w14:paraId="2B9407B4" w14:textId="77777777" w:rsidR="00AE5526" w:rsidRDefault="00AE5526" w:rsidP="00304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4B4A" w14:textId="77777777" w:rsidR="00D04F01" w:rsidRDefault="00D04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999999" w:themeColor="accent2"/>
      </w:rPr>
      <w:alias w:val="Title"/>
      <w:tag w:val=""/>
      <w:id w:val="-2029327038"/>
      <w:placeholder>
        <w:docPart w:val="5EDC4A0CC4954BFCA7EA90F8D6A596A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EE52FDB" w14:textId="667526BB" w:rsidR="00781FB1" w:rsidRPr="00D86DE4" w:rsidRDefault="009D2291" w:rsidP="00D86DE4">
        <w:pPr>
          <w:pStyle w:val="VCAAcaptionsandfootnotes"/>
          <w:rPr>
            <w:color w:val="999999" w:themeColor="accent2"/>
          </w:rPr>
        </w:pPr>
        <w:r>
          <w:rPr>
            <w:color w:val="999999" w:themeColor="accent2"/>
            <w:lang w:val="en-AU"/>
          </w:rPr>
          <w:t>VCE Applied Computing: Software Development: Programming requirements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49236" w14:textId="77777777" w:rsidR="00781FB1" w:rsidRPr="009370BC" w:rsidRDefault="00970580" w:rsidP="00970580">
    <w:pPr>
      <w:spacing w:after="0"/>
      <w:ind w:right="-142"/>
      <w:jc w:val="right"/>
    </w:pPr>
    <w:r>
      <w:rPr>
        <w:noProof/>
        <w:lang w:val="en-AU" w:eastAsia="en-AU"/>
      </w:rPr>
      <w:drawing>
        <wp:inline distT="0" distB="0" distL="0" distR="0" wp14:anchorId="6AA9443A" wp14:editId="7AAB516A">
          <wp:extent cx="2160000" cy="408374"/>
          <wp:effectExtent l="0" t="0" r="0" b="0"/>
          <wp:docPr id="2" name="Picture 2" descr="The logo and registered trademark of Victorian Curriculum and Assessment Authority logo" title="Victorian Curriculum and Assessment Author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aa_logo_rgb_for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408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6FDF"/>
    <w:multiLevelType w:val="hybridMultilevel"/>
    <w:tmpl w:val="18829B46"/>
    <w:lvl w:ilvl="0" w:tplc="66F2BD04">
      <w:start w:val="1"/>
      <w:numFmt w:val="decimal"/>
      <w:pStyle w:val="VCAAnumbers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72C799B"/>
    <w:multiLevelType w:val="hybridMultilevel"/>
    <w:tmpl w:val="5A60681A"/>
    <w:lvl w:ilvl="0" w:tplc="02D63D2C">
      <w:start w:val="1"/>
      <w:numFmt w:val="bullet"/>
      <w:pStyle w:val="VCAAbulletlevel2"/>
      <w:lvlText w:val=""/>
      <w:lvlJc w:val="left"/>
      <w:pPr>
        <w:ind w:left="13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BF27C7"/>
    <w:multiLevelType w:val="hybridMultilevel"/>
    <w:tmpl w:val="689CC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E5B45"/>
    <w:multiLevelType w:val="hybridMultilevel"/>
    <w:tmpl w:val="3A3A322A"/>
    <w:lvl w:ilvl="0" w:tplc="6DEC62AC">
      <w:start w:val="1"/>
      <w:numFmt w:val="bullet"/>
      <w:pStyle w:val="VCAAtablecondensedbull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2872B6C"/>
    <w:multiLevelType w:val="hybridMultilevel"/>
    <w:tmpl w:val="EB42D1F0"/>
    <w:lvl w:ilvl="0" w:tplc="603EA900">
      <w:start w:val="1"/>
      <w:numFmt w:val="bullet"/>
      <w:pStyle w:val="VCAAbullet"/>
      <w:lvlText w:val=""/>
      <w:lvlJc w:val="left"/>
      <w:pPr>
        <w:ind w:left="57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26"/>
    <w:rsid w:val="00003885"/>
    <w:rsid w:val="0005780E"/>
    <w:rsid w:val="00065CC6"/>
    <w:rsid w:val="000A71F7"/>
    <w:rsid w:val="000F09E4"/>
    <w:rsid w:val="000F16FD"/>
    <w:rsid w:val="002279BA"/>
    <w:rsid w:val="002329F3"/>
    <w:rsid w:val="00243F0D"/>
    <w:rsid w:val="002647BB"/>
    <w:rsid w:val="002754C1"/>
    <w:rsid w:val="002841C8"/>
    <w:rsid w:val="0028516B"/>
    <w:rsid w:val="002C6F90"/>
    <w:rsid w:val="002E4FB5"/>
    <w:rsid w:val="00302FB8"/>
    <w:rsid w:val="00304EA1"/>
    <w:rsid w:val="00314D81"/>
    <w:rsid w:val="00322FC6"/>
    <w:rsid w:val="0035293F"/>
    <w:rsid w:val="00391986"/>
    <w:rsid w:val="003A00B4"/>
    <w:rsid w:val="00417AA3"/>
    <w:rsid w:val="00440B32"/>
    <w:rsid w:val="0046078D"/>
    <w:rsid w:val="004A2ED8"/>
    <w:rsid w:val="004F5BDA"/>
    <w:rsid w:val="0051631E"/>
    <w:rsid w:val="00537A1F"/>
    <w:rsid w:val="00566029"/>
    <w:rsid w:val="005923CB"/>
    <w:rsid w:val="005B391B"/>
    <w:rsid w:val="005D3D78"/>
    <w:rsid w:val="005E2EF0"/>
    <w:rsid w:val="0068471E"/>
    <w:rsid w:val="00684F98"/>
    <w:rsid w:val="00693FFD"/>
    <w:rsid w:val="006D2159"/>
    <w:rsid w:val="006F787C"/>
    <w:rsid w:val="00702636"/>
    <w:rsid w:val="00724507"/>
    <w:rsid w:val="00773E6C"/>
    <w:rsid w:val="00781FB1"/>
    <w:rsid w:val="00813C37"/>
    <w:rsid w:val="008154B5"/>
    <w:rsid w:val="00823962"/>
    <w:rsid w:val="00852719"/>
    <w:rsid w:val="00860115"/>
    <w:rsid w:val="0088783C"/>
    <w:rsid w:val="009370BC"/>
    <w:rsid w:val="00970580"/>
    <w:rsid w:val="0098739B"/>
    <w:rsid w:val="009B61E5"/>
    <w:rsid w:val="009D1E89"/>
    <w:rsid w:val="009D2291"/>
    <w:rsid w:val="009E072D"/>
    <w:rsid w:val="00A17661"/>
    <w:rsid w:val="00A24B2D"/>
    <w:rsid w:val="00A40966"/>
    <w:rsid w:val="00A66EA3"/>
    <w:rsid w:val="00A921E0"/>
    <w:rsid w:val="00AE5526"/>
    <w:rsid w:val="00AF051B"/>
    <w:rsid w:val="00B01578"/>
    <w:rsid w:val="00B0738F"/>
    <w:rsid w:val="00B26601"/>
    <w:rsid w:val="00B41951"/>
    <w:rsid w:val="00B53229"/>
    <w:rsid w:val="00B62480"/>
    <w:rsid w:val="00B81B70"/>
    <w:rsid w:val="00B95EAA"/>
    <w:rsid w:val="00BD0724"/>
    <w:rsid w:val="00BD2B91"/>
    <w:rsid w:val="00BE5521"/>
    <w:rsid w:val="00C53263"/>
    <w:rsid w:val="00C75F1D"/>
    <w:rsid w:val="00CB68E8"/>
    <w:rsid w:val="00D04F01"/>
    <w:rsid w:val="00D338E4"/>
    <w:rsid w:val="00D51947"/>
    <w:rsid w:val="00D532F0"/>
    <w:rsid w:val="00D77413"/>
    <w:rsid w:val="00D82759"/>
    <w:rsid w:val="00D86DE4"/>
    <w:rsid w:val="00DE5142"/>
    <w:rsid w:val="00E23F1D"/>
    <w:rsid w:val="00E36361"/>
    <w:rsid w:val="00E55AE9"/>
    <w:rsid w:val="00E90A1C"/>
    <w:rsid w:val="00EB0C84"/>
    <w:rsid w:val="00F40D53"/>
    <w:rsid w:val="00F4525C"/>
    <w:rsid w:val="00F5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B39BDCE"/>
  <w15:docId w15:val="{5F0196B1-EF6F-4038-A1C1-0DF94FD9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5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0BC"/>
  </w:style>
  <w:style w:type="paragraph" w:styleId="Footer">
    <w:name w:val="footer"/>
    <w:basedOn w:val="Normal"/>
    <w:link w:val="FooterChar"/>
    <w:uiPriority w:val="99"/>
    <w:semiHidden/>
    <w:rsid w:val="00304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0BC"/>
  </w:style>
  <w:style w:type="paragraph" w:styleId="BalloonText">
    <w:name w:val="Balloon Text"/>
    <w:basedOn w:val="Normal"/>
    <w:link w:val="BalloonTextChar"/>
    <w:uiPriority w:val="99"/>
    <w:semiHidden/>
    <w:unhideWhenUsed/>
    <w:rsid w:val="0030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1"/>
    <w:rPr>
      <w:rFonts w:ascii="Tahoma" w:hAnsi="Tahoma" w:cs="Tahoma"/>
      <w:sz w:val="16"/>
      <w:szCs w:val="16"/>
    </w:rPr>
  </w:style>
  <w:style w:type="paragraph" w:customStyle="1" w:styleId="VCAADocumenttitle">
    <w:name w:val="VCAA Document title"/>
    <w:basedOn w:val="VCAAHeading1"/>
    <w:qFormat/>
    <w:rsid w:val="009B61E5"/>
    <w:pPr>
      <w:spacing w:before="600" w:after="600" w:line="560" w:lineRule="exact"/>
      <w:outlineLvl w:val="0"/>
    </w:pPr>
    <w:rPr>
      <w:noProof/>
      <w:color w:val="0099E3" w:themeColor="accent1"/>
      <w:sz w:val="48"/>
      <w:szCs w:val="48"/>
      <w:lang w:val="en-AU" w:eastAsia="en-AU"/>
    </w:rPr>
  </w:style>
  <w:style w:type="paragraph" w:customStyle="1" w:styleId="VCAAHeading1">
    <w:name w:val="VCAA Heading 1"/>
    <w:qFormat/>
    <w:rsid w:val="009B61E5"/>
    <w:pPr>
      <w:spacing w:before="360"/>
      <w:outlineLvl w:val="1"/>
    </w:pPr>
    <w:rPr>
      <w:rFonts w:ascii="Arial" w:hAnsi="Arial" w:cs="Arial"/>
      <w:b/>
      <w:color w:val="000000" w:themeColor="text1"/>
      <w:sz w:val="40"/>
      <w:szCs w:val="40"/>
    </w:rPr>
  </w:style>
  <w:style w:type="paragraph" w:customStyle="1" w:styleId="VCAAHeading2">
    <w:name w:val="VCAA Heading 2"/>
    <w:basedOn w:val="VCAAHeading1"/>
    <w:qFormat/>
    <w:rsid w:val="009B61E5"/>
    <w:pPr>
      <w:spacing w:before="320" w:after="160" w:line="360" w:lineRule="exact"/>
      <w:contextualSpacing/>
      <w:outlineLvl w:val="2"/>
    </w:pPr>
    <w:rPr>
      <w:sz w:val="32"/>
      <w:szCs w:val="28"/>
    </w:rPr>
  </w:style>
  <w:style w:type="paragraph" w:customStyle="1" w:styleId="VCAAHeading3">
    <w:name w:val="VCAA Heading 3"/>
    <w:basedOn w:val="VCAAHeading2"/>
    <w:next w:val="VCAAbody"/>
    <w:qFormat/>
    <w:rsid w:val="009B61E5"/>
    <w:pPr>
      <w:spacing w:before="280" w:after="140"/>
      <w:outlineLvl w:val="3"/>
    </w:pPr>
    <w:rPr>
      <w:sz w:val="28"/>
      <w:szCs w:val="24"/>
    </w:rPr>
  </w:style>
  <w:style w:type="paragraph" w:customStyle="1" w:styleId="VCAAbody">
    <w:name w:val="VCAA body"/>
    <w:link w:val="VCAAbodyChar"/>
    <w:qFormat/>
    <w:rsid w:val="00B01578"/>
    <w:pPr>
      <w:spacing w:before="120" w:after="120" w:line="280" w:lineRule="exact"/>
    </w:pPr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59"/>
    <w:rsid w:val="0031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40966"/>
    <w:pPr>
      <w:spacing w:before="80" w:after="80" w:line="240" w:lineRule="exact"/>
    </w:pPr>
    <w:rPr>
      <w:rFonts w:ascii="Arial Narrow" w:hAnsi="Arial Narrow" w:cs="Arial"/>
    </w:rPr>
  </w:style>
  <w:style w:type="paragraph" w:customStyle="1" w:styleId="VCAAtablecondensedheading">
    <w:name w:val="VCAA table condensed heading"/>
    <w:basedOn w:val="VCAAtablecondensed"/>
    <w:qFormat/>
    <w:rsid w:val="00AF051B"/>
    <w:rPr>
      <w:color w:val="000000" w:themeColor="text1"/>
    </w:rPr>
  </w:style>
  <w:style w:type="paragraph" w:customStyle="1" w:styleId="VCAAbullet">
    <w:name w:val="VCAA bullet"/>
    <w:basedOn w:val="VCAAbody"/>
    <w:autoRedefine/>
    <w:qFormat/>
    <w:rsid w:val="0035293F"/>
    <w:pPr>
      <w:numPr>
        <w:numId w:val="1"/>
      </w:numPr>
      <w:tabs>
        <w:tab w:val="left" w:pos="425"/>
      </w:tabs>
      <w:ind w:left="425" w:hanging="425"/>
      <w:contextualSpacing/>
    </w:pPr>
    <w:rPr>
      <w:rFonts w:eastAsia="Times New Roman"/>
      <w:kern w:val="22"/>
      <w:lang w:val="en-GB" w:eastAsia="ja-JP"/>
    </w:rPr>
  </w:style>
  <w:style w:type="paragraph" w:customStyle="1" w:styleId="VCAAbulletlevel2">
    <w:name w:val="VCAA bullet level 2"/>
    <w:basedOn w:val="VCAAbullet"/>
    <w:qFormat/>
    <w:rsid w:val="0035293F"/>
    <w:pPr>
      <w:numPr>
        <w:numId w:val="2"/>
      </w:numPr>
      <w:ind w:left="850" w:hanging="425"/>
    </w:pPr>
  </w:style>
  <w:style w:type="paragraph" w:customStyle="1" w:styleId="VCAAnumbers">
    <w:name w:val="VCAA numbers"/>
    <w:basedOn w:val="VCAAbullet"/>
    <w:qFormat/>
    <w:rsid w:val="0035293F"/>
    <w:pPr>
      <w:numPr>
        <w:numId w:val="3"/>
      </w:numPr>
      <w:ind w:left="425" w:hanging="425"/>
    </w:pPr>
    <w:rPr>
      <w:lang w:val="en-US"/>
    </w:rPr>
  </w:style>
  <w:style w:type="paragraph" w:customStyle="1" w:styleId="VCAAtablecondensedbullet">
    <w:name w:val="VCAA table condensed bullet"/>
    <w:basedOn w:val="Normal"/>
    <w:qFormat/>
    <w:rsid w:val="0035293F"/>
    <w:pPr>
      <w:numPr>
        <w:numId w:val="4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40" w:lineRule="exact"/>
      <w:ind w:left="425" w:hanging="425"/>
      <w:textAlignment w:val="baseline"/>
    </w:pPr>
    <w:rPr>
      <w:rFonts w:ascii="Arial Narrow" w:eastAsia="Times New Roman" w:hAnsi="Arial Narrow" w:cs="Arial"/>
      <w:lang w:val="en-GB" w:eastAsia="ja-JP"/>
    </w:rPr>
  </w:style>
  <w:style w:type="paragraph" w:customStyle="1" w:styleId="VCAAHeading4">
    <w:name w:val="VCAA Heading 4"/>
    <w:basedOn w:val="VCAAHeading3"/>
    <w:qFormat/>
    <w:rsid w:val="009B61E5"/>
    <w:pPr>
      <w:spacing w:line="280" w:lineRule="exact"/>
      <w:outlineLvl w:val="4"/>
    </w:pPr>
    <w:rPr>
      <w:sz w:val="24"/>
      <w:szCs w:val="22"/>
      <w:lang w:val="en" w:eastAsia="en-AU"/>
    </w:rPr>
  </w:style>
  <w:style w:type="paragraph" w:customStyle="1" w:styleId="VCAAcaptionsandfootnotes">
    <w:name w:val="VCAA captions and footnotes"/>
    <w:basedOn w:val="VCAAbody"/>
    <w:qFormat/>
    <w:rsid w:val="00A40966"/>
    <w:pPr>
      <w:spacing w:line="240" w:lineRule="exact"/>
    </w:pPr>
    <w:rPr>
      <w:sz w:val="18"/>
      <w:szCs w:val="18"/>
    </w:rPr>
  </w:style>
  <w:style w:type="paragraph" w:customStyle="1" w:styleId="VCAAHeading5">
    <w:name w:val="VCAA Heading 5"/>
    <w:basedOn w:val="VCAAHeading4"/>
    <w:next w:val="VCAAbody"/>
    <w:qFormat/>
    <w:rsid w:val="009B61E5"/>
    <w:pPr>
      <w:spacing w:before="240" w:after="120" w:line="240" w:lineRule="exact"/>
      <w:outlineLvl w:val="5"/>
    </w:pPr>
    <w:rPr>
      <w:sz w:val="22"/>
      <w:szCs w:val="20"/>
    </w:rPr>
  </w:style>
  <w:style w:type="paragraph" w:customStyle="1" w:styleId="VCAAtrademarkinfo">
    <w:name w:val="VCAA trademark info"/>
    <w:basedOn w:val="VCAAcaptionsandfootnotes"/>
    <w:qFormat/>
    <w:rsid w:val="002329F3"/>
    <w:pPr>
      <w:spacing w:after="0" w:line="200" w:lineRule="exact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16B"/>
    <w:rPr>
      <w:color w:val="808080"/>
    </w:rPr>
  </w:style>
  <w:style w:type="table" w:styleId="LightShading">
    <w:name w:val="Light Shading"/>
    <w:basedOn w:val="TableNormal"/>
    <w:uiPriority w:val="60"/>
    <w:rsid w:val="000F16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F16FD"/>
    <w:pPr>
      <w:spacing w:after="0" w:line="240" w:lineRule="auto"/>
    </w:pPr>
    <w:rPr>
      <w:color w:val="727272" w:themeColor="accent2" w:themeShade="BF"/>
    </w:rPr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F16FD"/>
    <w:pPr>
      <w:spacing w:after="0" w:line="240" w:lineRule="auto"/>
    </w:pPr>
    <w:rPr>
      <w:color w:val="69962C" w:themeColor="accent4" w:themeShade="BF"/>
    </w:rPr>
    <w:tblPr>
      <w:tblStyleRowBandSize w:val="1"/>
      <w:tblStyleColBandSize w:val="1"/>
      <w:tblBorders>
        <w:top w:val="single" w:sz="8" w:space="0" w:color="8DC63F" w:themeColor="accent4"/>
        <w:bottom w:val="single" w:sz="8" w:space="0" w:color="8DC6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F" w:themeColor="accent4"/>
          <w:left w:val="nil"/>
          <w:bottom w:val="single" w:sz="8" w:space="0" w:color="8DC6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16FD"/>
    <w:pPr>
      <w:spacing w:after="0" w:line="240" w:lineRule="auto"/>
    </w:pPr>
    <w:rPr>
      <w:color w:val="C86A07" w:themeColor="accent5" w:themeShade="BF"/>
    </w:rPr>
    <w:tblPr>
      <w:tblStyleRowBandSize w:val="1"/>
      <w:tblStyleColBandSize w:val="1"/>
      <w:tblBorders>
        <w:top w:val="single" w:sz="8" w:space="0" w:color="F78E1E" w:themeColor="accent5"/>
        <w:bottom w:val="single" w:sz="8" w:space="0" w:color="F78E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E1E" w:themeColor="accent5"/>
          <w:left w:val="nil"/>
          <w:bottom w:val="single" w:sz="8" w:space="0" w:color="F78E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F16FD"/>
    <w:pPr>
      <w:spacing w:after="0" w:line="240" w:lineRule="auto"/>
    </w:pPr>
    <w:rPr>
      <w:color w:val="3A5A8B" w:themeColor="accent6" w:themeShade="BF"/>
    </w:rPr>
    <w:tblPr>
      <w:tblStyleRowBandSize w:val="1"/>
      <w:tblStyleColBandSize w:val="1"/>
      <w:tblBorders>
        <w:top w:val="single" w:sz="8" w:space="0" w:color="517AB7" w:themeColor="accent6"/>
        <w:bottom w:val="single" w:sz="8" w:space="0" w:color="517AB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7AB7" w:themeColor="accent6"/>
          <w:left w:val="nil"/>
          <w:bottom w:val="single" w:sz="8" w:space="0" w:color="517AB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DED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0F16FD"/>
    <w:pPr>
      <w:spacing w:after="0" w:line="240" w:lineRule="auto"/>
    </w:pPr>
    <w:tblPr>
      <w:tblStyleRowBandSize w:val="1"/>
      <w:tblStyleColBandSize w:val="1"/>
      <w:tblBorders>
        <w:top w:val="single" w:sz="8" w:space="0" w:color="0099E3" w:themeColor="accent1"/>
        <w:left w:val="single" w:sz="8" w:space="0" w:color="0099E3" w:themeColor="accent1"/>
        <w:bottom w:val="single" w:sz="8" w:space="0" w:color="0099E3" w:themeColor="accent1"/>
        <w:right w:val="single" w:sz="8" w:space="0" w:color="0099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9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  <w:tblStylePr w:type="band1Horz">
      <w:tblPr/>
      <w:tcPr>
        <w:tcBorders>
          <w:top w:val="single" w:sz="8" w:space="0" w:color="0099E3" w:themeColor="accent1"/>
          <w:left w:val="single" w:sz="8" w:space="0" w:color="0099E3" w:themeColor="accent1"/>
          <w:bottom w:val="single" w:sz="8" w:space="0" w:color="0099E3" w:themeColor="accent1"/>
          <w:right w:val="single" w:sz="8" w:space="0" w:color="0099E3" w:themeColor="accent1"/>
        </w:tcBorders>
      </w:tcPr>
    </w:tblStylePr>
  </w:style>
  <w:style w:type="table" w:customStyle="1" w:styleId="VCAATable">
    <w:name w:val="VCAA Table"/>
    <w:basedOn w:val="TableNormal"/>
    <w:uiPriority w:val="99"/>
    <w:rsid w:val="00065CC6"/>
    <w:pPr>
      <w:spacing w:before="40" w:after="40" w:line="240" w:lineRule="auto"/>
    </w:pPr>
    <w:rPr>
      <w:rFonts w:ascii="Arial Narrow" w:hAnsi="Arial Narrow"/>
      <w:color w:val="000000" w:themeColor="text1"/>
    </w:rPr>
    <w:tblPr>
      <w:tblBorders>
        <w:insideH w:val="single" w:sz="4" w:space="0" w:color="auto"/>
      </w:tblBorders>
    </w:tbl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shd w:val="clear" w:color="auto" w:fill="D7D7D7"/>
      </w:tcPr>
    </w:tblStylePr>
  </w:style>
  <w:style w:type="paragraph" w:customStyle="1" w:styleId="VCAAtablecondensedbullet2">
    <w:name w:val="VCAA table condensed bullet 2"/>
    <w:basedOn w:val="VCAAtablecondensedbullet"/>
    <w:qFormat/>
    <w:rsid w:val="0035293F"/>
    <w:pPr>
      <w:numPr>
        <w:numId w:val="5"/>
      </w:numPr>
      <w:ind w:left="850" w:hanging="425"/>
    </w:pPr>
    <w:rPr>
      <w:color w:val="000000" w:themeColor="text1"/>
    </w:rPr>
  </w:style>
  <w:style w:type="table" w:customStyle="1" w:styleId="VCAATableClosed">
    <w:name w:val="VCAA Table Closed"/>
    <w:basedOn w:val="VCAATable"/>
    <w:uiPriority w:val="99"/>
    <w:rsid w:val="00BD2B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="Arial Narrow" w:hAnsi="Arial Narrow"/>
        <w:b/>
        <w:color w:val="FFFFFF" w:themeColor="background1"/>
        <w:sz w:val="22"/>
      </w:rPr>
      <w:tblPr/>
      <w:tcPr>
        <w:shd w:val="clear" w:color="auto" w:fill="D7D7D7"/>
      </w:tcPr>
    </w:tblStylePr>
  </w:style>
  <w:style w:type="table" w:customStyle="1" w:styleId="Style1">
    <w:name w:val="Style1"/>
    <w:basedOn w:val="TableNormal"/>
    <w:uiPriority w:val="99"/>
    <w:rsid w:val="00C53263"/>
    <w:pPr>
      <w:spacing w:after="0" w:line="240" w:lineRule="auto"/>
    </w:pPr>
    <w:tblPr/>
  </w:style>
  <w:style w:type="table" w:styleId="MediumShading2-Accent5">
    <w:name w:val="Medium Shading 2 Accent 5"/>
    <w:basedOn w:val="TableNormal"/>
    <w:uiPriority w:val="64"/>
    <w:rsid w:val="00C532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E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E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F09E4"/>
    <w:rPr>
      <w:color w:val="0000FF" w:themeColor="hyperlink"/>
      <w:u w:val="single"/>
    </w:rPr>
  </w:style>
  <w:style w:type="paragraph" w:customStyle="1" w:styleId="VCAAtableheading">
    <w:name w:val="VCAA table heading"/>
    <w:basedOn w:val="VCAAbody"/>
    <w:qFormat/>
    <w:rsid w:val="00417AA3"/>
    <w:rPr>
      <w:color w:val="FFFFFF" w:themeColor="background1"/>
    </w:rPr>
  </w:style>
  <w:style w:type="character" w:customStyle="1" w:styleId="EmphasisBold">
    <w:name w:val="Emphasis (Bold)"/>
    <w:basedOn w:val="DefaultParagraphFont"/>
    <w:uiPriority w:val="1"/>
    <w:qFormat/>
    <w:rsid w:val="00F50D86"/>
    <w:rPr>
      <w:b/>
    </w:rPr>
  </w:style>
  <w:style w:type="character" w:customStyle="1" w:styleId="TitlesItalics">
    <w:name w:val="Titles (Italics)"/>
    <w:basedOn w:val="DefaultParagraphFont"/>
    <w:uiPriority w:val="1"/>
    <w:qFormat/>
    <w:rsid w:val="00F50D86"/>
    <w:rPr>
      <w:i/>
    </w:rPr>
  </w:style>
  <w:style w:type="paragraph" w:customStyle="1" w:styleId="VCAADocumentsubtitle">
    <w:name w:val="VCAA Document subtitle"/>
    <w:basedOn w:val="Normal"/>
    <w:qFormat/>
    <w:rsid w:val="009D1E89"/>
    <w:pPr>
      <w:jc w:val="center"/>
      <w:outlineLvl w:val="1"/>
    </w:pPr>
    <w:rPr>
      <w:rFonts w:ascii="Arial" w:hAnsi="Arial" w:cs="Arial"/>
      <w:noProof/>
      <w:color w:val="0099E3" w:themeColor="accent1"/>
      <w:sz w:val="56"/>
      <w:szCs w:val="48"/>
      <w:lang w:val="en-AU" w:eastAsia="en-AU"/>
    </w:rPr>
  </w:style>
  <w:style w:type="paragraph" w:customStyle="1" w:styleId="VCAAfigures">
    <w:name w:val="VCAA figures"/>
    <w:basedOn w:val="VCAAbody"/>
    <w:link w:val="VCAAfiguresChar"/>
    <w:qFormat/>
    <w:rsid w:val="00AE5526"/>
    <w:pPr>
      <w:spacing w:line="240" w:lineRule="auto"/>
      <w:jc w:val="center"/>
    </w:pPr>
    <w:rPr>
      <w:noProof/>
    </w:rPr>
  </w:style>
  <w:style w:type="character" w:customStyle="1" w:styleId="VCAAbodyChar">
    <w:name w:val="VCAA body Char"/>
    <w:basedOn w:val="DefaultParagraphFont"/>
    <w:link w:val="VCAAbody"/>
    <w:rsid w:val="00AE5526"/>
    <w:rPr>
      <w:rFonts w:ascii="Arial" w:hAnsi="Arial" w:cs="Arial"/>
      <w:color w:val="000000" w:themeColor="text1"/>
    </w:rPr>
  </w:style>
  <w:style w:type="character" w:customStyle="1" w:styleId="VCAAfiguresChar">
    <w:name w:val="VCAA figures Char"/>
    <w:basedOn w:val="VCAAbodyChar"/>
    <w:link w:val="VCAAfigures"/>
    <w:rsid w:val="00AE5526"/>
    <w:rPr>
      <w:rFonts w:ascii="Arial" w:hAnsi="Arial" w:cs="Arial"/>
      <w:noProof/>
      <w:color w:val="000000" w:themeColor="text1"/>
    </w:rPr>
  </w:style>
  <w:style w:type="paragraph" w:styleId="ListParagraph">
    <w:name w:val="List Paragraph"/>
    <w:basedOn w:val="Normal"/>
    <w:uiPriority w:val="34"/>
    <w:qFormat/>
    <w:rsid w:val="009D2291"/>
    <w:pPr>
      <w:spacing w:after="0"/>
      <w:ind w:left="720"/>
      <w:contextualSpacing/>
    </w:pPr>
    <w:rPr>
      <w:rFonts w:ascii="Arial" w:eastAsia="Arial" w:hAnsi="Arial" w:cs="Arial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caa.vic.edu.au/Pages/aboutus/policies/policy-copyrigh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vcaa.vic.edu.au/Pages/aboutus/policies/policy-copyright.aspx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DC4A0CC4954BFCA7EA90F8D6A5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D208E-AD3D-419F-8624-0AD187F8453F}"/>
      </w:docPartPr>
      <w:docPartBody>
        <w:p w:rsidR="002A35D2" w:rsidRDefault="002A35D2">
          <w:pPr>
            <w:pStyle w:val="5EDC4A0CC4954BFCA7EA90F8D6A596A3"/>
          </w:pPr>
          <w:r w:rsidRPr="00F82D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5D2"/>
    <w:rsid w:val="002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DC4A0CC4954BFCA7EA90F8D6A596A3">
    <w:name w:val="5EDC4A0CC4954BFCA7EA90F8D6A59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CA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9E3"/>
      </a:accent1>
      <a:accent2>
        <a:srgbClr val="999999"/>
      </a:accent2>
      <a:accent3>
        <a:srgbClr val="C6006F"/>
      </a:accent3>
      <a:accent4>
        <a:srgbClr val="8DC63F"/>
      </a:accent4>
      <a:accent5>
        <a:srgbClr val="F78E1E"/>
      </a:accent5>
      <a:accent6>
        <a:srgbClr val="517AB7"/>
      </a:accent6>
      <a:hlink>
        <a:srgbClr val="0000FF"/>
      </a:hlink>
      <a:folHlink>
        <a:srgbClr val="8DB3E2"/>
      </a:folHlink>
    </a:clrScheme>
    <a:fontScheme name="AusVEL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ebCM Documents" ma:contentTypeID="0x0101008840106FE30D4F50BC61A726A7CA6E3800C6AB3851F4F88F40B98871D148B8EC2C" ma:contentTypeVersion="4" ma:contentTypeDescription="WebCM Documents Content Type" ma:contentTypeScope="" ma:versionID="e73aee440f9d3f68e8134aa91b3d50aa">
  <xsd:schema xmlns:xsd="http://www.w3.org/2001/XMLSchema" xmlns:xs="http://www.w3.org/2001/XMLSchema" xmlns:p="http://schemas.microsoft.com/office/2006/metadata/properties" xmlns:ns1="http://schemas.microsoft.com/sharepoint/v3" xmlns:ns2="1aab662d-a6b2-42d6-996b-a574723d1ad8" targetNamespace="http://schemas.microsoft.com/office/2006/metadata/properties" ma:root="true" ma:fieldsID="aed2d7a842b0ab8c227ca457903e19d0" ns1:_="" ns2:_="">
    <xsd:import namespace="http://schemas.microsoft.com/sharepoint/v3"/>
    <xsd:import namespace="1aab662d-a6b2-42d6-996b-a574723d1ad8"/>
    <xsd:element name="properties">
      <xsd:complexType>
        <xsd:sequence>
          <xsd:element name="documentManagement">
            <xsd:complexType>
              <xsd:all>
                <xsd:element ref="ns1:DEECD_Description" minOccurs="0"/>
                <xsd:element ref="ns1:DEECD_Publisher" minOccurs="0"/>
                <xsd:element ref="ns1:DEECD_Keywords" minOccurs="0"/>
                <xsd:element ref="ns1:PublishingStartDate" minOccurs="0"/>
                <xsd:element ref="ns1:PublishingExpirationDate" minOccurs="0"/>
                <xsd:element ref="ns2:TaxCatchAll" minOccurs="0"/>
                <xsd:element ref="ns2:pfad5814e62747ed9f131defefc62dac" minOccurs="0"/>
                <xsd:element ref="ns2:a319977fc8504e09982f090ae1d7c602" minOccurs="0"/>
                <xsd:element ref="ns2:ofbb8b9a280a423a91cf717fb81349cd" minOccurs="0"/>
                <xsd:element ref="ns2:b1688cb4a3a940449dc8286705012a42" minOccurs="0"/>
                <xsd:element ref="ns1:DEECD_Expi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ECD_Description" ma:index="8" nillable="true" ma:displayName="Description" ma:internalName="DEECD_Description">
      <xsd:simpleType>
        <xsd:restriction base="dms:Note">
          <xsd:maxLength value="255"/>
        </xsd:restriction>
      </xsd:simpleType>
    </xsd:element>
    <xsd:element name="DEECD_Publisher" ma:index="9" nillable="true" ma:displayName="Publisher" ma:default="Department of Education and early Childhood Development" ma:internalName="DEECD_Publisher">
      <xsd:simpleType>
        <xsd:restriction base="dms:Text"/>
      </xsd:simpleType>
    </xsd:element>
    <xsd:element name="DEECD_Keywords" ma:index="14" nillable="true" ma:displayName="Keywords" ma:internalName="DEECD_Keywords">
      <xsd:simpleType>
        <xsd:restriction base="dms:Note">
          <xsd:maxLength value="255"/>
        </xsd:restriction>
      </xsd:simpleType>
    </xsd:element>
    <xsd:element name="PublishingStartDate" ma:index="15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6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DEECD_Expired" ma:index="23" nillable="true" ma:displayName="Expired" ma:default="0" ma:internalName="DEECD_Expir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b662d-a6b2-42d6-996b-a574723d1a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0074adc-11cd-43a7-822e-3f870fae400d}" ma:internalName="TaxCatchAll" ma:showField="CatchAllData" ma:web="1aab662d-a6b2-42d6-996b-a574723d1a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fad5814e62747ed9f131defefc62dac" ma:index="18" nillable="true" ma:taxonomy="true" ma:internalName="pfad5814e62747ed9f131defefc62dac" ma:taxonomyFieldName="DEECD_SubjectCategory" ma:displayName="Subject Category" ma:fieldId="{9fad5814-e627-47ed-9f13-1defefc62dac}" ma:sspId="272df97b-2740-40bb-9c0d-572a441144cd" ma:termSetId="cc6468fc-15c3-4209-9517-a733b6c804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19977fc8504e09982f090ae1d7c602" ma:index="19" nillable="true" ma:taxonomy="true" ma:internalName="a319977fc8504e09982f090ae1d7c602" ma:taxonomyFieldName="DEECD_ItemType" ma:displayName="Item Type" ma:fieldId="{a319977f-c850-4e09-982f-090ae1d7c602}" ma:sspId="272df97b-2740-40bb-9c0d-572a441144cd" ma:termSetId="87a54e1a-a086-4056-9430-e3def70b5b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bb8b9a280a423a91cf717fb81349cd" ma:index="20" nillable="true" ma:taxonomy="true" ma:internalName="ofbb8b9a280a423a91cf717fb81349cd" ma:taxonomyFieldName="DEECD_Author" ma:displayName="Author" ma:fieldId="{8fbb8b9a-280a-423a-91cf-717fb81349cd}" ma:sspId="272df97b-2740-40bb-9c0d-572a441144cd" ma:termSetId="f9681774-4169-418a-ae49-9bc331f72a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688cb4a3a940449dc8286705012a42" ma:index="21" nillable="true" ma:taxonomy="true" ma:internalName="b1688cb4a3a940449dc8286705012a42" ma:taxonomyFieldName="DEECD_Audience" ma:displayName="Audience" ma:fieldId="{b1688cb4-a3a9-4044-9dc8-286705012a42}" ma:taxonomyMulti="true" ma:sspId="272df97b-2740-40bb-9c0d-572a441144cd" ma:termSetId="af0be819-ce00-4865-904d-8408c82c23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1688cb4a3a940449dc8286705012a42 xmlns="1aab662d-a6b2-42d6-996b-a574723d1ad8">
      <Terms xmlns="http://schemas.microsoft.com/office/infopath/2007/PartnerControls"/>
    </b1688cb4a3a940449dc8286705012a42>
    <DEECD_Publisher xmlns="http://schemas.microsoft.com/sharepoint/v3">Department of Education and early Childhood Development</DEECD_Publisher>
    <pfad5814e62747ed9f131defefc62dac xmlns="1aab662d-a6b2-42d6-996b-a574723d1ad8">
      <Terms xmlns="http://schemas.microsoft.com/office/infopath/2007/PartnerControls"/>
    </pfad5814e62747ed9f131defefc62dac>
    <a319977fc8504e09982f090ae1d7c602 xmlns="1aab662d-a6b2-42d6-996b-a574723d1ad8">
      <Terms xmlns="http://schemas.microsoft.com/office/infopath/2007/PartnerControls"/>
    </a319977fc8504e09982f090ae1d7c602>
    <DEECD_Keywords xmlns="http://schemas.microsoft.com/sharepoint/v3" xsi:nil="true"/>
    <PublishingExpirationDate xmlns="http://schemas.microsoft.com/sharepoint/v3" xsi:nil="true"/>
    <DEECD_Description xmlns="http://schemas.microsoft.com/sharepoint/v3" xsi:nil="true"/>
    <PublishingStartDate xmlns="http://schemas.microsoft.com/sharepoint/v3" xsi:nil="true"/>
    <TaxCatchAll xmlns="1aab662d-a6b2-42d6-996b-a574723d1ad8"/>
    <ofbb8b9a280a423a91cf717fb81349cd xmlns="1aab662d-a6b2-42d6-996b-a574723d1ad8">
      <Terms xmlns="http://schemas.microsoft.com/office/infopath/2007/PartnerControls"/>
    </ofbb8b9a280a423a91cf717fb81349cd>
    <DEECD_Expired xmlns="http://schemas.microsoft.com/sharepoint/v3">false</DEECD_Expir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0E929-50FB-4077-A098-50A9F4755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ab662d-a6b2-42d6-996b-a574723d1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848B5-61E6-45CE-88A6-73FD729D8E9B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dac6363a-b01d-423e-b66d-3d8ff784962c"/>
    <ds:schemaRef ds:uri="http://purl.org/dc/dcmitype/"/>
    <ds:schemaRef ds:uri="1aab662d-a6b2-42d6-996b-a574723d1ad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B7E868A-264C-4EB1-9961-E43F61BDF1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79F5D-8174-4F87-A352-25848235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title here</vt:lpstr>
    </vt:vector>
  </TitlesOfParts>
  <Company>Victorian Curriculum and Assessment Authority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VCE Applied Computing: Software Development: Programming requirements</dc:title>
  <dc:creator>Heeren, Thomas T</dc:creator>
  <cp:lastModifiedBy>Dean Papas</cp:lastModifiedBy>
  <cp:revision>2</cp:revision>
  <cp:lastPrinted>2015-05-15T02:36:00Z</cp:lastPrinted>
  <dcterms:created xsi:type="dcterms:W3CDTF">2020-06-04T04:17:00Z</dcterms:created>
  <dcterms:modified xsi:type="dcterms:W3CDTF">2020-06-04T04:17:00Z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0x0101008840106FE30D4F50BC61A726A7CA6E3800C6AB3851F4F88F40B98871D148B8EC2C</vt:lpwstr>
  </property>
</Properties>
</file>