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BDAB" w14:textId="5C9F9640" w:rsidR="00F53D66" w:rsidRDefault="00F53D66" w:rsidP="00F53D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ZA"/>
        </w:rPr>
      </w:pPr>
      <w:r>
        <w:rPr>
          <w:rFonts w:ascii="Arial" w:eastAsia="Times New Roman" w:hAnsi="Arial" w:cs="Arial"/>
          <w:b/>
          <w:bCs/>
          <w:noProof/>
          <w:lang w:eastAsia="en-ZA"/>
        </w:rPr>
        <w:drawing>
          <wp:inline distT="0" distB="0" distL="0" distR="0" wp14:anchorId="7153F11C" wp14:editId="09801B23">
            <wp:extent cx="3505200" cy="876300"/>
            <wp:effectExtent l="0" t="0" r="0" b="0"/>
            <wp:docPr id="43052683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2683" name="Picture 1" descr="A logo for a company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80" cy="8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A28D" w14:textId="261D4D12" w:rsidR="00F53D66" w:rsidRPr="00F53D66" w:rsidRDefault="00F53D66" w:rsidP="00F53D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ZA"/>
        </w:rPr>
      </w:pPr>
      <w:r w:rsidRPr="00F53D66">
        <w:rPr>
          <w:rFonts w:ascii="Arial" w:eastAsia="Times New Roman" w:hAnsi="Arial" w:cs="Arial"/>
          <w:b/>
          <w:bCs/>
          <w:lang w:eastAsia="en-ZA"/>
        </w:rPr>
        <w:t xml:space="preserve">Oase Nozzle Waterfall </w:t>
      </w:r>
    </w:p>
    <w:p w14:paraId="17EEEFF7" w14:textId="77777777" w:rsidR="00F53D66" w:rsidRPr="00F53D66" w:rsidRDefault="00F53D66" w:rsidP="00F53D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ZA"/>
        </w:rPr>
      </w:pPr>
      <w:r w:rsidRPr="00F53D66">
        <w:rPr>
          <w:rFonts w:ascii="Arial" w:eastAsia="Times New Roman" w:hAnsi="Arial" w:cs="Arial"/>
          <w:b/>
          <w:bCs/>
          <w:lang w:eastAsia="en-ZA"/>
        </w:rPr>
        <w:t>SKU Code: ONW6, ONW9, ONW30</w:t>
      </w:r>
    </w:p>
    <w:p w14:paraId="44788A0E" w14:textId="77777777" w:rsidR="00F53D66" w:rsidRPr="00F53D66" w:rsidRDefault="00F53D66" w:rsidP="00F53D66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lang w:eastAsia="en-ZA"/>
        </w:rPr>
      </w:pPr>
    </w:p>
    <w:p w14:paraId="5F55252F" w14:textId="77777777" w:rsidR="00F53D66" w:rsidRPr="00F53D66" w:rsidRDefault="00F53D66" w:rsidP="00F53D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F53D66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Key Features</w:t>
      </w:r>
    </w:p>
    <w:p w14:paraId="60805DB4" w14:textId="65A3681A" w:rsidR="00F53D66" w:rsidRPr="00F53D66" w:rsidRDefault="00F53D66" w:rsidP="00F53D6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</w:pPr>
      <w:r w:rsidRPr="00F53D66">
        <w:rPr>
          <w:rFonts w:ascii="Arial" w:eastAsia="Times New Roman" w:hAnsi="Arial" w:cs="Arial"/>
          <w:kern w:val="0"/>
          <w:lang w:eastAsia="en-ZA"/>
          <w14:ligatures w14:val="none"/>
        </w:rPr>
        <w:t>Ensures a smooth water pattern and a flowing waterfall.</w:t>
      </w:r>
    </w:p>
    <w:p w14:paraId="3797B63B" w14:textId="77777777" w:rsidR="00F53D66" w:rsidRPr="00F53D66" w:rsidRDefault="00F53D66" w:rsidP="00F53D66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lang w:eastAsia="en-ZA"/>
        </w:rPr>
      </w:pPr>
    </w:p>
    <w:p w14:paraId="5236C83B" w14:textId="77777777" w:rsidR="00F53D66" w:rsidRPr="00F53D66" w:rsidRDefault="00F53D66" w:rsidP="00F53D6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F53D66">
        <w:rPr>
          <w:rFonts w:ascii="Arial" w:eastAsia="Times New Roman" w:hAnsi="Arial" w:cs="Arial"/>
          <w:b/>
          <w:bCs/>
          <w:color w:val="092A45"/>
          <w:kern w:val="0"/>
          <w:lang w:eastAsia="en-ZA"/>
          <w14:ligatures w14:val="none"/>
        </w:rPr>
        <w:t>Characteristic</w:t>
      </w:r>
    </w:p>
    <w:p w14:paraId="1AAC4E43" w14:textId="77777777" w:rsidR="00F53D66" w:rsidRPr="00F53D66" w:rsidRDefault="00F53D66" w:rsidP="00F53D6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F53D66">
        <w:rPr>
          <w:rFonts w:ascii="Arial" w:eastAsia="Times New Roman" w:hAnsi="Arial" w:cs="Arial"/>
          <w:lang w:eastAsia="en-ZA"/>
        </w:rPr>
        <w:t>Can be installed recessed in the wall or screwed onto wall.</w:t>
      </w:r>
    </w:p>
    <w:p w14:paraId="5F43171C" w14:textId="77777777" w:rsidR="00F53D66" w:rsidRPr="00F53D66" w:rsidRDefault="00F53D66" w:rsidP="00F53D66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lang w:eastAsia="en-ZA"/>
        </w:rPr>
      </w:pPr>
      <w:r w:rsidRPr="00F53D66">
        <w:rPr>
          <w:rFonts w:ascii="Arial" w:eastAsia="Times New Roman" w:hAnsi="Arial" w:cs="Arial"/>
          <w:lang w:eastAsia="en-ZA"/>
        </w:rPr>
        <w:t>The compact and robust waterfall with a base made of high-quality stainless steel.</w:t>
      </w:r>
    </w:p>
    <w:p w14:paraId="2BDA84E9" w14:textId="77777777" w:rsidR="00F53D66" w:rsidRPr="00F53D66" w:rsidRDefault="00F53D66" w:rsidP="00F53D66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lang w:eastAsia="en-ZA"/>
        </w:rPr>
      </w:pPr>
    </w:p>
    <w:p w14:paraId="79299C28" w14:textId="77777777" w:rsidR="00F53D66" w:rsidRPr="00F53D66" w:rsidRDefault="00F53D66" w:rsidP="00F53D66">
      <w:pPr>
        <w:spacing w:before="100" w:beforeAutospacing="1" w:after="100" w:afterAutospacing="1" w:line="240" w:lineRule="auto"/>
        <w:ind w:left="720"/>
        <w:outlineLvl w:val="2"/>
        <w:rPr>
          <w:rFonts w:ascii="Arial" w:eastAsia="Times New Roman" w:hAnsi="Arial" w:cs="Arial"/>
          <w:b/>
          <w:bCs/>
          <w:lang w:eastAsia="en-ZA"/>
        </w:rPr>
      </w:pPr>
      <w:r w:rsidRPr="00F53D66">
        <w:rPr>
          <w:rFonts w:ascii="Arial" w:eastAsia="Times New Roman" w:hAnsi="Arial" w:cs="Arial"/>
          <w:b/>
          <w:bCs/>
          <w:noProof/>
          <w:lang w:eastAsia="en-ZA"/>
        </w:rPr>
        <w:drawing>
          <wp:inline distT="0" distB="0" distL="0" distR="0" wp14:anchorId="4BA44960" wp14:editId="789FCE73">
            <wp:extent cx="2319459" cy="1333500"/>
            <wp:effectExtent l="0" t="0" r="5080" b="0"/>
            <wp:docPr id="118748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789" cy="13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AF9A" w14:textId="77777777" w:rsidR="00F53D66" w:rsidRPr="00814BFB" w:rsidRDefault="00F53D66" w:rsidP="00F53D66">
      <w:pPr>
        <w:rPr>
          <w:rFonts w:ascii="Arial" w:eastAsia="Times New Roman" w:hAnsi="Arial" w:cs="Arial"/>
          <w:sz w:val="24"/>
          <w:szCs w:val="24"/>
          <w:lang w:eastAsia="en-ZA"/>
        </w:rPr>
      </w:pPr>
      <w:r w:rsidRPr="00814BFB">
        <w:rPr>
          <w:rFonts w:ascii="Arial" w:eastAsia="Times New Roman" w:hAnsi="Arial" w:cs="Arial"/>
          <w:noProof/>
          <w:sz w:val="24"/>
          <w:szCs w:val="24"/>
          <w:lang w:eastAsia="en-ZA"/>
        </w:rPr>
        <w:drawing>
          <wp:inline distT="0" distB="0" distL="0" distR="0" wp14:anchorId="25C010A2" wp14:editId="65C492D8">
            <wp:extent cx="5895768" cy="2232660"/>
            <wp:effectExtent l="0" t="0" r="0" b="0"/>
            <wp:docPr id="923162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217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293" cy="22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9791" w14:textId="77777777" w:rsidR="00F53D66" w:rsidRDefault="00F53D66" w:rsidP="00F53D66">
      <w:pPr>
        <w:rPr>
          <w:rFonts w:ascii="Arial" w:eastAsia="Times New Roman" w:hAnsi="Arial" w:cs="Arial"/>
          <w:b/>
          <w:bCs/>
          <w:sz w:val="24"/>
          <w:szCs w:val="24"/>
          <w:lang w:eastAsia="en-ZA"/>
        </w:rPr>
      </w:pPr>
    </w:p>
    <w:p w14:paraId="17C72B4F" w14:textId="77777777" w:rsidR="009F3D7C" w:rsidRDefault="009F3D7C"/>
    <w:sectPr w:rsidR="009F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43362"/>
    <w:multiLevelType w:val="multilevel"/>
    <w:tmpl w:val="C720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234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66"/>
    <w:rsid w:val="001072B3"/>
    <w:rsid w:val="008C46DA"/>
    <w:rsid w:val="009F3D7C"/>
    <w:rsid w:val="00F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E072"/>
  <w15:chartTrackingRefBased/>
  <w15:docId w15:val="{64696CC8-A495-4952-B9CA-5459FDAA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D66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104531-9D52-4FD1-BB47-816EB727436C}"/>
</file>

<file path=customXml/itemProps2.xml><?xml version="1.0" encoding="utf-8"?>
<ds:datastoreItem xmlns:ds="http://schemas.openxmlformats.org/officeDocument/2006/customXml" ds:itemID="{2747E2A9-D3D4-4BD8-9C3B-3851DF4C03A2}"/>
</file>

<file path=customXml/itemProps3.xml><?xml version="1.0" encoding="utf-8"?>
<ds:datastoreItem xmlns:ds="http://schemas.openxmlformats.org/officeDocument/2006/customXml" ds:itemID="{E91A9CBA-7B5B-4340-AC62-A83A4D7036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1</cp:revision>
  <dcterms:created xsi:type="dcterms:W3CDTF">2025-08-04T15:02:00Z</dcterms:created>
  <dcterms:modified xsi:type="dcterms:W3CDTF">2025-08-04T15:05:00Z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