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2797" w14:textId="03C959D2" w:rsidR="00BA35AF" w:rsidRPr="00BA35AF" w:rsidRDefault="00837A63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 xml:space="preserve">Jackie S, Nate S, </w:t>
      </w:r>
      <w:proofErr w:type="spellStart"/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Conor</w:t>
      </w:r>
      <w:proofErr w:type="spellEnd"/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 xml:space="preserve"> M, Arturo W, Dean T</w:t>
      </w:r>
    </w:p>
    <w:p w14:paraId="6D6BC2F3" w14:textId="5981B34E" w:rsidR="00BA35AF" w:rsidRPr="00BA35AF" w:rsidRDefault="00182485" w:rsidP="00BA35AF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353744"/>
          <w:sz w:val="72"/>
          <w:szCs w:val="72"/>
        </w:rPr>
        <w:t>Cancer Analysis</w:t>
      </w:r>
    </w:p>
    <w:p w14:paraId="5A22D5F1" w14:textId="30F439B9" w:rsidR="00BA35AF" w:rsidRPr="00BA35AF" w:rsidRDefault="00182485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September 2019</w:t>
      </w:r>
    </w:p>
    <w:p w14:paraId="38A7CAA7" w14:textId="2E3176AB" w:rsidR="00E064E0" w:rsidRPr="00BA35AF" w:rsidRDefault="00E064E0" w:rsidP="00E064E0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SUMMARY</w:t>
      </w:r>
    </w:p>
    <w:p w14:paraId="7B18C98A" w14:textId="545F41D3" w:rsidR="00683C27" w:rsidRDefault="00683C27" w:rsidP="00E064E0">
      <w:pPr>
        <w:spacing w:before="480" w:after="0" w:line="240" w:lineRule="auto"/>
        <w:outlineLvl w:val="0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We would like to compare </w:t>
      </w:r>
      <w:r w:rsidR="00DE7F19">
        <w:rPr>
          <w:rFonts w:ascii="Proxima Nova" w:eastAsia="Times New Roman" w:hAnsi="Proxima Nova" w:cs="Times New Roman"/>
          <w:color w:val="353744"/>
        </w:rPr>
        <w:t xml:space="preserve">breast </w:t>
      </w:r>
      <w:r>
        <w:rPr>
          <w:rFonts w:ascii="Proxima Nova" w:eastAsia="Times New Roman" w:hAnsi="Proxima Nova" w:cs="Times New Roman"/>
          <w:color w:val="353744"/>
        </w:rPr>
        <w:t xml:space="preserve">cancer instances around the country to determine any trends in specific areas and then determine what factors may affect those trends. </w:t>
      </w:r>
    </w:p>
    <w:p w14:paraId="0D72ED34" w14:textId="414A132D" w:rsidR="00BA35AF" w:rsidRDefault="009E4335" w:rsidP="00BA35AF">
      <w:pPr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HYPOTHESIS</w:t>
      </w:r>
    </w:p>
    <w:p w14:paraId="51CE857B" w14:textId="7A07ECD8" w:rsidR="009E4335" w:rsidRDefault="00DE7F19" w:rsidP="009E4335">
      <w:pPr>
        <w:pStyle w:val="ListParagraph"/>
        <w:numPr>
          <w:ilvl w:val="0"/>
          <w:numId w:val="2"/>
        </w:numPr>
        <w:spacing w:before="480" w:after="0" w:line="240" w:lineRule="auto"/>
        <w:outlineLvl w:val="0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There is a negative correlation between income and breast cancer mortality</w:t>
      </w:r>
    </w:p>
    <w:p w14:paraId="1D160146" w14:textId="42949875" w:rsidR="005533F5" w:rsidRDefault="00C0774B" w:rsidP="009E4335">
      <w:pPr>
        <w:pStyle w:val="ListParagraph"/>
        <w:numPr>
          <w:ilvl w:val="0"/>
          <w:numId w:val="2"/>
        </w:numPr>
        <w:spacing w:before="480" w:after="0" w:line="240" w:lineRule="auto"/>
        <w:outlineLvl w:val="0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There is no statistically significant difference between income and breast cancer mortality rates</w:t>
      </w:r>
    </w:p>
    <w:p w14:paraId="23CE6026" w14:textId="77777777" w:rsidR="00DE7F19" w:rsidRDefault="00DE7F19" w:rsidP="00DE7F19">
      <w:pPr>
        <w:pStyle w:val="ListParagraph"/>
        <w:spacing w:before="480" w:after="0" w:line="240" w:lineRule="auto"/>
        <w:outlineLvl w:val="0"/>
        <w:rPr>
          <w:rFonts w:ascii="Proxima Nova" w:eastAsia="Times New Roman" w:hAnsi="Proxima Nova" w:cs="Times New Roman"/>
          <w:color w:val="353744"/>
        </w:rPr>
      </w:pPr>
    </w:p>
    <w:p w14:paraId="6525DE4D" w14:textId="62631B28" w:rsidR="00BA35AF" w:rsidRPr="00BA35AF" w:rsidRDefault="00D37EE6" w:rsidP="00BA35AF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DATA SOURCES</w:t>
      </w:r>
    </w:p>
    <w:p w14:paraId="78CE1B91" w14:textId="5592BF6B" w:rsidR="00BA35AF" w:rsidRDefault="005533F5" w:rsidP="00BA35AF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CDC </w:t>
      </w:r>
      <w:r w:rsidRPr="005533F5">
        <w:rPr>
          <w:rFonts w:ascii="Proxima Nova" w:eastAsia="Times New Roman" w:hAnsi="Proxima Nova" w:cs="Times New Roman"/>
          <w:color w:val="353744"/>
        </w:rPr>
        <w:t>Female Breast, All Ages, All Races/Ethnicities</w:t>
      </w:r>
      <w:r>
        <w:rPr>
          <w:rFonts w:ascii="Proxima Nova" w:eastAsia="Times New Roman" w:hAnsi="Proxima Nova" w:cs="Times New Roman"/>
          <w:color w:val="353744"/>
        </w:rPr>
        <w:t xml:space="preserve"> by State and County</w:t>
      </w:r>
    </w:p>
    <w:p w14:paraId="79C65D62" w14:textId="2310A03F" w:rsidR="005533F5" w:rsidRPr="00BA35AF" w:rsidRDefault="005533F5" w:rsidP="00BA35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353744"/>
        </w:rPr>
        <w:t xml:space="preserve">Kaggle </w:t>
      </w:r>
      <w:r w:rsidRPr="005533F5">
        <w:rPr>
          <w:rFonts w:ascii="Proxima Nova" w:eastAsia="Times New Roman" w:hAnsi="Proxima Nova" w:cs="Times New Roman"/>
          <w:color w:val="353744"/>
        </w:rPr>
        <w:t>US Household Income Statistics</w:t>
      </w:r>
      <w:r>
        <w:rPr>
          <w:rFonts w:ascii="Proxima Nova" w:eastAsia="Times New Roman" w:hAnsi="Proxima Nova" w:cs="Times New Roman"/>
          <w:color w:val="353744"/>
        </w:rPr>
        <w:t xml:space="preserve"> by State and County</w:t>
      </w:r>
    </w:p>
    <w:p w14:paraId="38F640FD" w14:textId="7BBAFC31" w:rsidR="005533F5" w:rsidRDefault="00C0774B" w:rsidP="00BA35AF">
      <w:pPr>
        <w:spacing w:before="320" w:after="0" w:line="240" w:lineRule="auto"/>
        <w:outlineLvl w:val="1"/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</w:pP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Fields of Interest</w:t>
      </w:r>
    </w:p>
    <w:p w14:paraId="4F69D17F" w14:textId="73D71984" w:rsidR="00C0774B" w:rsidRPr="00C0774B" w:rsidRDefault="00C0774B" w:rsidP="00C0774B">
      <w:pPr>
        <w:spacing w:before="480" w:after="0" w:line="240" w:lineRule="auto"/>
        <w:outlineLvl w:val="0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County, State, Case Count, Population, Income</w:t>
      </w:r>
    </w:p>
    <w:p w14:paraId="16048396" w14:textId="1DFADDD5" w:rsidR="00BA35AF" w:rsidRPr="00BA35AF" w:rsidRDefault="00182485" w:rsidP="00BA35AF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EXAMPLE</w:t>
      </w:r>
      <w:r w:rsidR="00C0774B"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>S</w:t>
      </w:r>
      <w:r>
        <w:rPr>
          <w:rFonts w:ascii="Proxima Nova" w:eastAsia="Times New Roman" w:hAnsi="Proxima Nova" w:cs="Times New Roman"/>
          <w:b/>
          <w:bCs/>
          <w:color w:val="00AB44"/>
          <w:sz w:val="28"/>
          <w:szCs w:val="28"/>
        </w:rPr>
        <w:t xml:space="preserve"> OF DATA SET</w:t>
      </w:r>
    </w:p>
    <w:p w14:paraId="4638D959" w14:textId="3B8F4BDA" w:rsidR="001B13DA" w:rsidRDefault="005533F5" w:rsidP="00BA35AF">
      <w:pPr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noProof/>
          <w:color w:val="353744"/>
        </w:rPr>
        <w:lastRenderedPageBreak/>
        <w:drawing>
          <wp:inline distT="0" distB="0" distL="0" distR="0" wp14:anchorId="035DC5E9" wp14:editId="68C57434">
            <wp:extent cx="57658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29 at 9.04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0850" w14:textId="17AA2EE3" w:rsidR="005533F5" w:rsidRDefault="005533F5" w:rsidP="00C0774B">
      <w:pPr>
        <w:ind w:left="-810"/>
      </w:pPr>
      <w:r>
        <w:rPr>
          <w:noProof/>
        </w:rPr>
        <w:lastRenderedPageBreak/>
        <w:drawing>
          <wp:inline distT="0" distB="0" distL="0" distR="0" wp14:anchorId="76D58B9C" wp14:editId="0AA0481B">
            <wp:extent cx="7010400" cy="383474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9 at 8.58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983" cy="38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1163"/>
    <w:multiLevelType w:val="hybridMultilevel"/>
    <w:tmpl w:val="54BE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056D2E"/>
    <w:rsid w:val="00182485"/>
    <w:rsid w:val="00276F0E"/>
    <w:rsid w:val="003E48F0"/>
    <w:rsid w:val="003F1645"/>
    <w:rsid w:val="005533F5"/>
    <w:rsid w:val="005601B2"/>
    <w:rsid w:val="00683C27"/>
    <w:rsid w:val="006C781B"/>
    <w:rsid w:val="007E237D"/>
    <w:rsid w:val="00837A63"/>
    <w:rsid w:val="00857B5E"/>
    <w:rsid w:val="009E4335"/>
    <w:rsid w:val="00BA35AF"/>
    <w:rsid w:val="00BC4E25"/>
    <w:rsid w:val="00C0774B"/>
    <w:rsid w:val="00D37EE6"/>
    <w:rsid w:val="00DE7F19"/>
    <w:rsid w:val="00E0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CDDA"/>
  <w15:docId w15:val="{FF09695C-11F7-5F4F-AF6F-910112F1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Jackie Siegel</cp:lastModifiedBy>
  <cp:revision>2</cp:revision>
  <cp:lastPrinted>2016-08-19T20:34:00Z</cp:lastPrinted>
  <dcterms:created xsi:type="dcterms:W3CDTF">2019-08-30T01:12:00Z</dcterms:created>
  <dcterms:modified xsi:type="dcterms:W3CDTF">2019-08-30T01:12:00Z</dcterms:modified>
</cp:coreProperties>
</file>