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№18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KOMMUNIKATSIYA XARITASINI VA AXBOROT OQIMI REJASINI ISHLAB CHIQISH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9-BOB. Loyiha kommunikatsiyasini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Communication matrix + information flow diagram.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stakeholderlarning axborot ehtiyojlari va kommunikatsiya kanallarini tizimlashtiradi.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Kommunikatsiya ehtiyojlarini aniqlash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Communication matrix yaratish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Axborot oqimini vizuallashtirish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Draw.io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Kamida 8 stakeholderni tanlang.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Har biri uchun axborot turi, kanal, format va chastotani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Mas’ul jo‘natuvchi va feedback usulini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Axborot oqimi diagrammasini chizing.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Maxfiy yoki eskalatsiya talab qiladigan axborotni alohida belgilang.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