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sz w:val="28"/>
        </w:rPr>
        <w:t>LABORATORIYA MASHG‘ULOTI №19</w:t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LOYIHA STATUS HISOBOTI, YIG‘ILISH VA ESKALATSIYA PROTOKOLINI YARATISH</w:t>
      </w:r>
    </w:p>
    <w:p>
      <w:pPr>
        <w:spacing w:after="80"/>
        <w:jc w:val="center"/>
      </w:pPr>
      <w:r>
        <w:rPr>
          <w:rFonts w:ascii="Times New Roman" w:hAnsi="Times New Roman"/>
          <w:i/>
          <w:sz w:val="19"/>
        </w:rPr>
        <w:t>9-BOB. Loyiha kommunikatsiyasini boshqarish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Ko‘rsatkich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Mazmun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Mashg‘ulot turi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Laboratoriya (amaliy-kompyuter mashg‘uloti)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Tavsiya etiladigan vaqt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 akademik soat (80 daqiqa)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Ish shakli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Individual yoki 2–4 kishilik kichik guruh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Yakuniy mahsulot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Status report + meeting minutes + escalation matrix.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1. Mashg‘ulot maqsadi</w:t>
      </w:r>
    </w:p>
    <w:p>
      <w:pPr>
        <w:spacing w:line="240" w:lineRule="auto" w:after="40"/>
        <w:ind w:firstLine="397"/>
      </w:pPr>
      <w:r>
        <w:rPr>
          <w:rFonts w:ascii="Times New Roman" w:hAnsi="Times New Roman"/>
          <w:sz w:val="21"/>
        </w:rPr>
        <w:t>Talaba loyiha holatini qisqa boshqaruv hisobotiga aylantiradi va muammo eskalatsiyasi tartibini yaratadi.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2. Kutiladigan natijalar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Status report tuzish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Meeting minutes rasmiylashtirish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Eskalatsiya darajalarini belgilash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3. Zarur vositalar va dasturiy ta’minot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MS Word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MS Excel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Darslikdagi tegishli bob va o‘qituvchi tomonidan berilgan boshlang‘ich loyiha ma’lumotlari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4. Laboratoriya ishini bajarish algoritmi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Bosqich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Faoliyat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Vaqt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Topshiriq va boshlang‘ich ma’lumotlarni tahlil qilish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Asosiy model/jadval/hujjatni yaratish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35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Hisoblash, tekshirish va optimallashtirish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20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Natijani rasmiylashtirish va qisqa himoya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 daqiqa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5. Bajariladigan laboratoriya topshiriqlari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1. Bir haftalik status report shablonini to‘ldiring.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2. RAG (red-amber-green) holatini hajm, vaqt, xarajat va risk uchun belgilang.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3. 30 daqiqalik yig‘ilish kun tartibini tuzing.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4. Meeting minutesda qaror, mas’ul va deadline maydonlarini kiriting.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5. 3 darajali eskalatsiya protokolini yarating.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6. Ishchi jadval / natijani qayd etish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Element / faoliyat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Natija / qiymat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Izoh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7. Nazorat va tekshirish mezonlari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Natija topshiriqdagi barcha majburiy maydonlarni qamrab olgan.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Hisob-kitob, bog‘lanish va formulalarda mantiqiy xato mavjud emas.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Jadval/sxema o‘qiladigan, nomlangan va izchil rasmiylashtirilgan.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Qarorlar loyiha maqsadi va cheklovlari bilan asoslangan.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8. Baholash mezoni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Mezon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Ball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Topshiriqning to‘liq bajarilishi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40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Hisob-kitob/modelning aniqligi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Rasmiylashtirish va dasturiy vositadan foydalanish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Tahlil va boshqaruv qarorining asoslanganligi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Qisqa himoya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Jami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100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9. Hisobot topshirish talabi</w:t>
      </w:r>
    </w:p>
    <w:p>
      <w:pPr>
        <w:spacing w:line="240" w:lineRule="auto" w:after="40"/>
        <w:ind w:firstLine="397"/>
      </w:pPr>
      <w:r>
        <w:rPr>
          <w:rFonts w:ascii="Times New Roman" w:hAnsi="Times New Roman"/>
          <w:sz w:val="21"/>
        </w:rPr>
        <w:t>Hisobotda laboratoriya ishining nomi, maqsadi, boshlang‘ich ma’lumotlar, bajarilgan jadval/sxema yoki hisob-kitob, 1–2 ta skrinshot (raqamli vosita qo‘llangan bo‘lsa) va 3–5 gapdan iborat xulosa bo‘lishi kerak.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10. Asosiy manba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Najmiddinov D.R. Loyihalarni boshqarish. Darslik. – Jizzax, 2026. – 236 b.</w:t>
      </w:r>
    </w:p>
    <w:sectPr w:rsidR="00FC693F" w:rsidRPr="0006063C" w:rsidSect="00034616">
      <w:footerReference w:type="default" r:id="rId9"/>
      <w:pgSz w:w="12240" w:h="15840"/>
      <w:pgMar w:top="794" w:right="850" w:bottom="794" w:left="96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>Loyihalarni boshqarish | Laboratoriya №19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