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作品编号：（由大赛分配）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作品名称：智学伴侣（SmartStudy）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Claude Code (Anthropic)，CLI客户端访问，2026年3月–4月</w:t>
            </w:r>
          </w:p>
        </w:tc>
        <w:tc>
          <w:tcPr>
            <w:tcW w:w="2741" w:type="dxa"/>
            <w:vAlign w:val="center"/>
          </w:tcPr>
          <w:p w14:paraId="3026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代码编程：使用AI生成前端React组件、后端Express路由、TypeScript类型定义及API客户端代码</w:t>
            </w:r>
          </w:p>
        </w:tc>
        <w:tc>
          <w:tcPr>
            <w:tcW w:w="2727" w:type="dxa"/>
            <w:vAlign w:val="center"/>
          </w:tcPr>
          <w:p w14:paraId="624AF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请帮我创建一个React双屏布局组件，左屏嵌入视频播放器，右屏嵌入Markdown编辑器，支持拖拽调整比例</w:t>
            </w:r>
          </w:p>
        </w:tc>
        <w:tc>
          <w:tcPr>
            <w:tcW w:w="1849" w:type="dxa"/>
            <w:vAlign w:val="center"/>
          </w:tcPr>
          <w:p w14:paraId="6471B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生成了SplitPane布局组件，包含VideoPlayer和MarkdownEditor的子组件组合，实现了拖拽分割和响应式适配</w:t>
            </w:r>
          </w:p>
        </w:tc>
        <w:tc>
          <w:tcPr>
            <w:tcW w:w="1895" w:type="dxa"/>
            <w:vAlign w:val="center"/>
          </w:tcPr>
          <w:p w14:paraId="69E4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调整了样式适配暗色主题，增加了专注模式切换功能，优化了移动端响应式布局</w:t>
            </w:r>
          </w:p>
        </w:tc>
        <w:tc>
          <w:tcPr>
            <w:tcW w:w="1646" w:type="dxa"/>
            <w:vAlign w:val="center"/>
          </w:tcPr>
          <w:p w14:paraId="0E8A5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AI生成代码约占前端代码量的30%，经人工重构后采纳率约60%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Claude Code (Anthropic)，CLI客户端访问，2026年3月–4月</w:t>
            </w:r>
          </w:p>
        </w:tc>
        <w:tc>
          <w:tcPr>
            <w:tcW w:w="2741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代码编程：使用AI生成数据可视化组件（雷达图、热力图）、后端JSON数据库操作层</w:t>
            </w:r>
          </w:p>
        </w:tc>
        <w:tc>
          <w:tcPr>
            <w:tcW w:w="2727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使用Recharts生成一个四维能力评估雷达图组件，以及一个GitHub风格的学习活跃度热力图组件</w:t>
            </w:r>
          </w:p>
        </w:tc>
        <w:tc>
          <w:tcPr>
            <w:tcW w:w="1849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生成了RadarChart和HeatmapChart组件，支持多维数据展示、年/月/周切换、颜色渐变</w:t>
            </w:r>
          </w:p>
        </w:tc>
        <w:tc>
          <w:tcPr>
            <w:tcW w:w="1895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热力图配色调整为金色主题，增加了数据缓存和空状态处理，优化了渲染性能</w:t>
            </w:r>
          </w:p>
        </w:tc>
        <w:tc>
          <w:tcPr>
            <w:tcW w:w="1646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AI生成代码约占前端组件代码的25%，经人工重构后采纳率约55%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w="2106" w:type="dxa"/>
            <w:vAlign w:val="center"/>
          </w:tcPr>
          <w:p w14:paraId="6BA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Claude Code (Anthropic)，CLI客户端访问，2026年3月–4月</w:t>
            </w:r>
          </w:p>
        </w:tc>
        <w:tc>
          <w:tcPr>
            <w:tcW w:w="2741" w:type="dxa"/>
            <w:vAlign w:val="center"/>
          </w:tcPr>
          <w:p w14:paraId="48765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代码编程：使用AI生成艾宾浩斯遗忘曲线算法实现、背诵计划页面逻辑</w:t>
            </w:r>
          </w:p>
        </w:tc>
        <w:tc>
          <w:tcPr>
            <w:tcW w:w="2727" w:type="dxa"/>
            <w:vAlign w:val="center"/>
          </w:tcPr>
          <w:p w14:paraId="62C5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实现一个基于艾宾浩斯遗忘曲线的复习计划算法，复习间隔为1-2-4-7-15天，用TypeScript实现</w:t>
            </w:r>
          </w:p>
        </w:tc>
        <w:tc>
          <w:tcPr>
            <w:tcW w:w="1849" w:type="dxa"/>
            <w:vAlign w:val="center"/>
          </w:tcPr>
          <w:p w14:paraId="1AEF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生成了Ebbinghaus复习算法，包含复习日期计算、频率分类、今日任务聚合等功能</w:t>
            </w:r>
          </w:p>
        </w:tc>
        <w:tc>
          <w:tcPr>
            <w:tcW w:w="1895" w:type="dxa"/>
            <w:vAlign w:val="center"/>
          </w:tcPr>
          <w:p w14:paraId="2B92B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增加了localStorage持久化、日历热力图联动、统计概览组件，重构了状态管理</w:t>
            </w:r>
          </w:p>
        </w:tc>
        <w:tc>
          <w:tcPr>
            <w:tcW w:w="1646" w:type="dxa"/>
            <w:vAlign w:val="center"/>
          </w:tcPr>
          <w:p w14:paraId="7CE06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AI生成代码约占该模块的20%，经人工重构后采纳率约50%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Claude Code (Anthropic)，CLI客户端访问，2026年3月–4月</w:t>
            </w: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内容生成：使用AI撰写参赛文档（作品信息概要表、设计文档）、PPT制作提示词</w:t>
            </w: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根据项目源码结构和功能，生成参赛所需的作品信息概要表、设计和开发文档的内容</w:t>
            </w: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生成了文档初稿框架，包含需求分析、架构设计、功能描述等关键章节</w:t>
            </w: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补充了具体技术细节和项目实际数据，调整了表述方式以符合大赛文档规范</w:t>
            </w: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AI生成内容约占文档量的40%，经人工审校后采纳率约70%</w:t>
            </w: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Claude Code (Anthropic)，CLI客户端访问，2026年3月–4月</w:t>
            </w: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代码编程：使用AI生成后端API路由、JWT认证逻辑、用户CRUD操作</w:t>
            </w: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创建Express路由实现用户注册登录的RESTful API，使用JWT进行身份验证</w:t>
            </w: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生成了auth路由、JWT token生成与验证、用户注册登录的完整后端逻辑</w:t>
            </w: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移除了bcryptjs依赖（当前版本使用更简化的密码处理），增加了prepTarget字段支持</w:t>
            </w: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/>
            <w:r>
              <w:rPr>
                <w:sz w:val="16"/>
              </w:rPr>
              <w:t>AI生成代码约占后端代码量的35%，经人工重构后采纳率约65%</w:t>
            </w: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序号1的佐证材料：Claude Code CLI会话截图——双屏布局组件生成过程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序号2的佐证材料：Claude Code CLI会话截图——雷达图与热力图组件生成过程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序号3的佐证材料：Claude Code CLI会话截图——艾宾浩斯算法生成过程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序号4的佐证材料：Claude Code CLI会话截图——参赛文档撰写过程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序号5的佐证材料：Claude Code CLI会话截图——后端API路由生成过程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序号6的佐证材料：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序号7的佐证材料：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序号8的佐证材料：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t>序号9的佐证材料：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0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2026-04-11T13:11:12Z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