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94CBA" w14:textId="77777777" w:rsidR="004938EF" w:rsidRPr="004938EF" w:rsidRDefault="004938EF" w:rsidP="004938EF">
      <w:pPr>
        <w:spacing w:line="480" w:lineRule="auto"/>
        <w:jc w:val="center"/>
        <w:rPr>
          <w:b/>
          <w:bCs/>
        </w:rPr>
      </w:pPr>
      <w:r w:rsidRPr="004938EF">
        <w:rPr>
          <w:b/>
          <w:bCs/>
        </w:rPr>
        <w:t>System Requirements Document</w:t>
      </w:r>
    </w:p>
    <w:p w14:paraId="47216658" w14:textId="77777777" w:rsidR="004938EF" w:rsidRPr="004938EF" w:rsidRDefault="004938EF" w:rsidP="004938EF">
      <w:pPr>
        <w:spacing w:line="480" w:lineRule="auto"/>
        <w:jc w:val="center"/>
        <w:rPr>
          <w:b/>
          <w:bCs/>
        </w:rPr>
      </w:pPr>
      <w:r w:rsidRPr="004938EF">
        <w:rPr>
          <w:b/>
          <w:bCs/>
        </w:rPr>
        <w:t>Sideways Travel Elevator Panel Upgrade</w:t>
      </w:r>
    </w:p>
    <w:p w14:paraId="67601196" w14:textId="77777777" w:rsidR="004938EF" w:rsidRPr="004938EF" w:rsidRDefault="004938EF" w:rsidP="004938EF">
      <w:pPr>
        <w:spacing w:line="480" w:lineRule="auto"/>
        <w:jc w:val="center"/>
      </w:pPr>
      <w:r w:rsidRPr="004938EF">
        <w:rPr>
          <w:b/>
          <w:bCs/>
        </w:rPr>
        <w:t>Client:</w:t>
      </w:r>
      <w:r w:rsidRPr="004938EF">
        <w:t xml:space="preserve"> WW Elevators</w:t>
      </w:r>
    </w:p>
    <w:p w14:paraId="6B8F9C9A" w14:textId="77777777" w:rsidR="004938EF" w:rsidRPr="004938EF" w:rsidRDefault="004938EF" w:rsidP="004938EF">
      <w:pPr>
        <w:spacing w:line="480" w:lineRule="auto"/>
        <w:jc w:val="center"/>
      </w:pPr>
      <w:r w:rsidRPr="004938EF">
        <w:rPr>
          <w:b/>
          <w:bCs/>
        </w:rPr>
        <w:t>Project:</w:t>
      </w:r>
      <w:r w:rsidRPr="004938EF">
        <w:t xml:space="preserve"> Next-Generation Multi-Directional Elevator Panel</w:t>
      </w:r>
    </w:p>
    <w:p w14:paraId="1B0DE5FC" w14:textId="15CCA274" w:rsidR="004938EF" w:rsidRPr="004938EF" w:rsidRDefault="004938EF" w:rsidP="004938EF">
      <w:pPr>
        <w:spacing w:line="480" w:lineRule="auto"/>
        <w:jc w:val="center"/>
      </w:pPr>
      <w:r w:rsidRPr="004938EF">
        <w:rPr>
          <w:b/>
          <w:bCs/>
        </w:rPr>
        <w:t>Author:</w:t>
      </w:r>
      <w:r w:rsidRPr="004938EF">
        <w:t xml:space="preserve"> </w:t>
      </w:r>
      <w:r>
        <w:t>Ke’Yanni Pope</w:t>
      </w:r>
    </w:p>
    <w:p w14:paraId="2F8669F7" w14:textId="77777777" w:rsidR="004938EF" w:rsidRPr="004938EF" w:rsidRDefault="004938EF" w:rsidP="004938EF">
      <w:pPr>
        <w:spacing w:line="480" w:lineRule="auto"/>
        <w:jc w:val="center"/>
      </w:pPr>
      <w:r w:rsidRPr="004938EF">
        <w:rPr>
          <w:b/>
          <w:bCs/>
        </w:rPr>
        <w:t>Date:</w:t>
      </w:r>
      <w:r w:rsidRPr="004938EF">
        <w:t xml:space="preserve"> August 2, 2025</w:t>
      </w:r>
    </w:p>
    <w:p w14:paraId="41A60212" w14:textId="77777777" w:rsidR="004938EF" w:rsidRDefault="004938EF" w:rsidP="004938EF">
      <w:pPr>
        <w:rPr>
          <w:b/>
          <w:bCs/>
        </w:rPr>
      </w:pPr>
    </w:p>
    <w:p w14:paraId="588B7B33" w14:textId="77777777" w:rsidR="004938EF" w:rsidRDefault="004938EF" w:rsidP="004938EF">
      <w:pPr>
        <w:rPr>
          <w:b/>
          <w:bCs/>
        </w:rPr>
      </w:pPr>
    </w:p>
    <w:p w14:paraId="440898FD" w14:textId="77777777" w:rsidR="004938EF" w:rsidRDefault="004938EF" w:rsidP="004938EF">
      <w:pPr>
        <w:rPr>
          <w:b/>
          <w:bCs/>
        </w:rPr>
      </w:pPr>
    </w:p>
    <w:p w14:paraId="2FF9CCA1" w14:textId="77777777" w:rsidR="004938EF" w:rsidRDefault="004938EF" w:rsidP="004938EF">
      <w:pPr>
        <w:rPr>
          <w:b/>
          <w:bCs/>
        </w:rPr>
      </w:pPr>
    </w:p>
    <w:p w14:paraId="40361C9E" w14:textId="77777777" w:rsidR="004938EF" w:rsidRDefault="004938EF" w:rsidP="004938EF">
      <w:pPr>
        <w:rPr>
          <w:b/>
          <w:bCs/>
        </w:rPr>
      </w:pPr>
    </w:p>
    <w:p w14:paraId="24C67A3F" w14:textId="77777777" w:rsidR="004938EF" w:rsidRDefault="004938EF" w:rsidP="004938EF">
      <w:pPr>
        <w:rPr>
          <w:b/>
          <w:bCs/>
        </w:rPr>
      </w:pPr>
    </w:p>
    <w:p w14:paraId="2E3F6797" w14:textId="77777777" w:rsidR="004938EF" w:rsidRDefault="004938EF" w:rsidP="004938EF">
      <w:pPr>
        <w:rPr>
          <w:b/>
          <w:bCs/>
        </w:rPr>
      </w:pPr>
    </w:p>
    <w:p w14:paraId="30984AC1" w14:textId="77777777" w:rsidR="004938EF" w:rsidRDefault="004938EF" w:rsidP="004938EF">
      <w:pPr>
        <w:rPr>
          <w:b/>
          <w:bCs/>
        </w:rPr>
      </w:pPr>
    </w:p>
    <w:p w14:paraId="77715D16" w14:textId="77777777" w:rsidR="004938EF" w:rsidRDefault="004938EF" w:rsidP="004938EF">
      <w:pPr>
        <w:rPr>
          <w:b/>
          <w:bCs/>
        </w:rPr>
      </w:pPr>
    </w:p>
    <w:p w14:paraId="387CEAB4" w14:textId="77777777" w:rsidR="004938EF" w:rsidRDefault="004938EF" w:rsidP="004938EF">
      <w:pPr>
        <w:rPr>
          <w:b/>
          <w:bCs/>
        </w:rPr>
      </w:pPr>
    </w:p>
    <w:p w14:paraId="0AC92934" w14:textId="77777777" w:rsidR="004938EF" w:rsidRDefault="004938EF" w:rsidP="004938EF">
      <w:pPr>
        <w:rPr>
          <w:b/>
          <w:bCs/>
        </w:rPr>
      </w:pPr>
    </w:p>
    <w:p w14:paraId="0FD2AF2D" w14:textId="77777777" w:rsidR="004938EF" w:rsidRDefault="004938EF" w:rsidP="004938EF">
      <w:pPr>
        <w:rPr>
          <w:b/>
          <w:bCs/>
        </w:rPr>
      </w:pPr>
    </w:p>
    <w:p w14:paraId="5C9284F8" w14:textId="77777777" w:rsidR="004938EF" w:rsidRDefault="004938EF" w:rsidP="004938EF">
      <w:pPr>
        <w:rPr>
          <w:b/>
          <w:bCs/>
        </w:rPr>
      </w:pPr>
    </w:p>
    <w:p w14:paraId="42509AB5" w14:textId="77777777" w:rsidR="004938EF" w:rsidRDefault="004938EF" w:rsidP="004938EF">
      <w:pPr>
        <w:rPr>
          <w:b/>
          <w:bCs/>
        </w:rPr>
      </w:pPr>
    </w:p>
    <w:p w14:paraId="6123F1AE" w14:textId="77777777" w:rsidR="004938EF" w:rsidRDefault="004938EF" w:rsidP="004938EF">
      <w:pPr>
        <w:rPr>
          <w:b/>
          <w:bCs/>
        </w:rPr>
      </w:pPr>
    </w:p>
    <w:p w14:paraId="614E9F4D" w14:textId="77777777" w:rsidR="004938EF" w:rsidRDefault="004938EF" w:rsidP="004938EF">
      <w:pPr>
        <w:rPr>
          <w:b/>
          <w:bCs/>
        </w:rPr>
      </w:pPr>
    </w:p>
    <w:p w14:paraId="4ED0F4B7" w14:textId="77777777" w:rsidR="004938EF" w:rsidRDefault="004938EF" w:rsidP="004938EF">
      <w:pPr>
        <w:rPr>
          <w:b/>
          <w:bCs/>
        </w:rPr>
      </w:pPr>
    </w:p>
    <w:p w14:paraId="2471E78D" w14:textId="77777777" w:rsidR="004938EF" w:rsidRDefault="004938EF" w:rsidP="004938EF">
      <w:pPr>
        <w:rPr>
          <w:b/>
          <w:bCs/>
        </w:rPr>
      </w:pPr>
    </w:p>
    <w:p w14:paraId="529BF3E2" w14:textId="4148E47A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Executive Summary</w:t>
      </w:r>
    </w:p>
    <w:p w14:paraId="43E8060F" w14:textId="77777777" w:rsidR="004938EF" w:rsidRPr="004938EF" w:rsidRDefault="004938EF" w:rsidP="004938EF">
      <w:r w:rsidRPr="004938EF">
        <w:t>This document outlines the system requirements for a proposed upgrade to the elevator control panel for WW Elevators. The current panel system is designed for traditional, single-axis vertical travel, which is incompatible with the new Thyssenkrupp MULTI elevator system capable of both vertical and horizontal movement. The proposed solution is a complete hardware and software overhaul of the in-cabin panel to create an intuitive, safe, and efficient user interface for navigating a multi-directional building environment.</w:t>
      </w:r>
    </w:p>
    <w:p w14:paraId="373D48F0" w14:textId="7D6B0249" w:rsidR="004938EF" w:rsidRPr="004938EF" w:rsidRDefault="004938EF" w:rsidP="004938EF">
      <w:r w:rsidRPr="004938EF">
        <w:t xml:space="preserve">This new panel will feature a dynamic touchscreen display, allowing passengers to select destinations on a 2D building map. Key benefits of this upgrade include optimized passenger flow, </w:t>
      </w:r>
      <w:r w:rsidRPr="004938EF">
        <w:t>modernized</w:t>
      </w:r>
      <w:r w:rsidRPr="004938EF">
        <w:t xml:space="preserve"> user experience, enhanced safety and communication features, and full compliance with modern accessibility standards. This document details the functional and non-functional requirements, design constraints, and a preliminary project overview.</w:t>
      </w:r>
    </w:p>
    <w:p w14:paraId="4523F0B6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1.0 System Requirements</w:t>
      </w:r>
    </w:p>
    <w:p w14:paraId="0ED64193" w14:textId="77777777" w:rsidR="004938EF" w:rsidRPr="004938EF" w:rsidRDefault="004938EF" w:rsidP="004938EF">
      <w:r w:rsidRPr="004938EF">
        <w:t>This section defines the specific functional and non-functional requirements for the new elevator panel system.</w:t>
      </w:r>
    </w:p>
    <w:p w14:paraId="4C9E5482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1.1 Functional Requirements</w:t>
      </w:r>
    </w:p>
    <w:p w14:paraId="711CCA3A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t>FR-1: Destination Selection</w:t>
      </w:r>
    </w:p>
    <w:p w14:paraId="78870C73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system shall display an interactive 2D map of the building layout.</w:t>
      </w:r>
    </w:p>
    <w:p w14:paraId="6FF5A1DE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Users must be able to select their destination by tapping a specific room or location on the map.</w:t>
      </w:r>
    </w:p>
    <w:p w14:paraId="3D4FB8DC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system shall support destination selection via a directory search by room name or occupant.</w:t>
      </w:r>
    </w:p>
    <w:p w14:paraId="3673A976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system shall calculate and display the optimal path (vertical and horizontal movements) to the selected destination.</w:t>
      </w:r>
    </w:p>
    <w:p w14:paraId="0E38F008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t>FR-2: Real-Time Cabin Location Display</w:t>
      </w:r>
    </w:p>
    <w:p w14:paraId="395D266B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panel shall continuously display the elevator cabin's current position on the 2D building map in real-time.</w:t>
      </w:r>
    </w:p>
    <w:p w14:paraId="4597A399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display must clearly indicate the direction of travel (Up, Down, Left, Right).</w:t>
      </w:r>
    </w:p>
    <w:p w14:paraId="656BFE6B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lastRenderedPageBreak/>
        <w:t>FR-3: Door Control</w:t>
      </w:r>
    </w:p>
    <w:p w14:paraId="7B0C46E7" w14:textId="37BEB931" w:rsidR="004938EF" w:rsidRPr="004938EF" w:rsidRDefault="004938EF" w:rsidP="004938EF">
      <w:pPr>
        <w:numPr>
          <w:ilvl w:val="1"/>
          <w:numId w:val="1"/>
        </w:numPr>
      </w:pPr>
      <w:r w:rsidRPr="004938EF">
        <w:t xml:space="preserve">The panel </w:t>
      </w:r>
      <w:r w:rsidRPr="004938EF">
        <w:t>should</w:t>
      </w:r>
      <w:r w:rsidRPr="004938EF">
        <w:t xml:space="preserve"> provide dedicated "Open Door" and "Close Door" buttons.</w:t>
      </w:r>
    </w:p>
    <w:p w14:paraId="21090BAC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"Open Door" button shall hold the doors open for a user-configurable duration (default 10 seconds).</w:t>
      </w:r>
    </w:p>
    <w:p w14:paraId="731193C8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"Close Door" button shall initiate the door-closing sequence immediately, unless obstructed.</w:t>
      </w:r>
    </w:p>
    <w:p w14:paraId="045F58BF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t>FR-4: Emergency Systems</w:t>
      </w:r>
    </w:p>
    <w:p w14:paraId="58DC38E1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panel shall include a dedicated, physical "Emergency Call" button.</w:t>
      </w:r>
    </w:p>
    <w:p w14:paraId="137EF100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Activating the call button shall establish a two-way voice and one-way video link with building security or an emergency response center.</w:t>
      </w:r>
    </w:p>
    <w:p w14:paraId="07F037A3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panel shall include a dedicated "Emergency Alarm" button that triggers an audible alarm.</w:t>
      </w:r>
    </w:p>
    <w:p w14:paraId="25932941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t>FR-5: Accessibility</w:t>
      </w:r>
    </w:p>
    <w:p w14:paraId="19A26F91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panel interface must comply with ADA (Americans with Disabilities Act) standards.</w:t>
      </w:r>
    </w:p>
    <w:p w14:paraId="079ED60F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All on-screen text and buttons shall be accompanied by Braille labels.</w:t>
      </w:r>
    </w:p>
    <w:p w14:paraId="7386C2C1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The system shall provide voice announcements for floor numbers, direction of travel, and arrival at the destination.</w:t>
      </w:r>
    </w:p>
    <w:p w14:paraId="13EA66FE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A high-contrast display mode shall be available.</w:t>
      </w:r>
    </w:p>
    <w:p w14:paraId="227DE1F0" w14:textId="77777777" w:rsidR="004938EF" w:rsidRPr="004938EF" w:rsidRDefault="004938EF" w:rsidP="004938EF">
      <w:pPr>
        <w:numPr>
          <w:ilvl w:val="0"/>
          <w:numId w:val="1"/>
        </w:numPr>
      </w:pPr>
      <w:r w:rsidRPr="004938EF">
        <w:rPr>
          <w:b/>
          <w:bCs/>
        </w:rPr>
        <w:t>FR-6: User Authentication</w:t>
      </w:r>
    </w:p>
    <w:p w14:paraId="5251687D" w14:textId="4770C352" w:rsidR="004938EF" w:rsidRPr="004938EF" w:rsidRDefault="004938EF" w:rsidP="004938EF">
      <w:pPr>
        <w:numPr>
          <w:ilvl w:val="1"/>
          <w:numId w:val="1"/>
        </w:numPr>
      </w:pPr>
      <w:r w:rsidRPr="004938EF">
        <w:t xml:space="preserve">The system shall support user authentication via NFC/RFID </w:t>
      </w:r>
      <w:r w:rsidRPr="004938EF">
        <w:t>keycards</w:t>
      </w:r>
      <w:r w:rsidRPr="004938EF">
        <w:t xml:space="preserve"> for access to restricted floors or zones.</w:t>
      </w:r>
    </w:p>
    <w:p w14:paraId="18225503" w14:textId="77777777" w:rsidR="004938EF" w:rsidRPr="004938EF" w:rsidRDefault="004938EF" w:rsidP="004938EF">
      <w:pPr>
        <w:numPr>
          <w:ilvl w:val="1"/>
          <w:numId w:val="1"/>
        </w:numPr>
      </w:pPr>
      <w:r w:rsidRPr="004938EF">
        <w:t>Authentication shall be required before a destination can be selected for restricted areas.</w:t>
      </w:r>
    </w:p>
    <w:p w14:paraId="78240025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2.0 Performance Requirements</w:t>
      </w:r>
    </w:p>
    <w:p w14:paraId="18268427" w14:textId="77777777" w:rsidR="004938EF" w:rsidRPr="004938EF" w:rsidRDefault="004938EF" w:rsidP="004938EF">
      <w:pPr>
        <w:numPr>
          <w:ilvl w:val="0"/>
          <w:numId w:val="2"/>
        </w:numPr>
      </w:pPr>
      <w:r w:rsidRPr="004938EF">
        <w:rPr>
          <w:b/>
          <w:bCs/>
        </w:rPr>
        <w:t>PR-1: Responsiveness:</w:t>
      </w:r>
      <w:r w:rsidRPr="004938EF">
        <w:t xml:space="preserve"> The panel's touchscreen interface must respond to user input in under 200 milliseconds.</w:t>
      </w:r>
    </w:p>
    <w:p w14:paraId="18A897A0" w14:textId="77777777" w:rsidR="004938EF" w:rsidRPr="004938EF" w:rsidRDefault="004938EF" w:rsidP="004938EF">
      <w:pPr>
        <w:numPr>
          <w:ilvl w:val="0"/>
          <w:numId w:val="2"/>
        </w:numPr>
      </w:pPr>
      <w:r w:rsidRPr="004938EF">
        <w:rPr>
          <w:b/>
          <w:bCs/>
        </w:rPr>
        <w:t>PR-2: System Boot Time:</w:t>
      </w:r>
      <w:r w:rsidRPr="004938EF">
        <w:t xml:space="preserve"> The panel must complete its boot sequence and be fully operational within 15 seconds of a power-on event.</w:t>
      </w:r>
    </w:p>
    <w:p w14:paraId="16CD853B" w14:textId="77777777" w:rsidR="004938EF" w:rsidRPr="004938EF" w:rsidRDefault="004938EF" w:rsidP="004938EF">
      <w:pPr>
        <w:numPr>
          <w:ilvl w:val="0"/>
          <w:numId w:val="2"/>
        </w:numPr>
      </w:pPr>
      <w:r w:rsidRPr="004938EF">
        <w:rPr>
          <w:b/>
          <w:bCs/>
        </w:rPr>
        <w:lastRenderedPageBreak/>
        <w:t>PR-3: Reliability:</w:t>
      </w:r>
      <w:r w:rsidRPr="004938EF">
        <w:t xml:space="preserve"> The system shall have a Mean Time Between Failures (MTBF) of at least 20,000 hours of continuous operation.</w:t>
      </w:r>
    </w:p>
    <w:p w14:paraId="657CF36F" w14:textId="77777777" w:rsidR="004938EF" w:rsidRPr="004938EF" w:rsidRDefault="004938EF" w:rsidP="004938EF">
      <w:pPr>
        <w:numPr>
          <w:ilvl w:val="0"/>
          <w:numId w:val="2"/>
        </w:numPr>
      </w:pPr>
      <w:r w:rsidRPr="004938EF">
        <w:rPr>
          <w:b/>
          <w:bCs/>
        </w:rPr>
        <w:t>PR-4: Real-Time Display Latency:</w:t>
      </w:r>
      <w:r w:rsidRPr="004938EF">
        <w:t xml:space="preserve"> The on-screen display of the cabin's location must have a latency of no more than 500 milliseconds from the actual cabin position.</w:t>
      </w:r>
    </w:p>
    <w:p w14:paraId="0593E2B6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3.0 Design Constraints</w:t>
      </w:r>
    </w:p>
    <w:p w14:paraId="156D1D7D" w14:textId="77777777" w:rsidR="004938EF" w:rsidRPr="004938EF" w:rsidRDefault="004938EF" w:rsidP="004938EF">
      <w:pPr>
        <w:numPr>
          <w:ilvl w:val="0"/>
          <w:numId w:val="3"/>
        </w:numPr>
      </w:pPr>
      <w:r w:rsidRPr="004938EF">
        <w:rPr>
          <w:b/>
          <w:bCs/>
        </w:rPr>
        <w:t>DC-1: System Compatibility:</w:t>
      </w:r>
      <w:r w:rsidRPr="004938EF">
        <w:t xml:space="preserve"> The panel's software and hardware interface must be fully compatible with the Thyssenkrupp MULTI elevator control system API.</w:t>
      </w:r>
    </w:p>
    <w:p w14:paraId="1610EED3" w14:textId="77777777" w:rsidR="004938EF" w:rsidRPr="004938EF" w:rsidRDefault="004938EF" w:rsidP="004938EF">
      <w:pPr>
        <w:numPr>
          <w:ilvl w:val="0"/>
          <w:numId w:val="3"/>
        </w:numPr>
      </w:pPr>
      <w:r w:rsidRPr="004938EF">
        <w:rPr>
          <w:b/>
          <w:bCs/>
        </w:rPr>
        <w:t>DC-2: Safety Standards:</w:t>
      </w:r>
      <w:r w:rsidRPr="004938EF">
        <w:t xml:space="preserve"> The system must be designed and certified to meet or exceed the ASME A17.1 Safety Code for Elevators and Escalators.</w:t>
      </w:r>
    </w:p>
    <w:p w14:paraId="22A6C0CA" w14:textId="77777777" w:rsidR="004938EF" w:rsidRPr="004938EF" w:rsidRDefault="004938EF" w:rsidP="004938EF">
      <w:pPr>
        <w:numPr>
          <w:ilvl w:val="0"/>
          <w:numId w:val="3"/>
        </w:numPr>
      </w:pPr>
      <w:r w:rsidRPr="004938EF">
        <w:rPr>
          <w:b/>
          <w:bCs/>
        </w:rPr>
        <w:t>DC-3: Physical Housing:</w:t>
      </w:r>
      <w:r w:rsidRPr="004938EF">
        <w:t xml:space="preserve"> The panel must fit within the existing physical enclosure dimensions of 12" x 24" x 4" (W x H x D).</w:t>
      </w:r>
    </w:p>
    <w:p w14:paraId="723EB855" w14:textId="77777777" w:rsidR="004938EF" w:rsidRPr="004938EF" w:rsidRDefault="004938EF" w:rsidP="004938EF">
      <w:pPr>
        <w:numPr>
          <w:ilvl w:val="0"/>
          <w:numId w:val="3"/>
        </w:numPr>
      </w:pPr>
      <w:r w:rsidRPr="004938EF">
        <w:rPr>
          <w:b/>
          <w:bCs/>
        </w:rPr>
        <w:t>DC-4: Power Consumption:</w:t>
      </w:r>
      <w:r w:rsidRPr="004938EF">
        <w:t xml:space="preserve"> The panel's total power consumption shall not exceed 75 watts.</w:t>
      </w:r>
    </w:p>
    <w:p w14:paraId="6B32827F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4.0 Schedule and Budget</w:t>
      </w:r>
    </w:p>
    <w:p w14:paraId="0BC53874" w14:textId="77777777" w:rsidR="004938EF" w:rsidRPr="004938EF" w:rsidRDefault="004938EF" w:rsidP="004938EF">
      <w:r w:rsidRPr="004938EF">
        <w:t>This is a preliminary estimate and will be refined after a full project analysis.</w:t>
      </w:r>
    </w:p>
    <w:p w14:paraId="2813666D" w14:textId="77777777" w:rsidR="004938EF" w:rsidRPr="004938EF" w:rsidRDefault="004938EF" w:rsidP="004938EF">
      <w:pPr>
        <w:numPr>
          <w:ilvl w:val="0"/>
          <w:numId w:val="4"/>
        </w:numPr>
      </w:pPr>
      <w:r w:rsidRPr="004938EF">
        <w:rPr>
          <w:b/>
          <w:bCs/>
        </w:rPr>
        <w:t>4.1 High-Level Schedule</w:t>
      </w:r>
    </w:p>
    <w:p w14:paraId="0B4D247D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Phase 1:</w:t>
      </w:r>
      <w:r w:rsidRPr="004938EF">
        <w:t xml:space="preserve"> Detailed Analysis &amp; Design (4 Weeks)</w:t>
      </w:r>
    </w:p>
    <w:p w14:paraId="297D8E6D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Phase 2:</w:t>
      </w:r>
      <w:r w:rsidRPr="004938EF">
        <w:t xml:space="preserve"> Prototype Development &amp; Testing (8 Weeks)</w:t>
      </w:r>
    </w:p>
    <w:p w14:paraId="50CDBC38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Phase 3:</w:t>
      </w:r>
      <w:r w:rsidRPr="004938EF">
        <w:t xml:space="preserve"> Pilot Installation &amp; User Acceptance Testing (4 Weeks)</w:t>
      </w:r>
    </w:p>
    <w:p w14:paraId="7FBA9B43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Phase 4:</w:t>
      </w:r>
      <w:r w:rsidRPr="004938EF">
        <w:t xml:space="preserve"> Full Deployment (Staggered over 6 Weeks)</w:t>
      </w:r>
    </w:p>
    <w:p w14:paraId="34E36143" w14:textId="77777777" w:rsidR="004938EF" w:rsidRPr="004938EF" w:rsidRDefault="004938EF" w:rsidP="004938EF">
      <w:pPr>
        <w:numPr>
          <w:ilvl w:val="0"/>
          <w:numId w:val="4"/>
        </w:numPr>
      </w:pPr>
      <w:r w:rsidRPr="004938EF">
        <w:rPr>
          <w:b/>
          <w:bCs/>
        </w:rPr>
        <w:t>4.2 High-Level Budget</w:t>
      </w:r>
    </w:p>
    <w:p w14:paraId="12170E00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Hardware Prototyping &amp; Components:</w:t>
      </w:r>
      <w:r w:rsidRPr="004938EF">
        <w:t xml:space="preserve"> $50,000</w:t>
      </w:r>
    </w:p>
    <w:p w14:paraId="1980D47E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Software Development &amp; Integration:</w:t>
      </w:r>
      <w:r w:rsidRPr="004938EF">
        <w:t xml:space="preserve"> $120,000</w:t>
      </w:r>
    </w:p>
    <w:p w14:paraId="7E64ABFA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Testing &amp; Certification:</w:t>
      </w:r>
      <w:r w:rsidRPr="004938EF">
        <w:t xml:space="preserve"> $30,000</w:t>
      </w:r>
    </w:p>
    <w:p w14:paraId="77269D96" w14:textId="77777777" w:rsidR="004938EF" w:rsidRP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Project Management &amp; Contingency (15%):</w:t>
      </w:r>
      <w:r w:rsidRPr="004938EF">
        <w:t xml:space="preserve"> $30,000</w:t>
      </w:r>
    </w:p>
    <w:p w14:paraId="1F7888CB" w14:textId="77777777" w:rsidR="004938EF" w:rsidRDefault="004938EF" w:rsidP="004938EF">
      <w:pPr>
        <w:numPr>
          <w:ilvl w:val="1"/>
          <w:numId w:val="4"/>
        </w:numPr>
      </w:pPr>
      <w:r w:rsidRPr="004938EF">
        <w:rPr>
          <w:b/>
          <w:bCs/>
        </w:rPr>
        <w:t>Estimated Total:</w:t>
      </w:r>
      <w:r w:rsidRPr="004938EF">
        <w:t xml:space="preserve"> $230,000</w:t>
      </w:r>
    </w:p>
    <w:p w14:paraId="7AEB5BDC" w14:textId="77777777" w:rsidR="004938EF" w:rsidRPr="004938EF" w:rsidRDefault="004938EF" w:rsidP="004938E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4938E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Appendix A: Current System Use Case Diagram</w:t>
      </w:r>
    </w:p>
    <w:p w14:paraId="32300A46" w14:textId="77777777" w:rsidR="004938EF" w:rsidRPr="004938EF" w:rsidRDefault="004938EF" w:rsidP="004938EF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938EF">
        <w:rPr>
          <w:rFonts w:eastAsia="Times New Roman" w:cs="Times New Roman"/>
          <w:kern w:val="0"/>
          <w14:ligatures w14:val="none"/>
        </w:rPr>
        <w:lastRenderedPageBreak/>
        <w:t>This diagram shows the basic interactions a passenger has with the existing elevator system.</w:t>
      </w:r>
    </w:p>
    <w:p w14:paraId="7D3B7DA2" w14:textId="2E27023E" w:rsidR="004938EF" w:rsidRPr="004938EF" w:rsidRDefault="004938EF" w:rsidP="004938EF">
      <w:r>
        <w:rPr>
          <w:noProof/>
        </w:rPr>
        <w:drawing>
          <wp:inline distT="0" distB="0" distL="0" distR="0" wp14:anchorId="298DC902" wp14:editId="594F3C5D">
            <wp:extent cx="3338423" cy="2709615"/>
            <wp:effectExtent l="0" t="0" r="0" b="0"/>
            <wp:docPr id="410507252" name="Picture 2" descr="A diagram of a perso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7252" name="Picture 2" descr="A diagram of a person with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968" cy="27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7CC" w14:textId="77777777" w:rsidR="004938EF" w:rsidRPr="004938EF" w:rsidRDefault="004938EF" w:rsidP="004938EF">
      <w:pPr>
        <w:rPr>
          <w:b/>
          <w:bCs/>
        </w:rPr>
      </w:pPr>
      <w:r w:rsidRPr="004938EF">
        <w:rPr>
          <w:b/>
          <w:bCs/>
        </w:rPr>
        <w:t>Appendix B: Proposed System Use Case Diagram</w:t>
      </w:r>
    </w:p>
    <w:p w14:paraId="1372F126" w14:textId="77777777" w:rsidR="004938EF" w:rsidRDefault="004938EF" w:rsidP="004938EF">
      <w:r w:rsidRPr="004938EF">
        <w:t>This diagram illustrates the new functionalities of the omni-directional system, including how the passenger's requests are handled by a central routing controller.</w:t>
      </w:r>
    </w:p>
    <w:p w14:paraId="36E15CDC" w14:textId="28E102F3" w:rsidR="004938EF" w:rsidRPr="004938EF" w:rsidRDefault="004938EF" w:rsidP="004938EF">
      <w:r>
        <w:rPr>
          <w:noProof/>
        </w:rPr>
        <w:drawing>
          <wp:inline distT="0" distB="0" distL="0" distR="0" wp14:anchorId="5B3AE564" wp14:editId="51CA4F40">
            <wp:extent cx="3407434" cy="3407434"/>
            <wp:effectExtent l="0" t="0" r="2540" b="2540"/>
            <wp:docPr id="194960784" name="Picture 3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0784" name="Picture 3" descr="A diagram of a syste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160" cy="342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86B3" w14:textId="77777777" w:rsidR="004938EF" w:rsidRDefault="004938EF">
      <w:pPr>
        <w:rPr>
          <w:b/>
          <w:bCs/>
        </w:rPr>
      </w:pPr>
    </w:p>
    <w:p w14:paraId="6F96E950" w14:textId="265F0F9B" w:rsidR="004938EF" w:rsidRPr="004938EF" w:rsidRDefault="004938EF">
      <w:pPr>
        <w:rPr>
          <w:b/>
          <w:bCs/>
        </w:rPr>
      </w:pPr>
      <w:r w:rsidRPr="004938EF">
        <w:rPr>
          <w:b/>
          <w:bCs/>
        </w:rPr>
        <w:lastRenderedPageBreak/>
        <w:t xml:space="preserve">References </w:t>
      </w:r>
    </w:p>
    <w:p w14:paraId="4385BB3D" w14:textId="0B443484" w:rsidR="004938EF" w:rsidRDefault="004938EF">
      <w:r w:rsidRPr="004938EF">
        <w:t xml:space="preserve">Thyssenkrupp. (2017). </w:t>
      </w:r>
      <w:r w:rsidRPr="004938EF">
        <w:rPr>
          <w:i/>
          <w:iCs/>
        </w:rPr>
        <w:t>This elevator is straight out of Willy Wonka — it can go sideways</w:t>
      </w:r>
      <w:r w:rsidRPr="004938EF">
        <w:t xml:space="preserve">. YouTube. Retrieved from: </w:t>
      </w:r>
      <w:hyperlink r:id="rId7" w:tgtFrame="_blank" w:history="1">
        <w:r w:rsidRPr="004938EF">
          <w:rPr>
            <w:rStyle w:val="Hyperlink"/>
          </w:rPr>
          <w:t>https://youtu.be/953en-PEi6s</w:t>
        </w:r>
      </w:hyperlink>
    </w:p>
    <w:sectPr w:rsidR="00493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186A"/>
    <w:multiLevelType w:val="multilevel"/>
    <w:tmpl w:val="B084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226C5"/>
    <w:multiLevelType w:val="multilevel"/>
    <w:tmpl w:val="0C4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63B79"/>
    <w:multiLevelType w:val="multilevel"/>
    <w:tmpl w:val="90C0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416B6"/>
    <w:multiLevelType w:val="multilevel"/>
    <w:tmpl w:val="F5D6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204132">
    <w:abstractNumId w:val="3"/>
  </w:num>
  <w:num w:numId="2" w16cid:durableId="819267077">
    <w:abstractNumId w:val="2"/>
  </w:num>
  <w:num w:numId="3" w16cid:durableId="1798327221">
    <w:abstractNumId w:val="0"/>
  </w:num>
  <w:num w:numId="4" w16cid:durableId="644091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EF"/>
    <w:rsid w:val="004938EF"/>
    <w:rsid w:val="008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E705"/>
  <w15:chartTrackingRefBased/>
  <w15:docId w15:val="{A893BF38-521B-42DE-AC7B-3904170D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3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8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938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953en-PEi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Ke'Yanni Pope</dc:creator>
  <cp:keywords/>
  <dc:description/>
  <cp:lastModifiedBy>Ke'Yanni Pope</cp:lastModifiedBy>
  <cp:revision>1</cp:revision>
  <dcterms:created xsi:type="dcterms:W3CDTF">2025-08-02T21:51:00Z</dcterms:created>
  <dcterms:modified xsi:type="dcterms:W3CDTF">2025-08-02T22:02:00Z</dcterms:modified>
</cp:coreProperties>
</file>