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A2A15" w14:textId="0F92A0FB" w:rsidR="00D168CF" w:rsidRDefault="00FD62E3">
      <w:r w:rsidRPr="00FD62E3">
        <w:rPr>
          <w:rFonts w:hint="eastAsia"/>
        </w:rPr>
        <w:t>前方有行人和自行车，道路较窄，驾驶机动车遇到这种情况，可以轻按喇叭提醒前方非机动车和行人后方有来车，这样更加安全。</w:t>
      </w:r>
    </w:p>
    <w:sectPr w:rsidR="00D1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4F"/>
    <w:rsid w:val="00D168CF"/>
    <w:rsid w:val="00DD154F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BCFDD-274A-4EFF-A79A-348D3D56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 姆</dc:creator>
  <cp:keywords/>
  <dc:description/>
  <cp:lastModifiedBy>德 姆</cp:lastModifiedBy>
  <cp:revision>2</cp:revision>
  <dcterms:created xsi:type="dcterms:W3CDTF">2022-02-12T03:18:00Z</dcterms:created>
  <dcterms:modified xsi:type="dcterms:W3CDTF">2022-02-12T03:37:00Z</dcterms:modified>
</cp:coreProperties>
</file>