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4AFC" w14:textId="2B06C372" w:rsidR="00DB4480" w:rsidRPr="00502E06" w:rsidRDefault="00DB4480" w:rsidP="009A6392">
      <w:pPr>
        <w:pStyle w:val="1"/>
        <w:rPr>
          <w:rFonts w:ascii="黑体" w:eastAsia="黑体" w:hAnsi="黑体"/>
          <w:color w:val="000000" w:themeColor="text1"/>
        </w:rPr>
      </w:pPr>
      <w:r w:rsidRPr="00502E06">
        <w:rPr>
          <w:rFonts w:ascii="黑体" w:eastAsia="黑体" w:hAnsi="黑体" w:hint="eastAsia"/>
        </w:rPr>
        <w:t xml:space="preserve">科目一 </w:t>
      </w:r>
      <w:r w:rsidR="009A6392" w:rsidRPr="009A6392">
        <w:rPr>
          <w:rFonts w:ascii="黑体" w:eastAsia="黑体" w:hAnsi="黑体" w:cs="黑体" w:hint="eastAsia"/>
        </w:rPr>
        <w:t>驾考高速公路题</w:t>
      </w:r>
    </w:p>
    <w:p w14:paraId="71963DD4" w14:textId="50EBCC5F" w:rsidR="009A6464" w:rsidRDefault="009A6464" w:rsidP="00DF48A5">
      <w:pPr>
        <w:rPr>
          <w:rFonts w:ascii="黑体" w:eastAsia="黑体" w:hAnsi="黑体"/>
        </w:rPr>
      </w:pPr>
    </w:p>
    <w:p w14:paraId="010C3859" w14:textId="36B8BE5A" w:rsidR="009A6464" w:rsidRPr="0018279F" w:rsidRDefault="009A6464" w:rsidP="00DF48A5">
      <w:pPr>
        <w:rPr>
          <w:rFonts w:ascii="黑体" w:eastAsia="黑体" w:hAnsi="黑体" w:hint="eastAsia"/>
        </w:rPr>
      </w:pPr>
      <w:r>
        <w:rPr>
          <w:rFonts w:ascii="黑体" w:eastAsia="黑体" w:hAnsi="黑体" w:hint="eastAsia"/>
        </w:rPr>
        <w:t>高速公路</w:t>
      </w:r>
      <w:r w:rsidRPr="00DF48A5">
        <w:rPr>
          <w:rFonts w:ascii="黑体" w:eastAsia="黑体" w:hAnsi="黑体" w:hint="eastAsia"/>
        </w:rPr>
        <w:t>警告标志应当设置在故障车来车方向</w:t>
      </w:r>
      <w:r w:rsidR="006F77A1">
        <w:rPr>
          <w:rFonts w:ascii="黑体" w:eastAsia="黑体" w:hAnsi="黑体" w:hint="eastAsia"/>
        </w:rPr>
        <w:t>1</w:t>
      </w:r>
      <w:r w:rsidR="006F77A1">
        <w:rPr>
          <w:rFonts w:ascii="黑体" w:eastAsia="黑体" w:hAnsi="黑体"/>
        </w:rPr>
        <w:t>50</w:t>
      </w:r>
      <w:r w:rsidRPr="00DF48A5">
        <w:rPr>
          <w:rFonts w:ascii="黑体" w:eastAsia="黑体" w:hAnsi="黑体" w:hint="eastAsia"/>
        </w:rPr>
        <w:t>米以外</w:t>
      </w:r>
      <w:r>
        <w:rPr>
          <w:rFonts w:ascii="黑体" w:eastAsia="黑体" w:hAnsi="黑体" w:hint="eastAsia"/>
        </w:rPr>
        <w:t>，（</w:t>
      </w:r>
      <w:r>
        <w:rPr>
          <w:rFonts w:ascii="黑体" w:eastAsia="黑体" w:hAnsi="黑体" w:hint="eastAsia"/>
        </w:rPr>
        <w:t>公路5</w:t>
      </w:r>
      <w:r>
        <w:rPr>
          <w:rFonts w:ascii="黑体" w:eastAsia="黑体" w:hAnsi="黑体"/>
        </w:rPr>
        <w:t>0</w:t>
      </w:r>
      <w:r w:rsidR="005D29C7">
        <w:rPr>
          <w:rFonts w:ascii="黑体" w:eastAsia="黑体" w:hAnsi="黑体" w:hint="eastAsia"/>
        </w:rPr>
        <w:t>-</w:t>
      </w:r>
      <w:r>
        <w:rPr>
          <w:rFonts w:ascii="黑体" w:eastAsia="黑体" w:hAnsi="黑体"/>
        </w:rPr>
        <w:t>100</w:t>
      </w:r>
      <w:r>
        <w:rPr>
          <w:rFonts w:ascii="黑体" w:eastAsia="黑体" w:hAnsi="黑体" w:hint="eastAsia"/>
        </w:rPr>
        <w:t>）</w:t>
      </w:r>
      <w:r w:rsidR="0018279F">
        <w:rPr>
          <w:rFonts w:ascii="黑体" w:eastAsia="黑体" w:hAnsi="黑体"/>
        </w:rPr>
        <w:br/>
      </w:r>
      <w:r w:rsidR="0018279F" w:rsidRPr="00DF48A5">
        <w:rPr>
          <w:rFonts w:ascii="黑体" w:eastAsia="黑体" w:hAnsi="黑体" w:hint="eastAsia"/>
        </w:rPr>
        <w:t>动车在高速公路上发生故障或者交通事故，无法正常行驶的，应当由救援车、清障车拖曳、牵引。</w:t>
      </w:r>
    </w:p>
    <w:p w14:paraId="5A610106" w14:textId="196923FC" w:rsidR="00DF48A5" w:rsidRPr="00A9551C" w:rsidRDefault="00DF48A5" w:rsidP="00DF48A5">
      <w:pPr>
        <w:rPr>
          <w:rFonts w:ascii="黑体" w:eastAsia="黑体" w:hAnsi="黑体"/>
          <w:highlight w:val="lightGray"/>
        </w:rPr>
      </w:pPr>
      <w:r w:rsidRPr="00A9551C">
        <w:rPr>
          <w:rFonts w:ascii="黑体" w:eastAsia="黑体" w:hAnsi="黑体" w:hint="eastAsia"/>
          <w:highlight w:val="lightGray"/>
        </w:rPr>
        <w:t>《道路交通安全法》第六十八条：</w:t>
      </w:r>
    </w:p>
    <w:p w14:paraId="56712B7B" w14:textId="77777777" w:rsidR="00DF48A5" w:rsidRPr="00A9551C" w:rsidRDefault="00DF48A5" w:rsidP="00DF48A5">
      <w:pPr>
        <w:rPr>
          <w:rFonts w:ascii="黑体" w:eastAsia="黑体" w:hAnsi="黑体"/>
          <w:highlight w:val="lightGray"/>
        </w:rPr>
      </w:pPr>
      <w:r w:rsidRPr="00A9551C">
        <w:rPr>
          <w:rFonts w:ascii="黑体" w:eastAsia="黑体" w:hAnsi="黑体" w:hint="eastAsia"/>
          <w:highlight w:val="lightGray"/>
        </w:rPr>
        <w:t>机动车在高速公路上发生故障时，应当依照本法第五十二条的有关规定办理；但是，警告标志应当设置在故障车来车方向一百五十米以外，车上人员应当迅速转移到右侧路肩上或者应急车道内，并且迅速报警。</w:t>
      </w:r>
    </w:p>
    <w:p w14:paraId="2BABD02A" w14:textId="46EF1A7B" w:rsidR="00A726EA" w:rsidRDefault="00DF48A5" w:rsidP="00DF48A5">
      <w:pPr>
        <w:rPr>
          <w:rFonts w:ascii="黑体" w:eastAsia="黑体" w:hAnsi="黑体"/>
        </w:rPr>
      </w:pPr>
      <w:r w:rsidRPr="00A9551C">
        <w:rPr>
          <w:rFonts w:ascii="黑体" w:eastAsia="黑体" w:hAnsi="黑体" w:hint="eastAsia"/>
          <w:highlight w:val="lightGray"/>
        </w:rPr>
        <w:t>机动车在高速公路上发生故障或者交通事故，无法正常行驶的，应当由救援车、清障车拖曳、牵引。</w:t>
      </w:r>
    </w:p>
    <w:p w14:paraId="5DD7AD90" w14:textId="362A45BB" w:rsidR="00A9551C" w:rsidRDefault="00A9551C" w:rsidP="00DF48A5">
      <w:pPr>
        <w:rPr>
          <w:rFonts w:ascii="黑体" w:eastAsia="黑体" w:hAnsi="黑体"/>
        </w:rPr>
      </w:pPr>
    </w:p>
    <w:p w14:paraId="0EC1D74D" w14:textId="5F7F8FBB" w:rsidR="00A9551C" w:rsidRPr="006D60DF" w:rsidRDefault="00AE3670" w:rsidP="00DF48A5">
      <w:pPr>
        <w:rPr>
          <w:rFonts w:ascii="黑体" w:eastAsia="黑体" w:hAnsi="黑体" w:hint="eastAsia"/>
          <w:color w:val="C00000"/>
        </w:rPr>
      </w:pPr>
      <w:r w:rsidRPr="006D60DF">
        <w:rPr>
          <w:rFonts w:ascii="黑体" w:eastAsia="黑体" w:hAnsi="黑体"/>
          <w:color w:val="C00000"/>
        </w:rPr>
        <w:t>驾驶人在实习期内驾驶机动车上高速公路行驶，应当由持相应或者更高准驾车型驾驶证三年以上的驾驶人陪同</w:t>
      </w:r>
    </w:p>
    <w:p w14:paraId="61C4FD81" w14:textId="0D6FC0B7" w:rsidR="00556F4B" w:rsidRDefault="00AE3670" w:rsidP="00DF48A5">
      <w:pPr>
        <w:rPr>
          <w:rFonts w:ascii="黑体" w:eastAsia="黑体" w:hAnsi="黑体"/>
        </w:rPr>
      </w:pPr>
      <w:r w:rsidRPr="00AE3670">
        <w:rPr>
          <w:rFonts w:ascii="黑体" w:eastAsia="黑体" w:hAnsi="黑体" w:hint="eastAsia"/>
          <w:highlight w:val="lightGray"/>
        </w:rPr>
        <w:t>第六十五条</w:t>
      </w:r>
      <w:r w:rsidRPr="00AE3670">
        <w:rPr>
          <w:rFonts w:ascii="黑体" w:eastAsia="黑体" w:hAnsi="黑体"/>
          <w:highlight w:val="lightGray"/>
        </w:rPr>
        <w:t xml:space="preserve"> 机动车驾驶人在实习期内不得驾驶公共汽车、营运客车或者执行任务的警车、消防车、救护车、工程救险车以及载有爆炸物品、易燃易爆化学物品、剧毒或者放射性等危险物品的机动车；驾驶的机动车不得牵引挂车。 驾驶人在实习期内驾驶机动车上高速公路行驶，应当由持相应或者更高准驾车型驾驶证三年以上的驾驶人陪同。</w:t>
      </w:r>
    </w:p>
    <w:p w14:paraId="3502E4D4" w14:textId="3CFF2517" w:rsidR="00556F4B" w:rsidRDefault="00556F4B" w:rsidP="00DF48A5">
      <w:pPr>
        <w:rPr>
          <w:rFonts w:ascii="黑体" w:eastAsia="黑体" w:hAnsi="黑体"/>
        </w:rPr>
      </w:pPr>
    </w:p>
    <w:p w14:paraId="233EBA59" w14:textId="387FBDC0" w:rsidR="00894BB9" w:rsidRDefault="00894BB9" w:rsidP="00DF48A5">
      <w:pPr>
        <w:rPr>
          <w:rFonts w:ascii="黑体" w:eastAsia="黑体" w:hAnsi="黑体"/>
        </w:rPr>
      </w:pPr>
    </w:p>
    <w:p w14:paraId="179F4B4A" w14:textId="4C6CF9D0" w:rsidR="00894BB9" w:rsidRDefault="00894BB9" w:rsidP="00DF48A5">
      <w:pPr>
        <w:rPr>
          <w:rFonts w:ascii="黑体" w:eastAsia="黑体" w:hAnsi="黑体"/>
        </w:rPr>
      </w:pPr>
      <w:r w:rsidRPr="00894BB9">
        <w:rPr>
          <w:rFonts w:ascii="黑体" w:eastAsia="黑体" w:hAnsi="黑体" w:hint="eastAsia"/>
        </w:rPr>
        <w:t>高速公路上充当牵引车，两车应该在最右侧车道上行驶。</w:t>
      </w:r>
    </w:p>
    <w:p w14:paraId="0BB8790E" w14:textId="3F08D56B" w:rsidR="001E115A" w:rsidRDefault="001E115A" w:rsidP="00DF48A5">
      <w:pPr>
        <w:rPr>
          <w:rFonts w:ascii="黑体" w:eastAsia="黑体" w:hAnsi="黑体"/>
        </w:rPr>
      </w:pPr>
    </w:p>
    <w:p w14:paraId="50F040B6" w14:textId="2BEF73F7" w:rsidR="001E115A" w:rsidRDefault="001E115A" w:rsidP="00DF48A5">
      <w:pPr>
        <w:rPr>
          <w:rFonts w:ascii="黑体" w:eastAsia="黑体" w:hAnsi="黑体"/>
        </w:rPr>
      </w:pPr>
    </w:p>
    <w:p w14:paraId="501391F5" w14:textId="77777777" w:rsidR="00DA490D" w:rsidRDefault="001E115A" w:rsidP="00DF48A5">
      <w:pPr>
        <w:rPr>
          <w:rFonts w:ascii="黑体" w:eastAsia="黑体" w:hAnsi="黑体"/>
        </w:rPr>
      </w:pPr>
      <w:r w:rsidRPr="001E115A">
        <w:rPr>
          <w:rFonts w:ascii="黑体" w:eastAsia="黑体" w:hAnsi="黑体" w:hint="eastAsia"/>
        </w:rPr>
        <w:t>根据《机动车驾驶证申领和使用规定》第六十五条，道路交通安全违法行为累积记分周期（即记分周期）为</w:t>
      </w:r>
      <w:r w:rsidRPr="001E115A">
        <w:rPr>
          <w:rFonts w:ascii="黑体" w:eastAsia="黑体" w:hAnsi="黑体"/>
        </w:rPr>
        <w:t>12个月，满分为12分，从机动车驾驶证初次领取之日起计算。依据道路交通安全违法行为的严重程度， 一次记分的分值为：12分、6分、3分、2分、1分五种。在《道路交通安全违法行为记分分值》中指出，机动车驾驶人有下列违法行为之一，</w:t>
      </w:r>
    </w:p>
    <w:p w14:paraId="56408CED" w14:textId="77777777" w:rsidR="00DA490D" w:rsidRDefault="001E115A" w:rsidP="00DF48A5">
      <w:pPr>
        <w:rPr>
          <w:rFonts w:ascii="黑体" w:eastAsia="黑体" w:hAnsi="黑体"/>
        </w:rPr>
      </w:pPr>
      <w:r w:rsidRPr="001E115A">
        <w:rPr>
          <w:rFonts w:ascii="黑体" w:eastAsia="黑体" w:hAnsi="黑体"/>
        </w:rPr>
        <w:t>一次记6分：</w:t>
      </w:r>
    </w:p>
    <w:p w14:paraId="000A41CD" w14:textId="77777777" w:rsidR="00DA490D" w:rsidRDefault="001E115A" w:rsidP="00DF48A5">
      <w:pPr>
        <w:rPr>
          <w:rFonts w:ascii="黑体" w:eastAsia="黑体" w:hAnsi="黑体"/>
        </w:rPr>
      </w:pPr>
      <w:r w:rsidRPr="001E115A">
        <w:rPr>
          <w:rFonts w:ascii="黑体" w:eastAsia="黑体" w:hAnsi="黑体"/>
        </w:rPr>
        <w:t>①机动车驾驶证被暂扣期间驾驶机动车的；</w:t>
      </w:r>
    </w:p>
    <w:p w14:paraId="0308D94B" w14:textId="77777777" w:rsidR="00DA490D" w:rsidRDefault="001E115A" w:rsidP="00DF48A5">
      <w:pPr>
        <w:rPr>
          <w:rFonts w:ascii="黑体" w:eastAsia="黑体" w:hAnsi="黑体"/>
        </w:rPr>
      </w:pPr>
      <w:r w:rsidRPr="001E115A">
        <w:rPr>
          <w:rFonts w:ascii="黑体" w:eastAsia="黑体" w:hAnsi="黑体"/>
        </w:rPr>
        <w:t>②驾驶机动车违反道路交通信号灯通行的；</w:t>
      </w:r>
    </w:p>
    <w:p w14:paraId="5206B75B" w14:textId="77777777" w:rsidR="00DA490D" w:rsidRDefault="001E115A" w:rsidP="00DF48A5">
      <w:pPr>
        <w:rPr>
          <w:rFonts w:ascii="黑体" w:eastAsia="黑体" w:hAnsi="黑体"/>
        </w:rPr>
      </w:pPr>
      <w:r w:rsidRPr="001E115A">
        <w:rPr>
          <w:rFonts w:ascii="黑体" w:eastAsia="黑体" w:hAnsi="黑体"/>
        </w:rPr>
        <w:t>③驾驶营运客车（ 不包括公共汽车）、校车载人超过核定人数未达20%的，或者驾驶其他载客汽车载人超过核定人数20%以上的；</w:t>
      </w:r>
    </w:p>
    <w:p w14:paraId="4699B398" w14:textId="77777777" w:rsidR="00DA490D" w:rsidRDefault="001E115A" w:rsidP="00DF48A5">
      <w:pPr>
        <w:rPr>
          <w:rFonts w:ascii="黑体" w:eastAsia="黑体" w:hAnsi="黑体"/>
        </w:rPr>
      </w:pPr>
      <w:r w:rsidRPr="001E115A">
        <w:rPr>
          <w:rFonts w:ascii="黑体" w:eastAsia="黑体" w:hAnsi="黑体"/>
        </w:rPr>
        <w:t>④驾驶中型以上载客载货汽车、校车、危险物品运输车辆在高速公路、城市快速路上行驶超过规定时速未达20%的；</w:t>
      </w:r>
    </w:p>
    <w:p w14:paraId="37F43F84" w14:textId="77777777" w:rsidR="00DA490D" w:rsidRDefault="001E115A" w:rsidP="00DF48A5">
      <w:pPr>
        <w:rPr>
          <w:rFonts w:ascii="黑体" w:eastAsia="黑体" w:hAnsi="黑体"/>
        </w:rPr>
      </w:pPr>
      <w:r w:rsidRPr="001E115A">
        <w:rPr>
          <w:rFonts w:ascii="黑体" w:eastAsia="黑体" w:hAnsi="黑体"/>
        </w:rPr>
        <w:t>⑤驾驶中型以上载客载货汽车、校车、危险物品运输车辆在高速公路、城市快速路以外的道路上行驶或者驾驶其他机动车行驶超过规定时速20%以上未达到50%的；</w:t>
      </w:r>
    </w:p>
    <w:p w14:paraId="0E96440B" w14:textId="77777777" w:rsidR="00DA490D" w:rsidRDefault="001E115A" w:rsidP="00DF48A5">
      <w:pPr>
        <w:rPr>
          <w:rFonts w:ascii="黑体" w:eastAsia="黑体" w:hAnsi="黑体"/>
        </w:rPr>
      </w:pPr>
      <w:r w:rsidRPr="001E115A">
        <w:rPr>
          <w:rFonts w:ascii="黑体" w:eastAsia="黑体" w:hAnsi="黑体"/>
        </w:rPr>
        <w:t>⑥驾驶货车载物超过核定载质量30%以上或者违反规定载客的；</w:t>
      </w:r>
    </w:p>
    <w:p w14:paraId="335B4E5E" w14:textId="77777777" w:rsidR="00DA490D" w:rsidRDefault="001E115A" w:rsidP="00DF48A5">
      <w:pPr>
        <w:rPr>
          <w:rFonts w:ascii="黑体" w:eastAsia="黑体" w:hAnsi="黑体"/>
        </w:rPr>
      </w:pPr>
      <w:r w:rsidRPr="001E115A">
        <w:rPr>
          <w:rFonts w:ascii="黑体" w:eastAsia="黑体" w:hAnsi="黑体"/>
        </w:rPr>
        <w:t>⑦驾驶营运客车以外的机动车在高速公路车道内停车的；</w:t>
      </w:r>
    </w:p>
    <w:p w14:paraId="5FE15669" w14:textId="77777777" w:rsidR="00DA490D" w:rsidRDefault="001E115A" w:rsidP="00DF48A5">
      <w:pPr>
        <w:rPr>
          <w:rFonts w:ascii="黑体" w:eastAsia="黑体" w:hAnsi="黑体"/>
        </w:rPr>
      </w:pPr>
      <w:r w:rsidRPr="001E115A">
        <w:rPr>
          <w:rFonts w:ascii="黑体" w:eastAsia="黑体" w:hAnsi="黑体"/>
        </w:rPr>
        <w:t>⑧驾驶机动车在高速公路或者城市快速路上违法占用应急车道行驶的；</w:t>
      </w:r>
    </w:p>
    <w:p w14:paraId="01FD7223" w14:textId="77777777" w:rsidR="00DA490D" w:rsidRDefault="001E115A" w:rsidP="00DF48A5">
      <w:pPr>
        <w:rPr>
          <w:rFonts w:ascii="黑体" w:eastAsia="黑体" w:hAnsi="黑体"/>
        </w:rPr>
      </w:pPr>
      <w:r w:rsidRPr="001E115A">
        <w:rPr>
          <w:rFonts w:ascii="黑体" w:eastAsia="黑体" w:hAnsi="黑体"/>
        </w:rPr>
        <w:t>⑨低能见度气象条件下，驾驶机动车在高速公路上不按规定行驶的；</w:t>
      </w:r>
    </w:p>
    <w:p w14:paraId="11F4E1EA" w14:textId="77777777" w:rsidR="00A35EE9" w:rsidRDefault="001E115A" w:rsidP="00DF48A5">
      <w:pPr>
        <w:rPr>
          <w:rFonts w:ascii="黑体" w:eastAsia="黑体" w:hAnsi="黑体"/>
        </w:rPr>
      </w:pPr>
      <w:r w:rsidRPr="001E115A">
        <w:rPr>
          <w:rFonts w:ascii="黑体" w:eastAsia="黑体" w:hAnsi="黑体"/>
        </w:rPr>
        <w:t>⑩驾驶机动车运载</w:t>
      </w:r>
      <w:r w:rsidRPr="001E115A">
        <w:rPr>
          <w:rFonts w:ascii="黑体" w:eastAsia="黑体" w:hAnsi="黑体" w:hint="eastAsia"/>
        </w:rPr>
        <w:t>超限的不可解体的物品，未按指定的时间、路线、速度行驶或者未悬挂明</w:t>
      </w:r>
      <w:r w:rsidRPr="001E115A">
        <w:rPr>
          <w:rFonts w:ascii="黑体" w:eastAsia="黑体" w:hAnsi="黑体" w:hint="eastAsia"/>
        </w:rPr>
        <w:lastRenderedPageBreak/>
        <w:t>显标志的；</w:t>
      </w:r>
    </w:p>
    <w:p w14:paraId="57ED0172" w14:textId="77777777" w:rsidR="00A35EE9" w:rsidRDefault="001E115A" w:rsidP="00DF48A5">
      <w:pPr>
        <w:rPr>
          <w:rFonts w:ascii="黑体" w:eastAsia="黑体" w:hAnsi="黑体"/>
        </w:rPr>
      </w:pPr>
      <w:r w:rsidRPr="001E115A">
        <w:rPr>
          <w:rFonts w:ascii="Cambria Math" w:eastAsia="黑体" w:hAnsi="Cambria Math" w:cs="Cambria Math"/>
        </w:rPr>
        <w:t>⑪</w:t>
      </w:r>
      <w:r w:rsidRPr="001E115A">
        <w:rPr>
          <w:rFonts w:ascii="黑体" w:eastAsia="黑体" w:hAnsi="黑体" w:cs="黑体" w:hint="eastAsia"/>
        </w:rPr>
        <w:t>驾驶机动车载运爆炸物品、易燃易爆化学物品以及剧毒、放射性等危险物品，</w:t>
      </w:r>
      <w:r w:rsidRPr="001E115A">
        <w:rPr>
          <w:rFonts w:ascii="黑体" w:eastAsia="黑体" w:hAnsi="黑体" w:hint="eastAsia"/>
        </w:rPr>
        <w:t>未按指定的时间、路线、速度行驶或者未悬挂警示标志并采取必要的安全措施的；</w:t>
      </w:r>
    </w:p>
    <w:p w14:paraId="2B4588A1" w14:textId="77777777" w:rsidR="00A35EE9" w:rsidRDefault="001E115A" w:rsidP="00DF48A5">
      <w:pPr>
        <w:rPr>
          <w:rFonts w:ascii="黑体" w:eastAsia="黑体" w:hAnsi="黑体" w:cs="黑体"/>
        </w:rPr>
      </w:pPr>
      <w:r w:rsidRPr="001E115A">
        <w:rPr>
          <w:rFonts w:ascii="Cambria Math" w:eastAsia="黑体" w:hAnsi="Cambria Math" w:cs="Cambria Math"/>
        </w:rPr>
        <w:t>⑫</w:t>
      </w:r>
      <w:r w:rsidRPr="001E115A">
        <w:rPr>
          <w:rFonts w:ascii="黑体" w:eastAsia="黑体" w:hAnsi="黑体" w:cs="黑体" w:hint="eastAsia"/>
        </w:rPr>
        <w:t>以隐瞒、欺骗手段补领机动车驾驶证的；</w:t>
      </w:r>
    </w:p>
    <w:p w14:paraId="37097736" w14:textId="77777777" w:rsidR="00A35EE9" w:rsidRDefault="001E115A" w:rsidP="00DF48A5">
      <w:pPr>
        <w:rPr>
          <w:rFonts w:ascii="黑体" w:eastAsia="黑体" w:hAnsi="黑体"/>
        </w:rPr>
      </w:pPr>
      <w:r w:rsidRPr="001E115A">
        <w:rPr>
          <w:rFonts w:ascii="Cambria Math" w:eastAsia="黑体" w:hAnsi="Cambria Math" w:cs="Cambria Math"/>
        </w:rPr>
        <w:t>⑬</w:t>
      </w:r>
      <w:r w:rsidRPr="001E115A">
        <w:rPr>
          <w:rFonts w:ascii="黑体" w:eastAsia="黑体" w:hAnsi="黑体" w:cs="黑体" w:hint="eastAsia"/>
        </w:rPr>
        <w:t>连续驾驶中型以上载客汽车、危险物品运输车辆以外的机动车超过</w:t>
      </w:r>
      <w:r w:rsidRPr="001E115A">
        <w:rPr>
          <w:rFonts w:ascii="黑体" w:eastAsia="黑体" w:hAnsi="黑体"/>
        </w:rPr>
        <w:t>4小时未停车休息或者停车休息时间少于20分钟的；</w:t>
      </w:r>
    </w:p>
    <w:p w14:paraId="1C408926" w14:textId="4E687E53" w:rsidR="001E115A" w:rsidRDefault="001E115A" w:rsidP="00DF48A5">
      <w:pPr>
        <w:rPr>
          <w:rFonts w:ascii="黑体" w:eastAsia="黑体" w:hAnsi="黑体"/>
        </w:rPr>
      </w:pPr>
      <w:r w:rsidRPr="001E115A">
        <w:rPr>
          <w:rFonts w:ascii="Cambria Math" w:eastAsia="黑体" w:hAnsi="Cambria Math" w:cs="Cambria Math"/>
        </w:rPr>
        <w:t>⑭</w:t>
      </w:r>
      <w:r w:rsidRPr="001E115A">
        <w:rPr>
          <w:rFonts w:ascii="黑体" w:eastAsia="黑体" w:hAnsi="黑体" w:cs="黑体" w:hint="eastAsia"/>
        </w:rPr>
        <w:t>驾驶机动车不按照规定避让校车的</w:t>
      </w:r>
      <w:r w:rsidRPr="001E115A">
        <w:rPr>
          <w:rFonts w:ascii="黑体" w:eastAsia="黑体" w:hAnsi="黑体" w:hint="eastAsia"/>
        </w:rPr>
        <w:t>。</w:t>
      </w:r>
    </w:p>
    <w:p w14:paraId="19C325E0" w14:textId="6E90AF2E" w:rsidR="00041D61" w:rsidRDefault="00041D61" w:rsidP="00DF48A5">
      <w:pPr>
        <w:rPr>
          <w:rFonts w:ascii="黑体" w:eastAsia="黑体" w:hAnsi="黑体"/>
        </w:rPr>
      </w:pPr>
    </w:p>
    <w:p w14:paraId="3F9D6961" w14:textId="71ED20A7" w:rsidR="00041D61" w:rsidRDefault="00041D61" w:rsidP="00DF48A5">
      <w:pPr>
        <w:rPr>
          <w:rFonts w:ascii="黑体" w:eastAsia="黑体" w:hAnsi="黑体" w:hint="eastAsia"/>
        </w:rPr>
      </w:pPr>
      <w:r>
        <w:rPr>
          <w:rFonts w:ascii="黑体" w:eastAsia="黑体" w:hAnsi="黑体" w:hint="eastAsia"/>
        </w:rPr>
        <w:t>高速公路</w:t>
      </w:r>
      <w:r w:rsidRPr="00041D61">
        <w:rPr>
          <w:rFonts w:ascii="黑体" w:eastAsia="黑体" w:hAnsi="黑体" w:hint="eastAsia"/>
        </w:rPr>
        <w:t>不得试车或者学习驾驶机动车</w:t>
      </w:r>
    </w:p>
    <w:p w14:paraId="023C16B0" w14:textId="5FD6BF35" w:rsidR="00041D61" w:rsidRDefault="00041D61" w:rsidP="00DF48A5">
      <w:pPr>
        <w:rPr>
          <w:rFonts w:ascii="黑体" w:eastAsia="黑体" w:hAnsi="黑体"/>
        </w:rPr>
      </w:pPr>
      <w:r w:rsidRPr="00041D61">
        <w:rPr>
          <w:rFonts w:ascii="黑体" w:eastAsia="黑体" w:hAnsi="黑体" w:hint="eastAsia"/>
          <w:highlight w:val="lightGray"/>
        </w:rPr>
        <w:t>在高速公路行驶。车辆有注明教练车字样，《道路交通安全法实施条例》明确规定，机动车在高速公路上行驶，不得试车或者学习驾驶机动车。</w:t>
      </w:r>
      <w:r w:rsidRPr="00041D61">
        <w:rPr>
          <w:rFonts w:ascii="黑体" w:eastAsia="黑体" w:hAnsi="黑体"/>
        </w:rPr>
        <w:t xml:space="preserve">    </w:t>
      </w:r>
    </w:p>
    <w:p w14:paraId="4C7232AA" w14:textId="540E7880" w:rsidR="00790511" w:rsidRDefault="00790511" w:rsidP="00DF48A5">
      <w:pPr>
        <w:rPr>
          <w:rFonts w:ascii="黑体" w:eastAsia="黑体" w:hAnsi="黑体"/>
        </w:rPr>
      </w:pPr>
    </w:p>
    <w:p w14:paraId="4A31B10C" w14:textId="0C4ADC62" w:rsidR="00790511" w:rsidRPr="00276257" w:rsidRDefault="00276257" w:rsidP="00DF48A5">
      <w:pPr>
        <w:rPr>
          <w:rFonts w:ascii="黑体" w:eastAsia="黑体" w:hAnsi="黑体" w:hint="eastAsia"/>
        </w:rPr>
      </w:pPr>
      <w:r w:rsidRPr="00790511">
        <w:rPr>
          <w:rFonts w:ascii="黑体" w:eastAsia="黑体" w:hAnsi="黑体"/>
        </w:rPr>
        <w:t>应该是在加速车道加速后再进入行车道，而不是在匝道提速。</w:t>
      </w:r>
    </w:p>
    <w:p w14:paraId="1D6AE9CE" w14:textId="0A6FB12F" w:rsidR="00790511" w:rsidRDefault="00790511" w:rsidP="00DF48A5">
      <w:pPr>
        <w:rPr>
          <w:rFonts w:ascii="黑体" w:eastAsia="黑体" w:hAnsi="黑体"/>
        </w:rPr>
      </w:pPr>
      <w:r w:rsidRPr="00276257">
        <w:rPr>
          <w:rFonts w:ascii="黑体" w:eastAsia="黑体" w:hAnsi="黑体" w:hint="eastAsia"/>
          <w:highlight w:val="lightGray"/>
        </w:rPr>
        <w:t>高速公路匝道是高速公路出口或入口靠右侧的一条道路（一般在</w:t>
      </w:r>
      <w:r w:rsidRPr="00276257">
        <w:rPr>
          <w:rFonts w:ascii="黑体" w:eastAsia="黑体" w:hAnsi="黑体"/>
          <w:highlight w:val="lightGray"/>
        </w:rPr>
        <w:t>150－200米）。入口处匝道过后是加速车道，出口处匝道紧接在减速道之后。匝道内车速一般要求低于40km/h，加速车道内应迅速加速至60km/h以上。应该是在加速车道加速后再进入行车道，而不是在匝道提速。</w:t>
      </w:r>
    </w:p>
    <w:p w14:paraId="79ED0567" w14:textId="14F53C81" w:rsidR="008D7836" w:rsidRDefault="008D7836" w:rsidP="00DF48A5">
      <w:pPr>
        <w:rPr>
          <w:rFonts w:ascii="黑体" w:eastAsia="黑体" w:hAnsi="黑体"/>
        </w:rPr>
      </w:pPr>
    </w:p>
    <w:p w14:paraId="1F1ECC8C" w14:textId="7B99ECB9" w:rsidR="008D7836" w:rsidRDefault="008D7836" w:rsidP="00DF48A5">
      <w:pPr>
        <w:rPr>
          <w:rFonts w:ascii="黑体" w:eastAsia="黑体" w:hAnsi="黑体"/>
        </w:rPr>
      </w:pPr>
    </w:p>
    <w:p w14:paraId="5B1B7B8D" w14:textId="60E846CE" w:rsidR="008D7836" w:rsidRDefault="008D7836" w:rsidP="00DF48A5">
      <w:pPr>
        <w:rPr>
          <w:rFonts w:ascii="黑体" w:eastAsia="黑体" w:hAnsi="黑体"/>
        </w:rPr>
      </w:pPr>
      <w:r w:rsidRPr="008D7836">
        <w:rPr>
          <w:rFonts w:ascii="黑体" w:eastAsia="黑体" w:hAnsi="黑体" w:hint="eastAsia"/>
        </w:rPr>
        <w:t>高速公路上遇分流交通管制时</w:t>
      </w:r>
      <w:r>
        <w:rPr>
          <w:rFonts w:ascii="黑体" w:eastAsia="黑体" w:hAnsi="黑体" w:hint="eastAsia"/>
        </w:rPr>
        <w:t>不能停车，</w:t>
      </w:r>
    </w:p>
    <w:p w14:paraId="49F12BEB" w14:textId="0FB8808F" w:rsidR="008D7836" w:rsidRPr="00C56C60" w:rsidRDefault="008D7836" w:rsidP="00DF48A5">
      <w:pPr>
        <w:rPr>
          <w:rFonts w:ascii="黑体" w:eastAsia="黑体" w:hAnsi="黑体" w:hint="eastAsia"/>
        </w:rPr>
      </w:pPr>
      <w:r w:rsidRPr="008D7836">
        <w:rPr>
          <w:rFonts w:ascii="黑体" w:eastAsia="黑体" w:hAnsi="黑体" w:hint="eastAsia"/>
        </w:rPr>
        <w:t>靠边停靠等待管制结束</w:t>
      </w:r>
      <w:r>
        <w:rPr>
          <w:rFonts w:ascii="黑体" w:eastAsia="黑体" w:hAnsi="黑体" w:hint="eastAsia"/>
        </w:rPr>
        <w:t>的题目是错误的</w:t>
      </w:r>
    </w:p>
    <w:sectPr w:rsidR="008D7836" w:rsidRPr="00C56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3CDE6" w14:textId="77777777" w:rsidR="006C62E2" w:rsidRDefault="006C62E2" w:rsidP="00DA0D47">
      <w:r>
        <w:separator/>
      </w:r>
    </w:p>
  </w:endnote>
  <w:endnote w:type="continuationSeparator" w:id="0">
    <w:p w14:paraId="1F4978DB" w14:textId="77777777" w:rsidR="006C62E2" w:rsidRDefault="006C62E2" w:rsidP="00DA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E3E06" w14:textId="77777777" w:rsidR="006C62E2" w:rsidRDefault="006C62E2" w:rsidP="00DA0D47">
      <w:r>
        <w:separator/>
      </w:r>
    </w:p>
  </w:footnote>
  <w:footnote w:type="continuationSeparator" w:id="0">
    <w:p w14:paraId="5DE3A34B" w14:textId="77777777" w:rsidR="006C62E2" w:rsidRDefault="006C62E2" w:rsidP="00DA0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44A97"/>
    <w:multiLevelType w:val="hybridMultilevel"/>
    <w:tmpl w:val="163671A2"/>
    <w:lvl w:ilvl="0" w:tplc="2954D432">
      <w:start w:val="1"/>
      <w:numFmt w:val="japaneseCounting"/>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34"/>
    <w:rsid w:val="0000688C"/>
    <w:rsid w:val="00041D61"/>
    <w:rsid w:val="000605E7"/>
    <w:rsid w:val="00070C4E"/>
    <w:rsid w:val="000C1859"/>
    <w:rsid w:val="000D4989"/>
    <w:rsid w:val="000F7E97"/>
    <w:rsid w:val="001109A2"/>
    <w:rsid w:val="00131CF9"/>
    <w:rsid w:val="00163589"/>
    <w:rsid w:val="00171E51"/>
    <w:rsid w:val="0018279F"/>
    <w:rsid w:val="00186636"/>
    <w:rsid w:val="001C0B12"/>
    <w:rsid w:val="001C2A81"/>
    <w:rsid w:val="001E115A"/>
    <w:rsid w:val="001E1A1D"/>
    <w:rsid w:val="0022131C"/>
    <w:rsid w:val="00242756"/>
    <w:rsid w:val="00262C1B"/>
    <w:rsid w:val="0027489D"/>
    <w:rsid w:val="00276257"/>
    <w:rsid w:val="002C5749"/>
    <w:rsid w:val="002D0850"/>
    <w:rsid w:val="002D1F32"/>
    <w:rsid w:val="002F5BD1"/>
    <w:rsid w:val="002F62E4"/>
    <w:rsid w:val="003337D7"/>
    <w:rsid w:val="00355659"/>
    <w:rsid w:val="00367C46"/>
    <w:rsid w:val="003A4E22"/>
    <w:rsid w:val="003D59E6"/>
    <w:rsid w:val="004225DA"/>
    <w:rsid w:val="004246F5"/>
    <w:rsid w:val="00450E60"/>
    <w:rsid w:val="0046191A"/>
    <w:rsid w:val="00466F57"/>
    <w:rsid w:val="004A5AA2"/>
    <w:rsid w:val="004A695C"/>
    <w:rsid w:val="004B0E61"/>
    <w:rsid w:val="004D11D9"/>
    <w:rsid w:val="004D2C67"/>
    <w:rsid w:val="004F55E6"/>
    <w:rsid w:val="00502E06"/>
    <w:rsid w:val="005110D9"/>
    <w:rsid w:val="0053647F"/>
    <w:rsid w:val="00556F4B"/>
    <w:rsid w:val="00584873"/>
    <w:rsid w:val="00597DB3"/>
    <w:rsid w:val="005D29C7"/>
    <w:rsid w:val="00640EBC"/>
    <w:rsid w:val="00663ADB"/>
    <w:rsid w:val="006A7B0F"/>
    <w:rsid w:val="006B13A4"/>
    <w:rsid w:val="006B2875"/>
    <w:rsid w:val="006C62E2"/>
    <w:rsid w:val="006D60DF"/>
    <w:rsid w:val="006F77A1"/>
    <w:rsid w:val="00704FFC"/>
    <w:rsid w:val="007067E1"/>
    <w:rsid w:val="00717546"/>
    <w:rsid w:val="00737040"/>
    <w:rsid w:val="00747338"/>
    <w:rsid w:val="00751834"/>
    <w:rsid w:val="00751DF8"/>
    <w:rsid w:val="00790511"/>
    <w:rsid w:val="00797775"/>
    <w:rsid w:val="007E4525"/>
    <w:rsid w:val="008043B9"/>
    <w:rsid w:val="008202B3"/>
    <w:rsid w:val="0082260D"/>
    <w:rsid w:val="0082559E"/>
    <w:rsid w:val="00826B75"/>
    <w:rsid w:val="00827BF6"/>
    <w:rsid w:val="00842FCA"/>
    <w:rsid w:val="00860CC9"/>
    <w:rsid w:val="00894BB9"/>
    <w:rsid w:val="008D7836"/>
    <w:rsid w:val="008E522D"/>
    <w:rsid w:val="008F748A"/>
    <w:rsid w:val="0090117A"/>
    <w:rsid w:val="00934A9E"/>
    <w:rsid w:val="00960500"/>
    <w:rsid w:val="00971E5A"/>
    <w:rsid w:val="009853AB"/>
    <w:rsid w:val="009A6392"/>
    <w:rsid w:val="009A6464"/>
    <w:rsid w:val="009A672B"/>
    <w:rsid w:val="009B5F8A"/>
    <w:rsid w:val="009F1B53"/>
    <w:rsid w:val="00A30E13"/>
    <w:rsid w:val="00A35EE9"/>
    <w:rsid w:val="00A534A8"/>
    <w:rsid w:val="00A61B26"/>
    <w:rsid w:val="00A726EA"/>
    <w:rsid w:val="00A9551C"/>
    <w:rsid w:val="00AA00C6"/>
    <w:rsid w:val="00AA6327"/>
    <w:rsid w:val="00AC4EB6"/>
    <w:rsid w:val="00AC662B"/>
    <w:rsid w:val="00AE1F35"/>
    <w:rsid w:val="00AE3670"/>
    <w:rsid w:val="00B3109E"/>
    <w:rsid w:val="00B368E8"/>
    <w:rsid w:val="00BA5582"/>
    <w:rsid w:val="00BC3143"/>
    <w:rsid w:val="00BE563D"/>
    <w:rsid w:val="00C1076D"/>
    <w:rsid w:val="00C56C60"/>
    <w:rsid w:val="00C63BB2"/>
    <w:rsid w:val="00C65180"/>
    <w:rsid w:val="00C87054"/>
    <w:rsid w:val="00C87221"/>
    <w:rsid w:val="00C909B5"/>
    <w:rsid w:val="00C92E7D"/>
    <w:rsid w:val="00CC67AA"/>
    <w:rsid w:val="00D13513"/>
    <w:rsid w:val="00D25C93"/>
    <w:rsid w:val="00D30CFD"/>
    <w:rsid w:val="00DA0D47"/>
    <w:rsid w:val="00DA0D96"/>
    <w:rsid w:val="00DA490D"/>
    <w:rsid w:val="00DB4480"/>
    <w:rsid w:val="00DF48A5"/>
    <w:rsid w:val="00DF4FF3"/>
    <w:rsid w:val="00DF7207"/>
    <w:rsid w:val="00E33D6D"/>
    <w:rsid w:val="00E358B0"/>
    <w:rsid w:val="00E43624"/>
    <w:rsid w:val="00E663F4"/>
    <w:rsid w:val="00E81E87"/>
    <w:rsid w:val="00E960B6"/>
    <w:rsid w:val="00EA0570"/>
    <w:rsid w:val="00EA6FC9"/>
    <w:rsid w:val="00EB3563"/>
    <w:rsid w:val="00ED14F6"/>
    <w:rsid w:val="00F12718"/>
    <w:rsid w:val="00F461B9"/>
    <w:rsid w:val="00F70978"/>
    <w:rsid w:val="00F7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75A7B"/>
  <w15:chartTrackingRefBased/>
  <w15:docId w15:val="{D22C120F-A864-4FA6-A498-853B823C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257"/>
    <w:pPr>
      <w:widowControl w:val="0"/>
      <w:jc w:val="both"/>
    </w:pPr>
    <w:rPr>
      <w:szCs w:val="21"/>
    </w:rPr>
  </w:style>
  <w:style w:type="paragraph" w:styleId="1">
    <w:name w:val="heading 1"/>
    <w:basedOn w:val="a"/>
    <w:next w:val="a"/>
    <w:link w:val="10"/>
    <w:uiPriority w:val="9"/>
    <w:qFormat/>
    <w:rsid w:val="00DB4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4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480"/>
    <w:rPr>
      <w:b/>
      <w:bCs/>
      <w:kern w:val="44"/>
      <w:sz w:val="44"/>
      <w:szCs w:val="44"/>
    </w:rPr>
  </w:style>
  <w:style w:type="character" w:customStyle="1" w:styleId="20">
    <w:name w:val="标题 2 字符"/>
    <w:basedOn w:val="a0"/>
    <w:link w:val="2"/>
    <w:uiPriority w:val="9"/>
    <w:rsid w:val="00DB4480"/>
    <w:rPr>
      <w:rFonts w:asciiTheme="majorHAnsi" w:eastAsiaTheme="majorEastAsia" w:hAnsiTheme="majorHAnsi" w:cstheme="majorBidi"/>
      <w:b/>
      <w:bCs/>
      <w:sz w:val="32"/>
      <w:szCs w:val="32"/>
    </w:rPr>
  </w:style>
  <w:style w:type="paragraph" w:customStyle="1" w:styleId="a3">
    <w:name w:val="小主题"/>
    <w:link w:val="a4"/>
    <w:autoRedefine/>
    <w:qFormat/>
    <w:rsid w:val="00DB4480"/>
    <w:pPr>
      <w:spacing w:line="500" w:lineRule="exact"/>
    </w:pPr>
    <w:rPr>
      <w:b/>
      <w:bCs/>
      <w:sz w:val="28"/>
      <w:szCs w:val="28"/>
    </w:rPr>
  </w:style>
  <w:style w:type="character" w:customStyle="1" w:styleId="a4">
    <w:name w:val="小主题 字符"/>
    <w:basedOn w:val="a0"/>
    <w:link w:val="a3"/>
    <w:rsid w:val="00DB4480"/>
    <w:rPr>
      <w:b/>
      <w:bCs/>
      <w:sz w:val="28"/>
      <w:szCs w:val="28"/>
    </w:rPr>
  </w:style>
  <w:style w:type="character" w:styleId="a5">
    <w:name w:val="Strong"/>
    <w:basedOn w:val="a0"/>
    <w:uiPriority w:val="22"/>
    <w:qFormat/>
    <w:rsid w:val="00DB4480"/>
    <w:rPr>
      <w:b/>
      <w:bCs/>
    </w:rPr>
  </w:style>
  <w:style w:type="paragraph" w:styleId="a6">
    <w:name w:val="List Paragraph"/>
    <w:basedOn w:val="a"/>
    <w:uiPriority w:val="34"/>
    <w:qFormat/>
    <w:rsid w:val="00DB4480"/>
    <w:pPr>
      <w:ind w:firstLineChars="200" w:firstLine="420"/>
    </w:pPr>
  </w:style>
  <w:style w:type="character" w:styleId="a7">
    <w:name w:val="Hyperlink"/>
    <w:basedOn w:val="a0"/>
    <w:uiPriority w:val="99"/>
    <w:unhideWhenUsed/>
    <w:rsid w:val="00751DF8"/>
    <w:rPr>
      <w:color w:val="0563C1" w:themeColor="hyperlink"/>
      <w:u w:val="single"/>
    </w:rPr>
  </w:style>
  <w:style w:type="character" w:styleId="a8">
    <w:name w:val="Unresolved Mention"/>
    <w:basedOn w:val="a0"/>
    <w:uiPriority w:val="99"/>
    <w:semiHidden/>
    <w:unhideWhenUsed/>
    <w:rsid w:val="00751DF8"/>
    <w:rPr>
      <w:color w:val="605E5C"/>
      <w:shd w:val="clear" w:color="auto" w:fill="E1DFDD"/>
    </w:rPr>
  </w:style>
  <w:style w:type="paragraph" w:styleId="a9">
    <w:name w:val="header"/>
    <w:basedOn w:val="a"/>
    <w:link w:val="aa"/>
    <w:uiPriority w:val="99"/>
    <w:unhideWhenUsed/>
    <w:rsid w:val="00DA0D4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A0D47"/>
    <w:rPr>
      <w:sz w:val="18"/>
      <w:szCs w:val="18"/>
    </w:rPr>
  </w:style>
  <w:style w:type="paragraph" w:styleId="ab">
    <w:name w:val="footer"/>
    <w:basedOn w:val="a"/>
    <w:link w:val="ac"/>
    <w:uiPriority w:val="99"/>
    <w:unhideWhenUsed/>
    <w:rsid w:val="00DA0D47"/>
    <w:pPr>
      <w:tabs>
        <w:tab w:val="center" w:pos="4153"/>
        <w:tab w:val="right" w:pos="8306"/>
      </w:tabs>
      <w:snapToGrid w:val="0"/>
      <w:jc w:val="left"/>
    </w:pPr>
    <w:rPr>
      <w:sz w:val="18"/>
      <w:szCs w:val="18"/>
    </w:rPr>
  </w:style>
  <w:style w:type="character" w:customStyle="1" w:styleId="ac">
    <w:name w:val="页脚 字符"/>
    <w:basedOn w:val="a0"/>
    <w:link w:val="ab"/>
    <w:uiPriority w:val="99"/>
    <w:rsid w:val="00DA0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1848">
      <w:bodyDiv w:val="1"/>
      <w:marLeft w:val="0"/>
      <w:marRight w:val="0"/>
      <w:marTop w:val="0"/>
      <w:marBottom w:val="0"/>
      <w:divBdr>
        <w:top w:val="none" w:sz="0" w:space="0" w:color="auto"/>
        <w:left w:val="none" w:sz="0" w:space="0" w:color="auto"/>
        <w:bottom w:val="none" w:sz="0" w:space="0" w:color="auto"/>
        <w:right w:val="none" w:sz="0" w:space="0" w:color="auto"/>
      </w:divBdr>
    </w:div>
    <w:div w:id="413164311">
      <w:bodyDiv w:val="1"/>
      <w:marLeft w:val="0"/>
      <w:marRight w:val="0"/>
      <w:marTop w:val="0"/>
      <w:marBottom w:val="0"/>
      <w:divBdr>
        <w:top w:val="none" w:sz="0" w:space="0" w:color="auto"/>
        <w:left w:val="none" w:sz="0" w:space="0" w:color="auto"/>
        <w:bottom w:val="none" w:sz="0" w:space="0" w:color="auto"/>
        <w:right w:val="none" w:sz="0" w:space="0" w:color="auto"/>
      </w:divBdr>
    </w:div>
    <w:div w:id="944576085">
      <w:bodyDiv w:val="1"/>
      <w:marLeft w:val="0"/>
      <w:marRight w:val="0"/>
      <w:marTop w:val="0"/>
      <w:marBottom w:val="0"/>
      <w:divBdr>
        <w:top w:val="none" w:sz="0" w:space="0" w:color="auto"/>
        <w:left w:val="none" w:sz="0" w:space="0" w:color="auto"/>
        <w:bottom w:val="none" w:sz="0" w:space="0" w:color="auto"/>
        <w:right w:val="none" w:sz="0" w:space="0" w:color="auto"/>
      </w:divBdr>
    </w:div>
    <w:div w:id="21461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133</cp:revision>
  <dcterms:created xsi:type="dcterms:W3CDTF">2022-02-10T05:36:00Z</dcterms:created>
  <dcterms:modified xsi:type="dcterms:W3CDTF">2022-02-11T06:57:00Z</dcterms:modified>
</cp:coreProperties>
</file>