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0BFE2" w14:textId="77777777" w:rsidR="00AE2172" w:rsidRPr="00AE2172" w:rsidRDefault="00AE2172" w:rsidP="00AE2172">
      <w:pPr>
        <w:rPr>
          <w:b/>
          <w:bCs/>
        </w:rPr>
      </w:pPr>
      <w:r w:rsidRPr="00AE2172">
        <w:rPr>
          <w:b/>
          <w:bCs/>
        </w:rPr>
        <w:t>Step 1: Evaluating Options Flow</w:t>
      </w:r>
    </w:p>
    <w:p w14:paraId="084DEC6A" w14:textId="77777777" w:rsidR="00AE2172" w:rsidRPr="00AE2172" w:rsidRDefault="00AE2172" w:rsidP="00AE2172">
      <w:pPr>
        <w:numPr>
          <w:ilvl w:val="0"/>
          <w:numId w:val="1"/>
        </w:numPr>
      </w:pPr>
      <w:r w:rsidRPr="00AE2172">
        <w:rPr>
          <w:b/>
          <w:bCs/>
        </w:rPr>
        <w:t>SPX Current Price:</w:t>
      </w:r>
      <w:r w:rsidRPr="00AE2172">
        <w:t xml:space="preserve"> </w:t>
      </w:r>
      <w:r w:rsidRPr="00AE2172">
        <w:rPr>
          <w:b/>
          <w:bCs/>
        </w:rPr>
        <w:t>6,080.93</w:t>
      </w:r>
    </w:p>
    <w:p w14:paraId="30735189" w14:textId="77777777" w:rsidR="00AE2172" w:rsidRPr="00AE2172" w:rsidRDefault="00AE2172" w:rsidP="00AE2172">
      <w:pPr>
        <w:numPr>
          <w:ilvl w:val="0"/>
          <w:numId w:val="1"/>
        </w:numPr>
      </w:pPr>
      <w:r w:rsidRPr="00AE2172">
        <w:rPr>
          <w:b/>
          <w:bCs/>
        </w:rPr>
        <w:t>Call Side:</w:t>
      </w:r>
    </w:p>
    <w:p w14:paraId="530BC2FE" w14:textId="77777777" w:rsidR="00AE2172" w:rsidRPr="00AE2172" w:rsidRDefault="00AE2172" w:rsidP="00AE2172">
      <w:pPr>
        <w:numPr>
          <w:ilvl w:val="1"/>
          <w:numId w:val="1"/>
        </w:numPr>
      </w:pPr>
      <w:r w:rsidRPr="00AE2172">
        <w:t>High open interest near 6,100-6,150 strikes.</w:t>
      </w:r>
    </w:p>
    <w:p w14:paraId="05447C65" w14:textId="77777777" w:rsidR="00AE2172" w:rsidRPr="00AE2172" w:rsidRDefault="00AE2172" w:rsidP="00AE2172">
      <w:pPr>
        <w:numPr>
          <w:ilvl w:val="1"/>
          <w:numId w:val="1"/>
        </w:numPr>
      </w:pPr>
      <w:r w:rsidRPr="00AE2172">
        <w:t>Volume and delta suggest interest in slightly OTM calls.</w:t>
      </w:r>
    </w:p>
    <w:p w14:paraId="2F64D44F" w14:textId="77777777" w:rsidR="00AE2172" w:rsidRPr="00AE2172" w:rsidRDefault="00AE2172" w:rsidP="00AE2172">
      <w:pPr>
        <w:numPr>
          <w:ilvl w:val="1"/>
          <w:numId w:val="1"/>
        </w:numPr>
      </w:pPr>
      <w:r w:rsidRPr="00AE2172">
        <w:t>Strong activity at 6,100 (OI: 11,280, Volume: 12,078).</w:t>
      </w:r>
    </w:p>
    <w:p w14:paraId="4A319538" w14:textId="77777777" w:rsidR="00AE2172" w:rsidRPr="00AE2172" w:rsidRDefault="00AE2172" w:rsidP="00AE2172">
      <w:pPr>
        <w:numPr>
          <w:ilvl w:val="0"/>
          <w:numId w:val="1"/>
        </w:numPr>
      </w:pPr>
      <w:r w:rsidRPr="00AE2172">
        <w:rPr>
          <w:b/>
          <w:bCs/>
        </w:rPr>
        <w:t>Put Side:</w:t>
      </w:r>
    </w:p>
    <w:p w14:paraId="6B3659DC" w14:textId="77777777" w:rsidR="00AE2172" w:rsidRPr="00AE2172" w:rsidRDefault="00AE2172" w:rsidP="00AE2172">
      <w:pPr>
        <w:numPr>
          <w:ilvl w:val="1"/>
          <w:numId w:val="1"/>
        </w:numPr>
      </w:pPr>
      <w:r w:rsidRPr="00AE2172">
        <w:t>High open interest at 6,000-6,020.</w:t>
      </w:r>
    </w:p>
    <w:p w14:paraId="1F2248EE" w14:textId="77777777" w:rsidR="00AE2172" w:rsidRPr="00AE2172" w:rsidRDefault="00AE2172" w:rsidP="00AE2172">
      <w:pPr>
        <w:numPr>
          <w:ilvl w:val="1"/>
          <w:numId w:val="1"/>
        </w:numPr>
      </w:pPr>
      <w:r w:rsidRPr="00AE2172">
        <w:t>Strong put volume at 6,020 and 6,000 strikes.</w:t>
      </w:r>
    </w:p>
    <w:p w14:paraId="01549D9E" w14:textId="77777777" w:rsidR="00AE2172" w:rsidRPr="00AE2172" w:rsidRDefault="00AE2172" w:rsidP="00AE2172">
      <w:pPr>
        <w:numPr>
          <w:ilvl w:val="1"/>
          <w:numId w:val="1"/>
        </w:numPr>
      </w:pPr>
      <w:r w:rsidRPr="00AE2172">
        <w:t>6,020 has notable open interest and delta at -0.20.</w:t>
      </w:r>
    </w:p>
    <w:p w14:paraId="262F70FF" w14:textId="77777777" w:rsidR="00AE2172" w:rsidRPr="00AE2172" w:rsidRDefault="00AE2172" w:rsidP="00AE2172">
      <w:r w:rsidRPr="00AE2172">
        <w:pict w14:anchorId="0005914A">
          <v:rect id="_x0000_i1067" style="width:0;height:1.5pt" o:hralign="center" o:hrstd="t" o:hr="t" fillcolor="#a0a0a0" stroked="f"/>
        </w:pict>
      </w:r>
    </w:p>
    <w:p w14:paraId="050E9BC4" w14:textId="77777777" w:rsidR="00AE2172" w:rsidRPr="00AE2172" w:rsidRDefault="00AE2172" w:rsidP="00AE2172">
      <w:pPr>
        <w:rPr>
          <w:b/>
          <w:bCs/>
        </w:rPr>
      </w:pPr>
      <w:r w:rsidRPr="00AE2172">
        <w:rPr>
          <w:b/>
          <w:bCs/>
        </w:rPr>
        <w:t>Step 2: Predict Market Total Range Movement</w:t>
      </w:r>
    </w:p>
    <w:p w14:paraId="1C7A64DE" w14:textId="77777777" w:rsidR="00AE2172" w:rsidRPr="00AE2172" w:rsidRDefault="00AE2172" w:rsidP="00AE2172">
      <w:pPr>
        <w:numPr>
          <w:ilvl w:val="0"/>
          <w:numId w:val="2"/>
        </w:numPr>
      </w:pPr>
      <w:r w:rsidRPr="00AE2172">
        <w:rPr>
          <w:b/>
          <w:bCs/>
        </w:rPr>
        <w:t>Implied Move (IV-Based Prediction):</w:t>
      </w:r>
    </w:p>
    <w:p w14:paraId="1E7C4C64" w14:textId="77777777" w:rsidR="00AE2172" w:rsidRPr="00AE2172" w:rsidRDefault="00AE2172" w:rsidP="00AE2172">
      <w:pPr>
        <w:numPr>
          <w:ilvl w:val="1"/>
          <w:numId w:val="2"/>
        </w:numPr>
      </w:pPr>
      <w:r w:rsidRPr="00AE2172">
        <w:rPr>
          <w:b/>
          <w:bCs/>
        </w:rPr>
        <w:t>High:</w:t>
      </w:r>
      <w:r w:rsidRPr="00AE2172">
        <w:t xml:space="preserve"> </w:t>
      </w:r>
      <w:r w:rsidRPr="00AE2172">
        <w:rPr>
          <w:b/>
          <w:bCs/>
        </w:rPr>
        <w:t>~6,125 - 6,150</w:t>
      </w:r>
    </w:p>
    <w:p w14:paraId="218B48D9" w14:textId="77777777" w:rsidR="00AE2172" w:rsidRPr="00AE2172" w:rsidRDefault="00AE2172" w:rsidP="00AE2172">
      <w:pPr>
        <w:numPr>
          <w:ilvl w:val="1"/>
          <w:numId w:val="2"/>
        </w:numPr>
      </w:pPr>
      <w:r w:rsidRPr="00AE2172">
        <w:rPr>
          <w:b/>
          <w:bCs/>
        </w:rPr>
        <w:t>Low:</w:t>
      </w:r>
      <w:r w:rsidRPr="00AE2172">
        <w:t xml:space="preserve"> </w:t>
      </w:r>
      <w:r w:rsidRPr="00AE2172">
        <w:rPr>
          <w:b/>
          <w:bCs/>
        </w:rPr>
        <w:t>~6,040 - 6,000</w:t>
      </w:r>
    </w:p>
    <w:p w14:paraId="7776649D" w14:textId="77777777" w:rsidR="00AE2172" w:rsidRPr="00AE2172" w:rsidRDefault="00AE2172" w:rsidP="00AE2172">
      <w:pPr>
        <w:numPr>
          <w:ilvl w:val="1"/>
          <w:numId w:val="2"/>
        </w:numPr>
      </w:pPr>
      <w:r w:rsidRPr="00AE2172">
        <w:rPr>
          <w:b/>
          <w:bCs/>
        </w:rPr>
        <w:t>Total Range:</w:t>
      </w:r>
      <w:r w:rsidRPr="00AE2172">
        <w:t xml:space="preserve"> ~125-150 points</w:t>
      </w:r>
    </w:p>
    <w:p w14:paraId="13FED0F0" w14:textId="77777777" w:rsidR="00AE2172" w:rsidRPr="00AE2172" w:rsidRDefault="00AE2172" w:rsidP="00AE2172">
      <w:r w:rsidRPr="00AE2172">
        <w:pict w14:anchorId="70A36DD7">
          <v:rect id="_x0000_i1068" style="width:0;height:1.5pt" o:hralign="center" o:hrstd="t" o:hr="t" fillcolor="#a0a0a0" stroked="f"/>
        </w:pict>
      </w:r>
    </w:p>
    <w:p w14:paraId="31A246A7" w14:textId="77777777" w:rsidR="00AE2172" w:rsidRPr="00AE2172" w:rsidRDefault="00AE2172" w:rsidP="00AE2172">
      <w:pPr>
        <w:rPr>
          <w:b/>
          <w:bCs/>
        </w:rPr>
      </w:pPr>
      <w:r w:rsidRPr="00AE2172">
        <w:rPr>
          <w:b/>
          <w:bCs/>
        </w:rPr>
        <w:t>Step 3: Strength of Movement</w:t>
      </w:r>
    </w:p>
    <w:p w14:paraId="397D48BD" w14:textId="77777777" w:rsidR="00AE2172" w:rsidRPr="00AE2172" w:rsidRDefault="00AE2172" w:rsidP="00AE2172">
      <w:pPr>
        <w:numPr>
          <w:ilvl w:val="0"/>
          <w:numId w:val="3"/>
        </w:numPr>
      </w:pPr>
      <w:r w:rsidRPr="00AE2172">
        <w:t xml:space="preserve">The expected move of </w:t>
      </w:r>
      <w:r w:rsidRPr="00AE2172">
        <w:rPr>
          <w:b/>
          <w:bCs/>
        </w:rPr>
        <w:t>125-150 points</w:t>
      </w:r>
      <w:r w:rsidRPr="00AE2172">
        <w:t xml:space="preserve"> suggests a </w:t>
      </w:r>
      <w:r w:rsidRPr="00AE2172">
        <w:rPr>
          <w:b/>
          <w:bCs/>
        </w:rPr>
        <w:t>moderate</w:t>
      </w:r>
      <w:r w:rsidRPr="00AE2172">
        <w:t xml:space="preserve"> range.</w:t>
      </w:r>
    </w:p>
    <w:p w14:paraId="165C4CDC" w14:textId="77777777" w:rsidR="00AE2172" w:rsidRPr="00AE2172" w:rsidRDefault="00AE2172" w:rsidP="00AE2172">
      <w:pPr>
        <w:numPr>
          <w:ilvl w:val="0"/>
          <w:numId w:val="3"/>
        </w:numPr>
      </w:pPr>
      <w:r w:rsidRPr="00AE2172">
        <w:rPr>
          <w:b/>
          <w:bCs/>
        </w:rPr>
        <w:t>Classification:</w:t>
      </w:r>
      <w:r w:rsidRPr="00AE2172">
        <w:t xml:space="preserve"> </w:t>
      </w:r>
      <w:r w:rsidRPr="00AE2172">
        <w:rPr>
          <w:b/>
          <w:bCs/>
        </w:rPr>
        <w:t>Mid to Strong Movement</w:t>
      </w:r>
      <w:r w:rsidRPr="00AE2172">
        <w:t xml:space="preserve"> (based on volatility).</w:t>
      </w:r>
    </w:p>
    <w:p w14:paraId="6DFD515C" w14:textId="77777777" w:rsidR="00AE2172" w:rsidRPr="00AE2172" w:rsidRDefault="00AE2172" w:rsidP="00AE2172">
      <w:r w:rsidRPr="00AE2172">
        <w:pict w14:anchorId="48B9C685">
          <v:rect id="_x0000_i1069" style="width:0;height:1.5pt" o:hralign="center" o:hrstd="t" o:hr="t" fillcolor="#a0a0a0" stroked="f"/>
        </w:pict>
      </w:r>
    </w:p>
    <w:p w14:paraId="2A273487" w14:textId="77777777" w:rsidR="00AE2172" w:rsidRPr="00AE2172" w:rsidRDefault="00AE2172" w:rsidP="00AE2172">
      <w:pPr>
        <w:rPr>
          <w:b/>
          <w:bCs/>
        </w:rPr>
      </w:pPr>
      <w:r w:rsidRPr="00AE2172">
        <w:rPr>
          <w:b/>
          <w:bCs/>
        </w:rPr>
        <w:t>Step 4: Market Trend Analysis</w:t>
      </w:r>
    </w:p>
    <w:p w14:paraId="3D16ED7E" w14:textId="77777777" w:rsidR="00AE2172" w:rsidRPr="00AE2172" w:rsidRDefault="00AE2172" w:rsidP="00AE2172">
      <w:pPr>
        <w:numPr>
          <w:ilvl w:val="0"/>
          <w:numId w:val="4"/>
        </w:numPr>
      </w:pPr>
      <w:r w:rsidRPr="00AE2172">
        <w:rPr>
          <w:b/>
          <w:bCs/>
        </w:rPr>
        <w:t>Calls have higher volume and open interest concentration at 6,100-6,150.</w:t>
      </w:r>
    </w:p>
    <w:p w14:paraId="33A1DB6F" w14:textId="77777777" w:rsidR="00AE2172" w:rsidRPr="00AE2172" w:rsidRDefault="00AE2172" w:rsidP="00AE2172">
      <w:pPr>
        <w:numPr>
          <w:ilvl w:val="0"/>
          <w:numId w:val="4"/>
        </w:numPr>
      </w:pPr>
      <w:r w:rsidRPr="00AE2172">
        <w:rPr>
          <w:b/>
          <w:bCs/>
        </w:rPr>
        <w:t>Puts have open interest at 6,020-6,000 but lower volume.</w:t>
      </w:r>
    </w:p>
    <w:p w14:paraId="636BF0F0" w14:textId="77777777" w:rsidR="00AE2172" w:rsidRPr="00AE2172" w:rsidRDefault="00AE2172" w:rsidP="00AE2172">
      <w:pPr>
        <w:numPr>
          <w:ilvl w:val="0"/>
          <w:numId w:val="4"/>
        </w:numPr>
      </w:pPr>
      <w:r w:rsidRPr="00AE2172">
        <w:rPr>
          <w:b/>
          <w:bCs/>
        </w:rPr>
        <w:t>Trend Prediction:</w:t>
      </w:r>
      <w:r w:rsidRPr="00AE2172">
        <w:t xml:space="preserve"> </w:t>
      </w:r>
      <w:r w:rsidRPr="00AE2172">
        <w:rPr>
          <w:b/>
          <w:bCs/>
        </w:rPr>
        <w:t>Bullish to Neutral</w:t>
      </w:r>
      <w:r w:rsidRPr="00AE2172">
        <w:t xml:space="preserve"> (Momentum slightly favors upside movement).</w:t>
      </w:r>
    </w:p>
    <w:p w14:paraId="3F070932" w14:textId="77777777" w:rsidR="00AE2172" w:rsidRPr="00AE2172" w:rsidRDefault="00AE2172" w:rsidP="00AE2172">
      <w:r w:rsidRPr="00AE2172">
        <w:pict w14:anchorId="1A01B5DC">
          <v:rect id="_x0000_i1070" style="width:0;height:1.5pt" o:hralign="center" o:hrstd="t" o:hr="t" fillcolor="#a0a0a0" stroked="f"/>
        </w:pict>
      </w:r>
    </w:p>
    <w:p w14:paraId="0BF88D1F" w14:textId="77777777" w:rsidR="00AE2172" w:rsidRPr="00AE2172" w:rsidRDefault="00AE2172" w:rsidP="00AE2172">
      <w:pPr>
        <w:rPr>
          <w:b/>
          <w:bCs/>
        </w:rPr>
      </w:pPr>
      <w:r w:rsidRPr="00AE2172">
        <w:rPr>
          <w:b/>
          <w:bCs/>
        </w:rPr>
        <w:lastRenderedPageBreak/>
        <w:t>Step 5: Best OTM Call &amp; Put Strike Prices</w:t>
      </w:r>
    </w:p>
    <w:p w14:paraId="594A9C73" w14:textId="77777777" w:rsidR="00AE2172" w:rsidRPr="00AE2172" w:rsidRDefault="00AE2172" w:rsidP="00AE2172">
      <w:pPr>
        <w:numPr>
          <w:ilvl w:val="0"/>
          <w:numId w:val="5"/>
        </w:numPr>
      </w:pPr>
      <w:r w:rsidRPr="00AE2172">
        <w:rPr>
          <w:b/>
          <w:bCs/>
        </w:rPr>
        <w:t>Call Entry:</w:t>
      </w:r>
      <w:r w:rsidRPr="00AE2172">
        <w:t xml:space="preserve"> </w:t>
      </w:r>
      <w:r w:rsidRPr="00AE2172">
        <w:rPr>
          <w:b/>
          <w:bCs/>
        </w:rPr>
        <w:t>6,100 Strike</w:t>
      </w:r>
      <w:r w:rsidRPr="00AE2172">
        <w:t xml:space="preserve"> (Ideal balance of liquidity &amp; probability ITM).</w:t>
      </w:r>
    </w:p>
    <w:p w14:paraId="1E60DED7" w14:textId="77777777" w:rsidR="00AE2172" w:rsidRPr="00AE2172" w:rsidRDefault="00AE2172" w:rsidP="00AE2172">
      <w:pPr>
        <w:numPr>
          <w:ilvl w:val="0"/>
          <w:numId w:val="5"/>
        </w:numPr>
      </w:pPr>
      <w:r w:rsidRPr="00AE2172">
        <w:rPr>
          <w:b/>
          <w:bCs/>
        </w:rPr>
        <w:t>Put Entry:</w:t>
      </w:r>
      <w:r w:rsidRPr="00AE2172">
        <w:t xml:space="preserve"> </w:t>
      </w:r>
      <w:r w:rsidRPr="00AE2172">
        <w:rPr>
          <w:b/>
          <w:bCs/>
        </w:rPr>
        <w:t>6,020 Strike</w:t>
      </w:r>
      <w:r w:rsidRPr="00AE2172">
        <w:t xml:space="preserve"> (Lower risk, still in play if the market retraces).</w:t>
      </w:r>
    </w:p>
    <w:p w14:paraId="0551A9A3" w14:textId="77777777" w:rsidR="00AE2172" w:rsidRPr="00AE2172" w:rsidRDefault="00AE2172" w:rsidP="00AE2172">
      <w:r w:rsidRPr="00AE2172">
        <w:pict w14:anchorId="4EAA6EB8">
          <v:rect id="_x0000_i1071" style="width:0;height:1.5pt" o:hralign="center" o:hrstd="t" o:hr="t" fillcolor="#a0a0a0" stroked="f"/>
        </w:pict>
      </w:r>
    </w:p>
    <w:p w14:paraId="28E5894A" w14:textId="77777777" w:rsidR="00AE2172" w:rsidRPr="00AE2172" w:rsidRDefault="00AE2172" w:rsidP="00AE2172">
      <w:pPr>
        <w:rPr>
          <w:b/>
          <w:bCs/>
        </w:rPr>
      </w:pPr>
      <w:r w:rsidRPr="00AE2172">
        <w:rPr>
          <w:b/>
          <w:bCs/>
        </w:rPr>
        <w:t>Step 6: Predicted Trend for Call or Put</w:t>
      </w:r>
    </w:p>
    <w:p w14:paraId="08D0A2C5" w14:textId="77777777" w:rsidR="00AE2172" w:rsidRPr="00AE2172" w:rsidRDefault="00AE2172" w:rsidP="00AE2172">
      <w:pPr>
        <w:numPr>
          <w:ilvl w:val="0"/>
          <w:numId w:val="6"/>
        </w:numPr>
      </w:pPr>
      <w:r w:rsidRPr="00AE2172">
        <w:rPr>
          <w:b/>
          <w:bCs/>
        </w:rPr>
        <w:t>Call Bias:</w:t>
      </w:r>
      <w:r w:rsidRPr="00AE2172">
        <w:t xml:space="preserve"> Higher probability of upward movement toward 6,100-6,150.</w:t>
      </w:r>
    </w:p>
    <w:p w14:paraId="47010C99" w14:textId="77777777" w:rsidR="00AE2172" w:rsidRPr="00AE2172" w:rsidRDefault="00AE2172" w:rsidP="00AE2172">
      <w:pPr>
        <w:numPr>
          <w:ilvl w:val="0"/>
          <w:numId w:val="6"/>
        </w:numPr>
      </w:pPr>
      <w:r w:rsidRPr="00AE2172">
        <w:rPr>
          <w:b/>
          <w:bCs/>
        </w:rPr>
        <w:t>Puts are more protective, not aggressively traded.</w:t>
      </w:r>
    </w:p>
    <w:p w14:paraId="0E4D29CB" w14:textId="77777777" w:rsidR="00AE2172" w:rsidRPr="00AE2172" w:rsidRDefault="00AE2172" w:rsidP="00AE2172">
      <w:pPr>
        <w:numPr>
          <w:ilvl w:val="0"/>
          <w:numId w:val="6"/>
        </w:numPr>
      </w:pPr>
      <w:r w:rsidRPr="00AE2172">
        <w:rPr>
          <w:b/>
          <w:bCs/>
        </w:rPr>
        <w:t>Overall Predicted Direction:</w:t>
      </w:r>
      <w:r w:rsidRPr="00AE2172">
        <w:t xml:space="preserve"> </w:t>
      </w:r>
      <w:r w:rsidRPr="00AE2172">
        <w:rPr>
          <w:b/>
          <w:bCs/>
        </w:rPr>
        <w:t>Bullish Bias – Calls Preferred.</w:t>
      </w:r>
    </w:p>
    <w:p w14:paraId="41490CEA" w14:textId="77777777" w:rsidR="00AE2172" w:rsidRPr="00AE2172" w:rsidRDefault="00AE2172" w:rsidP="00AE2172">
      <w:r w:rsidRPr="00AE2172">
        <w:pict w14:anchorId="7B6672B7">
          <v:rect id="_x0000_i1072" style="width:0;height:1.5pt" o:hralign="center" o:hrstd="t" o:hr="t" fillcolor="#a0a0a0" stroked="f"/>
        </w:pict>
      </w:r>
    </w:p>
    <w:p w14:paraId="2A814161" w14:textId="77777777" w:rsidR="00AE2172" w:rsidRPr="00AE2172" w:rsidRDefault="00AE2172" w:rsidP="00AE2172">
      <w:pPr>
        <w:rPr>
          <w:b/>
          <w:bCs/>
        </w:rPr>
      </w:pPr>
      <w:r w:rsidRPr="00AE2172">
        <w:rPr>
          <w:b/>
          <w:bCs/>
        </w:rPr>
        <w:t>Step 7: Specific Trade Setup (Risk-Reward)</w:t>
      </w:r>
    </w:p>
    <w:p w14:paraId="3BB5EDF2" w14:textId="77777777" w:rsidR="00AE2172" w:rsidRPr="00AE2172" w:rsidRDefault="00AE2172" w:rsidP="00AE2172">
      <w:pPr>
        <w:rPr>
          <w:b/>
          <w:bCs/>
        </w:rPr>
      </w:pPr>
      <w:r w:rsidRPr="00AE2172">
        <w:rPr>
          <w:b/>
          <w:bCs/>
        </w:rPr>
        <w:t>Bullish Trade (Call Setup)</w:t>
      </w:r>
    </w:p>
    <w:p w14:paraId="4D76303C" w14:textId="77777777" w:rsidR="00AE2172" w:rsidRPr="00AE2172" w:rsidRDefault="00AE2172" w:rsidP="00AE2172">
      <w:pPr>
        <w:numPr>
          <w:ilvl w:val="0"/>
          <w:numId w:val="7"/>
        </w:numPr>
      </w:pPr>
      <w:r w:rsidRPr="00AE2172">
        <w:rPr>
          <w:b/>
          <w:bCs/>
        </w:rPr>
        <w:t>Trade:</w:t>
      </w:r>
      <w:r w:rsidRPr="00AE2172">
        <w:t xml:space="preserve"> </w:t>
      </w:r>
      <w:r w:rsidRPr="00AE2172">
        <w:rPr>
          <w:b/>
          <w:bCs/>
        </w:rPr>
        <w:t>Buy SPX 6,100 Call</w:t>
      </w:r>
    </w:p>
    <w:p w14:paraId="4A254709" w14:textId="77777777" w:rsidR="00AE2172" w:rsidRPr="00AE2172" w:rsidRDefault="00AE2172" w:rsidP="00AE2172">
      <w:pPr>
        <w:numPr>
          <w:ilvl w:val="0"/>
          <w:numId w:val="7"/>
        </w:numPr>
      </w:pPr>
      <w:r w:rsidRPr="00AE2172">
        <w:rPr>
          <w:b/>
          <w:bCs/>
        </w:rPr>
        <w:t>Entry Price:</w:t>
      </w:r>
      <w:r w:rsidRPr="00AE2172">
        <w:t xml:space="preserve"> ~$13.90 (Based on bid/ask spread)</w:t>
      </w:r>
    </w:p>
    <w:p w14:paraId="13230AED" w14:textId="77777777" w:rsidR="00AE2172" w:rsidRPr="00AE2172" w:rsidRDefault="00AE2172" w:rsidP="00AE2172">
      <w:pPr>
        <w:numPr>
          <w:ilvl w:val="0"/>
          <w:numId w:val="7"/>
        </w:numPr>
      </w:pPr>
      <w:r w:rsidRPr="00AE2172">
        <w:rPr>
          <w:b/>
          <w:bCs/>
        </w:rPr>
        <w:t>Target Exit Price:</w:t>
      </w:r>
      <w:r w:rsidRPr="00AE2172">
        <w:t xml:space="preserve"> ~$35.00 (100%+ gain if SPX rallies to 6,125+)</w:t>
      </w:r>
    </w:p>
    <w:p w14:paraId="4266D3BB" w14:textId="77777777" w:rsidR="00AE2172" w:rsidRPr="00AE2172" w:rsidRDefault="00AE2172" w:rsidP="00AE2172">
      <w:pPr>
        <w:numPr>
          <w:ilvl w:val="0"/>
          <w:numId w:val="7"/>
        </w:numPr>
      </w:pPr>
      <w:proofErr w:type="gramStart"/>
      <w:r w:rsidRPr="00AE2172">
        <w:rPr>
          <w:b/>
          <w:bCs/>
        </w:rPr>
        <w:t>Stop-Loss</w:t>
      </w:r>
      <w:proofErr w:type="gramEnd"/>
      <w:r w:rsidRPr="00AE2172">
        <w:rPr>
          <w:b/>
          <w:bCs/>
        </w:rPr>
        <w:t>:</w:t>
      </w:r>
      <w:r w:rsidRPr="00AE2172">
        <w:t xml:space="preserve"> $7.00 (Limit downside risk to 50%)</w:t>
      </w:r>
    </w:p>
    <w:p w14:paraId="7DD57828" w14:textId="77777777" w:rsidR="00AE2172" w:rsidRPr="00AE2172" w:rsidRDefault="00AE2172" w:rsidP="00AE2172">
      <w:pPr>
        <w:numPr>
          <w:ilvl w:val="0"/>
          <w:numId w:val="7"/>
        </w:numPr>
      </w:pPr>
      <w:r w:rsidRPr="00AE2172">
        <w:rPr>
          <w:b/>
          <w:bCs/>
        </w:rPr>
        <w:t>Risk-Reward Ratio:</w:t>
      </w:r>
      <w:r w:rsidRPr="00AE2172">
        <w:t xml:space="preserve"> ~1:2.5</w:t>
      </w:r>
    </w:p>
    <w:p w14:paraId="016FA4D3" w14:textId="77777777" w:rsidR="00AE2172" w:rsidRPr="00AE2172" w:rsidRDefault="00AE2172" w:rsidP="00AE2172">
      <w:pPr>
        <w:rPr>
          <w:b/>
          <w:bCs/>
        </w:rPr>
      </w:pPr>
      <w:r w:rsidRPr="00AE2172">
        <w:rPr>
          <w:b/>
          <w:bCs/>
        </w:rPr>
        <w:t>Hedge (Put Setup)</w:t>
      </w:r>
    </w:p>
    <w:p w14:paraId="3312E3BB" w14:textId="77777777" w:rsidR="00AE2172" w:rsidRPr="00AE2172" w:rsidRDefault="00AE2172" w:rsidP="00AE2172">
      <w:pPr>
        <w:numPr>
          <w:ilvl w:val="0"/>
          <w:numId w:val="8"/>
        </w:numPr>
      </w:pPr>
      <w:r w:rsidRPr="00AE2172">
        <w:rPr>
          <w:b/>
          <w:bCs/>
        </w:rPr>
        <w:t>Trade:</w:t>
      </w:r>
      <w:r w:rsidRPr="00AE2172">
        <w:t xml:space="preserve"> </w:t>
      </w:r>
      <w:r w:rsidRPr="00AE2172">
        <w:rPr>
          <w:b/>
          <w:bCs/>
        </w:rPr>
        <w:t>Buy SPX 6,020 Put</w:t>
      </w:r>
    </w:p>
    <w:p w14:paraId="76B755CC" w14:textId="77777777" w:rsidR="00AE2172" w:rsidRPr="00AE2172" w:rsidRDefault="00AE2172" w:rsidP="00AE2172">
      <w:pPr>
        <w:numPr>
          <w:ilvl w:val="0"/>
          <w:numId w:val="8"/>
        </w:numPr>
      </w:pPr>
      <w:r w:rsidRPr="00AE2172">
        <w:rPr>
          <w:b/>
          <w:bCs/>
        </w:rPr>
        <w:t>Entry Price:</w:t>
      </w:r>
      <w:r w:rsidRPr="00AE2172">
        <w:t xml:space="preserve"> ~$6.90</w:t>
      </w:r>
    </w:p>
    <w:p w14:paraId="726368C8" w14:textId="77777777" w:rsidR="00AE2172" w:rsidRPr="00AE2172" w:rsidRDefault="00AE2172" w:rsidP="00AE2172">
      <w:pPr>
        <w:numPr>
          <w:ilvl w:val="0"/>
          <w:numId w:val="8"/>
        </w:numPr>
      </w:pPr>
      <w:r w:rsidRPr="00AE2172">
        <w:rPr>
          <w:b/>
          <w:bCs/>
        </w:rPr>
        <w:t>Target Exit Price:</w:t>
      </w:r>
      <w:r w:rsidRPr="00AE2172">
        <w:t xml:space="preserve"> ~$15.00 (In case of market pullback)</w:t>
      </w:r>
    </w:p>
    <w:p w14:paraId="6AB7B804" w14:textId="77777777" w:rsidR="00AE2172" w:rsidRPr="00AE2172" w:rsidRDefault="00AE2172" w:rsidP="00AE2172">
      <w:pPr>
        <w:numPr>
          <w:ilvl w:val="0"/>
          <w:numId w:val="8"/>
        </w:numPr>
      </w:pPr>
      <w:r w:rsidRPr="00AE2172">
        <w:rPr>
          <w:b/>
          <w:bCs/>
        </w:rPr>
        <w:t>Stop-Loss:</w:t>
      </w:r>
      <w:r w:rsidRPr="00AE2172">
        <w:t xml:space="preserve"> $3.50</w:t>
      </w:r>
    </w:p>
    <w:p w14:paraId="251B58EE" w14:textId="77777777" w:rsidR="00AE2172" w:rsidRPr="00AE2172" w:rsidRDefault="00AE2172" w:rsidP="00AE2172">
      <w:pPr>
        <w:numPr>
          <w:ilvl w:val="0"/>
          <w:numId w:val="8"/>
        </w:numPr>
      </w:pPr>
      <w:r w:rsidRPr="00AE2172">
        <w:rPr>
          <w:b/>
          <w:bCs/>
        </w:rPr>
        <w:t>Risk-Reward Ratio:</w:t>
      </w:r>
      <w:r w:rsidRPr="00AE2172">
        <w:t xml:space="preserve"> ~1:2.2</w:t>
      </w:r>
    </w:p>
    <w:p w14:paraId="252F7662" w14:textId="77777777" w:rsidR="00AE2172" w:rsidRPr="00AE2172" w:rsidRDefault="00AE2172" w:rsidP="00AE2172">
      <w:r w:rsidRPr="00AE2172">
        <w:pict w14:anchorId="244BC993">
          <v:rect id="_x0000_i1073" style="width:0;height:1.5pt" o:hralign="center" o:hrstd="t" o:hr="t" fillcolor="#a0a0a0" stroked="f"/>
        </w:pict>
      </w:r>
    </w:p>
    <w:p w14:paraId="28DD51DD" w14:textId="77777777" w:rsidR="00AE2172" w:rsidRPr="00AE2172" w:rsidRDefault="00AE2172" w:rsidP="00AE2172">
      <w:pPr>
        <w:rPr>
          <w:b/>
          <w:bCs/>
        </w:rPr>
      </w:pPr>
      <w:proofErr w:type="gramStart"/>
      <w:r w:rsidRPr="00AE2172">
        <w:rPr>
          <w:b/>
          <w:bCs/>
        </w:rPr>
        <w:t>Final Conclusion</w:t>
      </w:r>
      <w:proofErr w:type="gramEnd"/>
      <w:r w:rsidRPr="00AE2172">
        <w:rPr>
          <w:b/>
          <w:bCs/>
        </w:rPr>
        <w:t>:</w:t>
      </w:r>
    </w:p>
    <w:p w14:paraId="4D9A50F8" w14:textId="77777777" w:rsidR="00AE2172" w:rsidRPr="00AE2172" w:rsidRDefault="00AE2172" w:rsidP="00AE2172">
      <w:pPr>
        <w:numPr>
          <w:ilvl w:val="0"/>
          <w:numId w:val="9"/>
        </w:numPr>
      </w:pPr>
      <w:r w:rsidRPr="00AE2172">
        <w:rPr>
          <w:b/>
          <w:bCs/>
        </w:rPr>
        <w:t>Overall Sentiment:</w:t>
      </w:r>
      <w:r w:rsidRPr="00AE2172">
        <w:t xml:space="preserve"> Bullish Bias</w:t>
      </w:r>
    </w:p>
    <w:p w14:paraId="34211116" w14:textId="77777777" w:rsidR="00AE2172" w:rsidRPr="00AE2172" w:rsidRDefault="00AE2172" w:rsidP="00AE2172">
      <w:pPr>
        <w:numPr>
          <w:ilvl w:val="0"/>
          <w:numId w:val="9"/>
        </w:numPr>
      </w:pPr>
      <w:r w:rsidRPr="00AE2172">
        <w:rPr>
          <w:b/>
          <w:bCs/>
        </w:rPr>
        <w:t>Best Trade:</w:t>
      </w:r>
      <w:r w:rsidRPr="00AE2172">
        <w:t xml:space="preserve"> </w:t>
      </w:r>
      <w:r w:rsidRPr="00AE2172">
        <w:rPr>
          <w:b/>
          <w:bCs/>
        </w:rPr>
        <w:t>Buying the 6,100 Call</w:t>
      </w:r>
      <w:r w:rsidRPr="00AE2172">
        <w:t xml:space="preserve"> with a stop-loss and upside target.</w:t>
      </w:r>
    </w:p>
    <w:p w14:paraId="73994E68" w14:textId="77777777" w:rsidR="00AE2172" w:rsidRPr="00AE2172" w:rsidRDefault="00AE2172" w:rsidP="00AE2172">
      <w:pPr>
        <w:numPr>
          <w:ilvl w:val="0"/>
          <w:numId w:val="9"/>
        </w:numPr>
      </w:pPr>
      <w:r w:rsidRPr="00AE2172">
        <w:rPr>
          <w:b/>
          <w:bCs/>
        </w:rPr>
        <w:lastRenderedPageBreak/>
        <w:t>Hedge:</w:t>
      </w:r>
      <w:r w:rsidRPr="00AE2172">
        <w:t xml:space="preserve"> </w:t>
      </w:r>
      <w:r w:rsidRPr="00AE2172">
        <w:rPr>
          <w:b/>
          <w:bCs/>
        </w:rPr>
        <w:t>Buying the 6,020 Put</w:t>
      </w:r>
      <w:r w:rsidRPr="00AE2172">
        <w:t xml:space="preserve"> as insurance against downside risks.</w:t>
      </w:r>
    </w:p>
    <w:p w14:paraId="5B61EEAE" w14:textId="77777777" w:rsidR="00AE2172" w:rsidRPr="00AE2172" w:rsidRDefault="00AE2172" w:rsidP="00AE2172">
      <w:pPr>
        <w:numPr>
          <w:ilvl w:val="0"/>
          <w:numId w:val="9"/>
        </w:numPr>
      </w:pPr>
      <w:r w:rsidRPr="00AE2172">
        <w:rPr>
          <w:b/>
          <w:bCs/>
        </w:rPr>
        <w:t>Expected Move:</w:t>
      </w:r>
      <w:r w:rsidRPr="00AE2172">
        <w:t xml:space="preserve"> </w:t>
      </w:r>
      <w:r w:rsidRPr="00AE2172">
        <w:rPr>
          <w:b/>
          <w:bCs/>
        </w:rPr>
        <w:t>Moderate to Strong (125-150 points range).</w:t>
      </w:r>
    </w:p>
    <w:p w14:paraId="570E6FA3" w14:textId="77777777" w:rsidR="00AE2172" w:rsidRPr="00AE2172" w:rsidRDefault="00AE2172" w:rsidP="00AE2172">
      <w:r w:rsidRPr="00AE2172">
        <w:t xml:space="preserve">This setup balances </w:t>
      </w:r>
      <w:r w:rsidRPr="00AE2172">
        <w:rPr>
          <w:b/>
          <w:bCs/>
        </w:rPr>
        <w:t>high reward with controlled risk</w:t>
      </w:r>
      <w:r w:rsidRPr="00AE2172">
        <w:t>, aligning with market expectations</w:t>
      </w:r>
    </w:p>
    <w:p w14:paraId="52C6B96F" w14:textId="77777777" w:rsidR="00AE2172" w:rsidRDefault="00AE2172"/>
    <w:sectPr w:rsidR="00AE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978"/>
    <w:multiLevelType w:val="multilevel"/>
    <w:tmpl w:val="86F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370"/>
    <w:multiLevelType w:val="multilevel"/>
    <w:tmpl w:val="D1D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F4B83"/>
    <w:multiLevelType w:val="multilevel"/>
    <w:tmpl w:val="2BE8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72BEB"/>
    <w:multiLevelType w:val="multilevel"/>
    <w:tmpl w:val="35D0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D2007"/>
    <w:multiLevelType w:val="multilevel"/>
    <w:tmpl w:val="CDD2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37F77"/>
    <w:multiLevelType w:val="multilevel"/>
    <w:tmpl w:val="7C3C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B78CB"/>
    <w:multiLevelType w:val="multilevel"/>
    <w:tmpl w:val="B72E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4777D"/>
    <w:multiLevelType w:val="multilevel"/>
    <w:tmpl w:val="98D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33C75"/>
    <w:multiLevelType w:val="multilevel"/>
    <w:tmpl w:val="39E6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03279">
    <w:abstractNumId w:val="8"/>
  </w:num>
  <w:num w:numId="2" w16cid:durableId="1474639379">
    <w:abstractNumId w:val="1"/>
  </w:num>
  <w:num w:numId="3" w16cid:durableId="1871841179">
    <w:abstractNumId w:val="5"/>
  </w:num>
  <w:num w:numId="4" w16cid:durableId="1826430543">
    <w:abstractNumId w:val="6"/>
  </w:num>
  <w:num w:numId="5" w16cid:durableId="1129972769">
    <w:abstractNumId w:val="0"/>
  </w:num>
  <w:num w:numId="6" w16cid:durableId="1321159188">
    <w:abstractNumId w:val="2"/>
  </w:num>
  <w:num w:numId="7" w16cid:durableId="1069377261">
    <w:abstractNumId w:val="3"/>
  </w:num>
  <w:num w:numId="8" w16cid:durableId="788277258">
    <w:abstractNumId w:val="7"/>
  </w:num>
  <w:num w:numId="9" w16cid:durableId="2092923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72"/>
    <w:rsid w:val="009E1B9F"/>
    <w:rsid w:val="00AE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962C"/>
  <w15:chartTrackingRefBased/>
  <w15:docId w15:val="{9B3141B3-5FE1-4B01-9770-8075649D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1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</dc:creator>
  <cp:keywords/>
  <dc:description/>
  <cp:lastModifiedBy>Richard Ho</cp:lastModifiedBy>
  <cp:revision>1</cp:revision>
  <dcterms:created xsi:type="dcterms:W3CDTF">2025-02-07T02:13:00Z</dcterms:created>
  <dcterms:modified xsi:type="dcterms:W3CDTF">2025-02-07T02:13:00Z</dcterms:modified>
</cp:coreProperties>
</file>