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280"/>
      </w:pPr>
      <w:r>
        <w:rPr>
          <w:rFonts w:ascii="Georgia" w:hAnsi="Georgia" w:eastAsia="Georgia"/>
          <w:b/>
          <w:color w:val="B8892E"/>
          <w:sz w:val="18"/>
        </w:rPr>
        <w:t>CONTENTS</w:t>
      </w:r>
    </w:p>
    <w:p>
      <w:pPr>
        <w:spacing w:after="360"/>
      </w:pPr>
      <w:r>
        <w:rPr>
          <w:rFonts w:ascii="宋体" w:hAnsi="宋体" w:eastAsia="宋体"/>
          <w:b/>
          <w:color w:val="1B1D18"/>
          <w:sz w:val="56"/>
        </w:rPr>
        <w:t>目录</w:t>
      </w:r>
    </w:p>
    <w:p>
      <w:pPr>
        <w:tabs>
          <w:tab w:pos="907" w:val="left"/>
          <w:tab w:pos="9411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摘要</w:t>
      </w:r>
      <w:r>
        <w:rPr>
          <w:rFonts w:ascii="微软雅黑" w:hAnsi="微软雅黑" w:eastAsia="微软雅黑"/>
          <w:sz w:val="17"/>
        </w:rPr>
        <w:tab/>
      </w:r>
      <w:r>
        <w:rPr>
          <w:rFonts w:ascii="微软雅黑" w:hAnsi="微软雅黑" w:eastAsia="微软雅黑"/>
          <w:color w:val="1B1D18"/>
          <w:sz w:val="21"/>
        </w:rPr>
        <w:t>一个反直觉的结论：黄金不是最热，但最值得做</w:t>
      </w:r>
      <w:r>
        <w:rPr>
          <w:rFonts w:ascii="Georgia" w:hAnsi="Georgia" w:eastAsia="Georgia"/>
          <w:color w:val="6F7468"/>
          <w:sz w:val="18"/>
        </w:rPr>
        <w:tab/>
        <w:t>2</w:t>
      </w:r>
    </w:p>
    <w:p>
      <w:pPr>
        <w:tabs>
          <w:tab w:pos="907" w:val="left"/>
          <w:tab w:pos="9411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01</w:t>
      </w:r>
      <w:r>
        <w:rPr>
          <w:rFonts w:ascii="微软雅黑" w:hAnsi="微软雅黑" w:eastAsia="微软雅黑"/>
          <w:sz w:val="17"/>
        </w:rPr>
        <w:tab/>
      </w:r>
      <w:r>
        <w:rPr>
          <w:rFonts w:ascii="微软雅黑" w:hAnsi="微软雅黑" w:eastAsia="微软雅黑"/>
          <w:color w:val="1B1D18"/>
          <w:sz w:val="21"/>
        </w:rPr>
        <w:t>研究设计与数据口径</w:t>
      </w:r>
      <w:r>
        <w:rPr>
          <w:rFonts w:ascii="Georgia" w:hAnsi="Georgia" w:eastAsia="Georgia"/>
          <w:color w:val="6F7468"/>
          <w:sz w:val="18"/>
        </w:rPr>
        <w:tab/>
        <w:t>4</w:t>
      </w:r>
    </w:p>
    <w:p>
      <w:pPr>
        <w:tabs>
          <w:tab w:pos="907" w:val="left"/>
          <w:tab w:pos="9411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02</w:t>
      </w:r>
      <w:r>
        <w:rPr>
          <w:rFonts w:ascii="微软雅黑" w:hAnsi="微软雅黑" w:eastAsia="微软雅黑"/>
          <w:sz w:val="17"/>
        </w:rPr>
        <w:tab/>
      </w:r>
      <w:r>
        <w:rPr>
          <w:rFonts w:ascii="微软雅黑" w:hAnsi="微软雅黑" w:eastAsia="微软雅黑"/>
          <w:color w:val="1B1D18"/>
          <w:sz w:val="21"/>
        </w:rPr>
        <w:t>Google Trends 热搜全景</w:t>
      </w:r>
      <w:r>
        <w:rPr>
          <w:rFonts w:ascii="Georgia" w:hAnsi="Georgia" w:eastAsia="Georgia"/>
          <w:color w:val="6F7468"/>
          <w:sz w:val="18"/>
        </w:rPr>
        <w:tab/>
        <w:t>6</w:t>
      </w:r>
    </w:p>
    <w:p>
      <w:pPr>
        <w:tabs>
          <w:tab w:pos="907" w:val="left"/>
          <w:tab w:pos="9411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03</w:t>
      </w:r>
      <w:r>
        <w:rPr>
          <w:rFonts w:ascii="微软雅黑" w:hAnsi="微软雅黑" w:eastAsia="微软雅黑"/>
          <w:sz w:val="17"/>
        </w:rPr>
        <w:tab/>
      </w:r>
      <w:r>
        <w:rPr>
          <w:rFonts w:ascii="微软雅黑" w:hAnsi="微软雅黑" w:eastAsia="微软雅黑"/>
          <w:color w:val="1B1D18"/>
          <w:sz w:val="21"/>
        </w:rPr>
        <w:t>从关键词到场景：10 个应用机会与评分</w:t>
      </w:r>
      <w:r>
        <w:rPr>
          <w:rFonts w:ascii="Georgia" w:hAnsi="Georgia" w:eastAsia="Georgia"/>
          <w:color w:val="6F7468"/>
          <w:sz w:val="18"/>
        </w:rPr>
        <w:tab/>
        <w:t>9</w:t>
      </w:r>
    </w:p>
    <w:p>
      <w:pPr>
        <w:tabs>
          <w:tab w:pos="907" w:val="left"/>
          <w:tab w:pos="9411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04</w:t>
      </w:r>
      <w:r>
        <w:rPr>
          <w:rFonts w:ascii="微软雅黑" w:hAnsi="微软雅黑" w:eastAsia="微软雅黑"/>
          <w:sz w:val="17"/>
        </w:rPr>
        <w:tab/>
      </w:r>
      <w:r>
        <w:rPr>
          <w:rFonts w:ascii="微软雅黑" w:hAnsi="微软雅黑" w:eastAsia="微软雅黑"/>
          <w:color w:val="1B1D18"/>
          <w:sz w:val="21"/>
        </w:rPr>
        <w:t>赛道选择：为什么是黄金购买决策</w:t>
      </w:r>
      <w:r>
        <w:rPr>
          <w:rFonts w:ascii="Georgia" w:hAnsi="Georgia" w:eastAsia="Georgia"/>
          <w:color w:val="6F7468"/>
          <w:sz w:val="18"/>
        </w:rPr>
        <w:tab/>
        <w:t>12</w:t>
      </w:r>
    </w:p>
    <w:p>
      <w:pPr>
        <w:tabs>
          <w:tab w:pos="907" w:val="left"/>
          <w:tab w:pos="9411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05</w:t>
      </w:r>
      <w:r>
        <w:rPr>
          <w:rFonts w:ascii="微软雅黑" w:hAnsi="微软雅黑" w:eastAsia="微软雅黑"/>
          <w:sz w:val="17"/>
        </w:rPr>
        <w:tab/>
      </w:r>
      <w:r>
        <w:rPr>
          <w:rFonts w:ascii="微软雅黑" w:hAnsi="微软雅黑" w:eastAsia="微软雅黑"/>
          <w:color w:val="1B1D18"/>
          <w:sz w:val="21"/>
        </w:rPr>
        <w:t>竞品对标：9 款产品，四个阵营</w:t>
      </w:r>
      <w:r>
        <w:rPr>
          <w:rFonts w:ascii="Georgia" w:hAnsi="Georgia" w:eastAsia="Georgia"/>
          <w:color w:val="6F7468"/>
          <w:sz w:val="18"/>
        </w:rPr>
        <w:tab/>
        <w:t>15</w:t>
      </w:r>
    </w:p>
    <w:p>
      <w:pPr>
        <w:tabs>
          <w:tab w:pos="907" w:val="left"/>
          <w:tab w:pos="9411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06</w:t>
      </w:r>
      <w:r>
        <w:rPr>
          <w:rFonts w:ascii="微软雅黑" w:hAnsi="微软雅黑" w:eastAsia="微软雅黑"/>
          <w:sz w:val="17"/>
        </w:rPr>
        <w:tab/>
      </w:r>
      <w:r>
        <w:rPr>
          <w:rFonts w:ascii="微软雅黑" w:hAnsi="微软雅黑" w:eastAsia="微软雅黑"/>
          <w:color w:val="1B1D18"/>
          <w:sz w:val="21"/>
        </w:rPr>
        <w:t>产品定义：GoldLens 金价透视</w:t>
      </w:r>
      <w:r>
        <w:rPr>
          <w:rFonts w:ascii="Georgia" w:hAnsi="Georgia" w:eastAsia="Georgia"/>
          <w:color w:val="6F7468"/>
          <w:sz w:val="18"/>
        </w:rPr>
        <w:tab/>
        <w:t>18</w:t>
      </w:r>
    </w:p>
    <w:p>
      <w:pPr>
        <w:tabs>
          <w:tab w:pos="907" w:val="left"/>
          <w:tab w:pos="9411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07</w:t>
      </w:r>
      <w:r>
        <w:rPr>
          <w:rFonts w:ascii="微软雅黑" w:hAnsi="微软雅黑" w:eastAsia="微软雅黑"/>
          <w:sz w:val="17"/>
        </w:rPr>
        <w:tab/>
      </w:r>
      <w:r>
        <w:rPr>
          <w:rFonts w:ascii="微软雅黑" w:hAnsi="微软雅黑" w:eastAsia="微软雅黑"/>
          <w:color w:val="1B1D18"/>
          <w:sz w:val="21"/>
        </w:rPr>
        <w:t>商业模式与增长路径</w:t>
      </w:r>
      <w:r>
        <w:rPr>
          <w:rFonts w:ascii="Georgia" w:hAnsi="Georgia" w:eastAsia="Georgia"/>
          <w:color w:val="6F7468"/>
          <w:sz w:val="18"/>
        </w:rPr>
        <w:tab/>
        <w:t>20</w:t>
      </w:r>
    </w:p>
    <w:p>
      <w:pPr>
        <w:tabs>
          <w:tab w:pos="907" w:val="left"/>
          <w:tab w:pos="9411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08</w:t>
      </w:r>
      <w:r>
        <w:rPr>
          <w:rFonts w:ascii="微软雅黑" w:hAnsi="微软雅黑" w:eastAsia="微软雅黑"/>
          <w:sz w:val="17"/>
        </w:rPr>
        <w:tab/>
      </w:r>
      <w:r>
        <w:rPr>
          <w:rFonts w:ascii="微软雅黑" w:hAnsi="微软雅黑" w:eastAsia="微软雅黑"/>
          <w:color w:val="1B1D18"/>
          <w:sz w:val="21"/>
        </w:rPr>
        <w:t>MVP 实现与验证</w:t>
      </w:r>
      <w:r>
        <w:rPr>
          <w:rFonts w:ascii="Georgia" w:hAnsi="Georgia" w:eastAsia="Georgia"/>
          <w:color w:val="6F7468"/>
          <w:sz w:val="18"/>
        </w:rPr>
        <w:tab/>
        <w:t>23</w:t>
      </w:r>
    </w:p>
    <w:p>
      <w:pPr>
        <w:tabs>
          <w:tab w:pos="907" w:val="left"/>
          <w:tab w:pos="9411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09</w:t>
      </w:r>
      <w:r>
        <w:rPr>
          <w:rFonts w:ascii="微软雅黑" w:hAnsi="微软雅黑" w:eastAsia="微软雅黑"/>
          <w:sz w:val="17"/>
        </w:rPr>
        <w:tab/>
      </w:r>
      <w:r>
        <w:rPr>
          <w:rFonts w:ascii="微软雅黑" w:hAnsi="微软雅黑" w:eastAsia="微软雅黑"/>
          <w:color w:val="1B1D18"/>
          <w:sz w:val="21"/>
        </w:rPr>
        <w:t>风险、合规与边界</w:t>
      </w:r>
      <w:r>
        <w:rPr>
          <w:rFonts w:ascii="Georgia" w:hAnsi="Georgia" w:eastAsia="Georgia"/>
          <w:color w:val="6F7468"/>
          <w:sz w:val="18"/>
        </w:rPr>
        <w:tab/>
        <w:t>27</w:t>
      </w:r>
    </w:p>
    <w:p>
      <w:pPr>
        <w:tabs>
          <w:tab w:pos="907" w:val="left"/>
          <w:tab w:pos="9411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10</w:t>
      </w:r>
      <w:r>
        <w:rPr>
          <w:rFonts w:ascii="微软雅黑" w:hAnsi="微软雅黑" w:eastAsia="微软雅黑"/>
          <w:sz w:val="17"/>
        </w:rPr>
        <w:tab/>
      </w:r>
      <w:r>
        <w:rPr>
          <w:rFonts w:ascii="微软雅黑" w:hAnsi="微软雅黑" w:eastAsia="微软雅黑"/>
          <w:color w:val="1B1D18"/>
          <w:sz w:val="21"/>
        </w:rPr>
        <w:t>结论与下一步</w:t>
      </w:r>
      <w:r>
        <w:rPr>
          <w:rFonts w:ascii="Georgia" w:hAnsi="Georgia" w:eastAsia="Georgia"/>
          <w:color w:val="6F7468"/>
          <w:sz w:val="18"/>
        </w:rPr>
        <w:tab/>
        <w:t>28</w:t>
      </w:r>
    </w:p>
    <w:p>
      <w:pPr>
        <w:tabs>
          <w:tab w:pos="907" w:val="left"/>
          <w:tab w:pos="9411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附录</w:t>
      </w:r>
      <w:r>
        <w:rPr>
          <w:rFonts w:ascii="微软雅黑" w:hAnsi="微软雅黑" w:eastAsia="微软雅黑"/>
          <w:sz w:val="17"/>
        </w:rPr>
        <w:tab/>
      </w:r>
      <w:r>
        <w:rPr>
          <w:rFonts w:ascii="微软雅黑" w:hAnsi="微软雅黑" w:eastAsia="微软雅黑"/>
          <w:color w:val="1B1D18"/>
          <w:sz w:val="21"/>
        </w:rPr>
        <w:t>数据表、方法与来源</w:t>
      </w:r>
      <w:r>
        <w:rPr>
          <w:rFonts w:ascii="Georgia" w:hAnsi="Georgia" w:eastAsia="Georgia"/>
          <w:color w:val="6F7468"/>
          <w:sz w:val="18"/>
        </w:rPr>
        <w:tab/>
        <w:t>29</w:t>
      </w:r>
    </w:p>
    <w:p>
      <w:pPr>
        <w:spacing w:before="480" w:after="80"/>
      </w:pPr>
      <w:r>
        <w:rPr>
          <w:rFonts w:ascii="微软雅黑" w:hAnsi="微软雅黑" w:eastAsia="微软雅黑"/>
          <w:b/>
          <w:color w:val="B8892E"/>
          <w:sz w:val="16"/>
        </w:rPr>
        <w:t>阅读说明</w:t>
      </w:r>
    </w:p>
    <w:p>
      <w:pPr>
        <w:spacing w:after="80" w:line="360" w:lineRule="auto"/>
      </w:pPr>
      <w:r>
        <w:rPr>
          <w:rFonts w:ascii="微软雅黑" w:hAnsi="微软雅黑" w:eastAsia="微软雅黑"/>
          <w:color w:val="6F7468"/>
          <w:sz w:val="18"/>
        </w:rPr>
        <w:t>本报告的数据采样于 2026 年 10 月 23 日 13:19–13:40（Asia/Shanghai）。Google Trends 的数值为相对指数，不是绝对搜索量；金价、汇率、App 评分与排名会随时间变化。报告中的商业测算均为显式假设下的情景推演，不构成投资建议。</w:t>
      </w:r>
    </w:p>
    <w:p>
      <w:r>
        <w:br w:type="page"/>
      </w:r>
    </w:p>
    <w:p>
      <w:pPr>
        <w:spacing w:after="40"/>
      </w:pPr>
      <w:r>
        <w:rPr>
          <w:rFonts w:ascii="Georgia" w:hAnsi="Georgia" w:eastAsia="Georgia"/>
          <w:b/>
          <w:color w:val="B8892E"/>
          <w:sz w:val="18"/>
        </w:rPr>
        <w:t>EXECUTIVE SUMMARY</w:t>
      </w:r>
    </w:p>
    <w:p>
      <w:pPr>
        <w:spacing w:after="120" w:line="269" w:lineRule="auto"/>
      </w:pPr>
      <w:r>
        <w:rPr>
          <w:rFonts w:ascii="宋体" w:hAnsi="宋体" w:eastAsia="宋体"/>
          <w:b/>
          <w:color w:val="1B1D18"/>
          <w:sz w:val="52"/>
        </w:rPr>
        <w:t>一个反直觉的结论：</w:t>
        <w:br/>
        <w:t>黄金不是最热，但最值得做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我们抓取了 33 个地区、330 条 Google Trends 日热搜，并用 12 个月搜索兴趣、9 款竞品、泰国黄金交易协会（GTA）实时价和世界黄金协会（WGC）需求数据做了交叉验证。结论不是“哪个词最热”，而是“哪个热词背后有一个高频、可算清、可收费的任务”。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黄金不是日热搜里最显眼的词：它只出现在 5 条热搜、4 个地区。但它是少数同时具备“高客单、强决策、可本地化、可反复查询”的消费场景。泰国单条“ราคาทองวันนี้”热度 20,000+；阿联酋的英文“gold price”相对热度 95，印度 70。用户不是想看一条曲线，而是想知道：现在买，到底有没有买贵。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fill="F3EBD8"/>
            <w:tcBorders>
              <w:top w:val="single" w:sz="6" w:space="0" w:color="D9C48F"/>
              <w:left w:val="single" w:sz="6" w:space="0" w:color="D9C48F"/>
              <w:bottom w:val="single" w:sz="6" w:space="0" w:color="D9C48F"/>
              <w:right w:val="single" w:sz="6" w:space="0" w:color="D9C48F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B8892E"/>
                <w:sz w:val="16"/>
              </w:rPr>
              <w:t>核心判断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color w:val="1B1D18"/>
                <w:sz w:val="20"/>
              </w:rPr>
              <w:t>黄金赛道缺的不是又一个行情 App，而是一层“购买决策层”：把金料、工费、税费、回购折价和回本点放进同一张账单。GoldLens 就做这一层。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01  </w:t>
      </w:r>
      <w:r>
        <w:rPr>
          <w:rFonts w:ascii="微软雅黑" w:hAnsi="微软雅黑" w:eastAsia="微软雅黑"/>
          <w:b/>
          <w:color w:val="1B1D18"/>
          <w:sz w:val="26"/>
        </w:rPr>
        <w:t>五个关键发现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热搜的注意力在体育、天气和娱乐，但这些都是“新闻脉冲”，不是创业机会。NBA 相关词出现在 36 条热搜、19 个地区；天气 25 条、11 个地区；黄金只有 5 条、4 个地区。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黄金是“高价值、低频、强决策”的词。2025 年全球金饰需求 1,542.3 吨、价值 1,720 亿美元；销量下降 18%，价值却上升 18%。价格越高，消费者越需要“怎么买才不亏”的工具。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现有产品分四个阵营：行情（Kitco、Gold Price Live）、持仓（Gold Wallet）、交易（GOLD NOW）、估价（True Gold、Gemmo）。没有一款把“到手价 + 即时回购 + 回本点 + 跨市场单位”做成消费级决策工具。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最接近的 True Gold 已经验证了“baht / tola / tael + 对比门店价”的需求，但 0 个评分、功能早期；GOLD NOW 有 4.71 分和 224 个评分，却绑定单一经销商。空白不在“价格”，在“跨店、跨市场、可解释的账单”。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我们把这个切口做成了可运行的 MVP：实时金价、GTA 泰国参考价、四市场换算、四单位、真实成本拆解、回购/回本点、持仓和价格提醒。默认泰国 1 个单位金饰：标价 65,000 THB，即时回购 62,717 THB，隐形成本 2,283 THB（3.5%），回本需金价上涨 3.6%。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02  </w:t>
      </w:r>
      <w:r>
        <w:rPr>
          <w:rFonts w:ascii="微软雅黑" w:hAnsi="微软雅黑" w:eastAsia="微软雅黑"/>
          <w:b/>
          <w:color w:val="1B1D18"/>
          <w:sz w:val="26"/>
        </w:rPr>
        <w:t>建议的起手式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先做泰国，不做“全球黄金平台”。泰国同时具备三个条件：GTA 公开的 96.5% 金条/金饰参考价、baht 重量单位带来的本地知识门槛、以及大量跨境买金与旅居人群。用“泰国金价计算器 + 中文/英文双语 + SEO/LINE 分发”验证三个指标：计算完成率、回购价查看率、提醒创建率。30 天内不碰交易、不碰托管、不做预测。</w:t>
      </w:r>
    </w:p>
    <w:p>
      <w:pPr>
        <w:spacing w:before="0" w:after="100"/>
      </w:pPr>
      <w:r>
        <w:rPr>
          <w:rFonts w:ascii="微软雅黑" w:hAnsi="微软雅黑" w:eastAsia="微软雅黑"/>
          <w:color w:val="6F7468"/>
          <w:sz w:val="15"/>
        </w:rPr>
        <w:t>数据来源：Google Trends Daily Search Trends（33 个地区，2026-10-23）；Google Trends Explore（12 个月）；World Gold Council《Gold Demand Trends FY2025》；GTA 2026-10-23 12:11 公告价；App Store 美国区公开评分。详见附录 C。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03  </w:t>
      </w:r>
      <w:r>
        <w:rPr>
          <w:rFonts w:ascii="微软雅黑" w:hAnsi="微软雅黑" w:eastAsia="微软雅黑"/>
          <w:b/>
          <w:color w:val="1B1D18"/>
          <w:sz w:val="26"/>
        </w:rPr>
        <w:t>关键数字速览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如果只带走一页，带走这张表。它是整份报告的最小证据集。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891"/>
        <w:gridCol w:w="1814"/>
        <w:gridCol w:w="2891"/>
      </w:tblGrid>
      <w:tr>
        <w:trPr>
          <w:cantSplit/>
          <w:tblHeader/>
        </w:trPr>
        <w:tc>
          <w:tcPr>
            <w:tcW w:type="dxa" w:w="181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891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数值</w:t>
            </w:r>
          </w:p>
        </w:tc>
        <w:tc>
          <w:tcPr>
            <w:tcW w:type="dxa" w:w="181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891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数值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采样地区</w:t>
            </w:r>
          </w:p>
        </w:tc>
        <w:tc>
          <w:tcPr>
            <w:tcW w:type="dxa" w:w="289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33 个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日热搜条目</w:t>
            </w:r>
          </w:p>
        </w:tc>
        <w:tc>
          <w:tcPr>
            <w:tcW w:type="dxa" w:w="289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330 条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黄金相关条目</w:t>
            </w:r>
          </w:p>
        </w:tc>
        <w:tc>
          <w:tcPr>
            <w:tcW w:type="dxa" w:w="289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5 条 / 4 个地区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泰国单条热度</w:t>
            </w:r>
          </w:p>
        </w:tc>
        <w:tc>
          <w:tcPr>
            <w:tcW w:type="dxa" w:w="289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20,000+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阿联酋英文热度</w:t>
            </w:r>
          </w:p>
        </w:tc>
        <w:tc>
          <w:tcPr>
            <w:tcW w:type="dxa" w:w="289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95 / 100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全球金饰需求</w:t>
            </w:r>
          </w:p>
        </w:tc>
        <w:tc>
          <w:tcPr>
            <w:tcW w:type="dxa" w:w="289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1,542.3 吨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全球金饰价值</w:t>
            </w:r>
          </w:p>
        </w:tc>
        <w:tc>
          <w:tcPr>
            <w:tcW w:type="dxa" w:w="289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1,720 亿美元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泰国金饰隐形成本</w:t>
            </w:r>
          </w:p>
        </w:tc>
        <w:tc>
          <w:tcPr>
            <w:tcW w:type="dxa" w:w="289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2,283 THB（3.5%）</w:t>
            </w:r>
          </w:p>
        </w:tc>
      </w:tr>
    </w:tbl>
    <w:p>
      <w:pPr>
        <w:spacing w:after="40"/>
      </w:pPr>
    </w:p>
    <w:p>
      <w:pPr>
        <w:spacing w:before="40" w:after="160"/>
      </w:pPr>
      <w:r>
        <w:rPr>
          <w:rFonts w:ascii="微软雅黑" w:hAnsi="微软雅黑" w:eastAsia="微软雅黑"/>
          <w:color w:val="6F7468"/>
          <w:sz w:val="16"/>
        </w:rPr>
        <w:t>注：Google Trends 为相对指数；金饰需求为 2025 年数据；隐形成本按 2026-10-23 GTA 价格计算。</w:t>
      </w:r>
    </w:p>
    <w:p>
      <w:r>
        <w:br w:type="page"/>
      </w:r>
    </w:p>
    <w:p>
      <w:pPr>
        <w:spacing w:before="80" w:after="40"/>
      </w:pPr>
      <w:r>
        <w:rPr>
          <w:rFonts w:ascii="Georgia" w:hAnsi="Georgia" w:eastAsia="Georgia"/>
          <w:b/>
          <w:color w:val="B8892E"/>
          <w:sz w:val="20"/>
        </w:rPr>
        <w:t>01</w:t>
      </w:r>
    </w:p>
    <w:p>
      <w:pPr>
        <w:keepNext/>
        <w:spacing w:before="0" w:after="80"/>
      </w:pPr>
      <w:r>
        <w:rPr>
          <w:rFonts w:ascii="宋体" w:hAnsi="宋体" w:eastAsia="宋体"/>
          <w:b/>
          <w:color w:val="1B1D18"/>
          <w:sz w:val="48"/>
        </w:rPr>
        <w:t>研究设计与数据口径</w:t>
      </w:r>
    </w:p>
    <w:p>
      <w:pPr>
        <w:keepNext/>
        <w:spacing w:after="24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20"/>
        </w:rPr>
        <w:t>先把“热”定义清楚，再谈机会。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1.1  </w:t>
      </w:r>
      <w:r>
        <w:rPr>
          <w:rFonts w:ascii="微软雅黑" w:hAnsi="微软雅黑" w:eastAsia="微软雅黑"/>
          <w:b/>
          <w:color w:val="1B1D18"/>
          <w:sz w:val="26"/>
        </w:rPr>
        <w:t>研究问题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这份报告不试图回答“最近什么词最火”，而是回答三个更接近产品决策的问题：</w:t>
      </w:r>
    </w:p>
    <w:p>
      <w:pPr>
        <w:spacing w:after="6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21"/>
        </w:rPr>
        <w:t xml:space="preserve">1.  </w:t>
      </w:r>
      <w:r>
        <w:rPr>
          <w:rFonts w:ascii="微软雅黑" w:hAnsi="微软雅黑" w:eastAsia="微软雅黑"/>
          <w:color w:val="1B1D18"/>
          <w:sz w:val="21"/>
        </w:rPr>
        <w:t>哪些热词对应一个真实、重复发生的用户任务，而不是一条新闻？</w:t>
      </w:r>
    </w:p>
    <w:p>
      <w:pPr>
        <w:spacing w:after="6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21"/>
        </w:rPr>
        <w:t xml:space="preserve">2.  </w:t>
      </w:r>
      <w:r>
        <w:rPr>
          <w:rFonts w:ascii="微软雅黑" w:hAnsi="微软雅黑" w:eastAsia="微软雅黑"/>
          <w:color w:val="1B1D18"/>
          <w:sz w:val="21"/>
        </w:rPr>
        <w:t>这个任务是否已经有人在做？他们做得好不好？空白在哪里？</w:t>
      </w:r>
    </w:p>
    <w:p>
      <w:pPr>
        <w:spacing w:after="6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21"/>
        </w:rPr>
        <w:t xml:space="preserve">3.  </w:t>
      </w:r>
      <w:r>
        <w:rPr>
          <w:rFonts w:ascii="微软雅黑" w:hAnsi="微软雅黑" w:eastAsia="微软雅黑"/>
          <w:color w:val="1B1D18"/>
          <w:sz w:val="21"/>
        </w:rPr>
        <w:t>以现有数据和技术，能否在 4 周内做出一个可验证的 MVP？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1.2  </w:t>
      </w:r>
      <w:r>
        <w:rPr>
          <w:rFonts w:ascii="微软雅黑" w:hAnsi="微软雅黑" w:eastAsia="微软雅黑"/>
          <w:b/>
          <w:color w:val="1B1D18"/>
          <w:sz w:val="26"/>
        </w:rPr>
        <w:t>数据来源与采样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1 · 数据源与用途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4082"/>
        <w:gridCol w:w="2835"/>
      </w:tblGrid>
      <w:tr>
        <w:trPr>
          <w:cantSplit/>
          <w:tblHeader/>
        </w:trPr>
        <w:tc>
          <w:tcPr>
            <w:tcW w:type="dxa" w:w="249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4082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口径</w:t>
            </w:r>
          </w:p>
        </w:tc>
        <w:tc>
          <w:tcPr>
            <w:tcW w:type="dxa" w:w="2835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Google Trends Daily Search Trends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33 个地区 × 10 条 = 330 条；2026-10-23 13:19–13:40 抓取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识别当日注意力与跨地区主题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Google Trends Explore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12 个月；17 个种子词；6 个本地市场；related queries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验证趋势形状、地区密度、关联需求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World Gold Council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Gold Demand Trends FY2025（2026-01-29 发布）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金饰需求吨数、价值、区域结构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GTA Thailand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2026-10-23 12:11 公告；96.5% 金条/金饰买卖价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泰国本地价格锚与回购折价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Hua Seng Heng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官网产品与 GOLD NOW App 信息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泰国经销商侧竞品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Apple App Store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美国区评分与评论数；iTunes Lookup API；2026-10-23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竞品热度与定位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Yahoo Finance / gold-api / open.er-api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COMEX GC=F、XAU/USD、USD/THB/AED/INR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MVP 实时数据与历史区间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1.3  </w:t>
      </w:r>
      <w:r>
        <w:rPr>
          <w:rFonts w:ascii="微软雅黑" w:hAnsi="微软雅黑" w:eastAsia="微软雅黑"/>
          <w:b/>
          <w:color w:val="1B1D18"/>
          <w:sz w:val="26"/>
        </w:rPr>
        <w:t>从关键词到机会的筛选框架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我们把每个热词还原成一个“用户任务”，再用五个维度打分。权重不是真理，而是把判断显性化：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2 · 机会评分模型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907"/>
        <w:gridCol w:w="3402"/>
        <w:gridCol w:w="3402"/>
      </w:tblGrid>
      <w:tr>
        <w:trPr>
          <w:cantSplit/>
          <w:tblHeader/>
        </w:trPr>
        <w:tc>
          <w:tcPr>
            <w:tcW w:type="dxa" w:w="1701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907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权重</w:t>
            </w:r>
          </w:p>
        </w:tc>
        <w:tc>
          <w:tcPr>
            <w:tcW w:type="dxa" w:w="3402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402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评分依据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需求强度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30%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多少人、多频繁地遇到这个任务？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热搜热度、地区覆盖、关联词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持续性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25%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是新闻脉冲、季节性，还是结构性需求？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12 个月曲线、是否每年重复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竞争空隙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20%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现有产品解决了哪一段？还缺哪一段？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竞品功能矩阵、评分、定位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可构建性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15%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4 周内能否做出可验证的 MVP？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数据可得性、技术复杂度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变现能力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10%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谁愿意付钱？客单和频次够不够？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订阅、导购、B2B、广告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1.4  </w:t>
      </w:r>
      <w:r>
        <w:rPr>
          <w:rFonts w:ascii="微软雅黑" w:hAnsi="微软雅黑" w:eastAsia="微软雅黑"/>
          <w:b/>
          <w:color w:val="1B1D18"/>
          <w:sz w:val="26"/>
        </w:rPr>
        <w:t>边界与局限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日热搜是新闻驱动的样本，不等于搜索量。Google Trends 只给 0–100 的相对指数，不能直接换算人数。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英文“gold price”会低估泰国、越南、阿拉伯语市场的真实需求；本地语言查询在采集时遇到 429 限流，因此本报告用“英文区域热度 + 本地热搜条目 + 本地关联词”三角验证，而不是单看一个数。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App Store 评分取美国区，不能代表泰国、阿联酋、印度本地商店；但它能反映产品定位和成熟度。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WGC 为 2025 年年度数据，不是 2026 年实时数据；它的价值在于结构，而不是当天价格。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MVP 使用公开接口与公开页面，未取得商业 SLA；生产化需要数据授权、缓存与监控。</w:t>
      </w:r>
    </w:p>
    <w:p>
      <w:r>
        <w:br w:type="page"/>
      </w:r>
    </w:p>
    <w:p>
      <w:pPr>
        <w:spacing w:before="80" w:after="40"/>
      </w:pPr>
      <w:r>
        <w:rPr>
          <w:rFonts w:ascii="Georgia" w:hAnsi="Georgia" w:eastAsia="Georgia"/>
          <w:b/>
          <w:color w:val="B8892E"/>
          <w:sz w:val="20"/>
        </w:rPr>
        <w:t>02</w:t>
      </w:r>
    </w:p>
    <w:p>
      <w:pPr>
        <w:keepNext/>
        <w:spacing w:before="0" w:after="80"/>
      </w:pPr>
      <w:r>
        <w:rPr>
          <w:rFonts w:ascii="宋体" w:hAnsi="宋体" w:eastAsia="宋体"/>
          <w:b/>
          <w:color w:val="1B1D18"/>
          <w:sz w:val="48"/>
        </w:rPr>
        <w:t>Google Trends 热搜全景</w:t>
      </w:r>
    </w:p>
    <w:p>
      <w:pPr>
        <w:keepNext/>
        <w:spacing w:after="24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20"/>
        </w:rPr>
        <w:t>330 条热搜里，注意力在哪里，价值又在哪里。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2026 年 10 月 23 日的日热搜，被三件事主导：体育赛果、极端天气、娱乐八卦。它们是注意力的“高频噪声”，不是产品的“高频任务”。真正值得看的是那些在噪声里反复出现、并且能指向一个消费决策的词。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60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6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微软雅黑" w:hAnsi="微软雅黑" w:eastAsia="微软雅黑"/>
          <w:color w:val="6F7468"/>
          <w:sz w:val="16"/>
        </w:rPr>
        <w:t>图 1 · 330 条热搜的主题分布：体育/篮球 36 条、覆盖 19 个地区；黄金只有 5 条、4 个地区。</w:t>
      </w:r>
    </w:p>
    <w:p>
      <w:pPr>
        <w:spacing w:before="0" w:after="100"/>
      </w:pPr>
      <w:r>
        <w:rPr>
          <w:rFonts w:ascii="微软雅黑" w:hAnsi="微软雅黑" w:eastAsia="微软雅黑"/>
          <w:color w:val="6F7468"/>
          <w:sz w:val="15"/>
        </w:rPr>
        <w:t>数据来源：Google Trends Daily Search Trends RSS，33 个地区，2026-10-23 采样；主题归类为分析师手工映射。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2.1  </w:t>
      </w:r>
      <w:r>
        <w:rPr>
          <w:rFonts w:ascii="微软雅黑" w:hAnsi="微软雅黑" w:eastAsia="微软雅黑"/>
          <w:b/>
          <w:color w:val="1B1D18"/>
          <w:sz w:val="26"/>
        </w:rPr>
        <w:t>三个反常识</w:t>
      </w:r>
    </w:p>
    <w:p>
      <w:pPr>
        <w:spacing w:after="120" w:line="372" w:lineRule="auto"/>
      </w:pPr>
      <w:r>
        <w:rPr>
          <w:rFonts w:ascii="微软雅黑" w:hAnsi="微软雅黑" w:eastAsia="微软雅黑"/>
          <w:b/>
          <w:color w:val="1B1D18"/>
          <w:sz w:val="21"/>
        </w:rPr>
        <w:t>反常识一：</w:t>
      </w:r>
      <w:r>
        <w:rPr>
          <w:rFonts w:ascii="微软雅黑" w:hAnsi="微软雅黑" w:eastAsia="微软雅黑"/>
          <w:i w:val="0"/>
          <w:color w:val="1B1D18"/>
          <w:sz w:val="21"/>
        </w:rPr>
        <w:t>热搜条数不等于商业价值。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NBA 相关词在 36 条热搜、19 个地区出现，但用户的任务是“看比分/看结果”，已经被 ESPN、Sofascore、联盟官方和平台级产品占满。天气同理：法国“météo”单条 100,000+，但 Apple Weather、Windy、AccuWeather 已经把“看天气”变成系统能力。</w:t>
      </w:r>
    </w:p>
    <w:p>
      <w:pPr>
        <w:spacing w:after="120" w:line="372" w:lineRule="auto"/>
      </w:pPr>
      <w:r>
        <w:rPr>
          <w:rFonts w:ascii="微软雅黑" w:hAnsi="微软雅黑" w:eastAsia="微软雅黑"/>
          <w:b/>
          <w:color w:val="1B1D18"/>
          <w:sz w:val="21"/>
        </w:rPr>
        <w:t>反常识二：</w:t>
      </w:r>
      <w:r>
        <w:rPr>
          <w:rFonts w:ascii="微软雅黑" w:hAnsi="微软雅黑" w:eastAsia="微软雅黑"/>
          <w:i w:val="0"/>
          <w:color w:val="1B1D18"/>
          <w:sz w:val="21"/>
        </w:rPr>
        <w:t>黄金的词少，但每条都靠近钱。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泰国“ราคาทองวันนี้”单条 20,000+；阿联酋“gold rate dubai”500+、沙特本地金价词 100+、越南“giá vàng hiện tại”500+。这些不是“看一眼”的新闻，而是“买/卖/换”的前置动作。</w:t>
      </w:r>
    </w:p>
    <w:p>
      <w:pPr>
        <w:spacing w:after="120" w:line="372" w:lineRule="auto"/>
      </w:pPr>
      <w:r>
        <w:rPr>
          <w:rFonts w:ascii="微软雅黑" w:hAnsi="微软雅黑" w:eastAsia="微软雅黑"/>
          <w:b/>
          <w:color w:val="1B1D18"/>
          <w:sz w:val="21"/>
        </w:rPr>
        <w:t>反常识三：</w:t>
      </w:r>
      <w:r>
        <w:rPr>
          <w:rFonts w:ascii="微软雅黑" w:hAnsi="微软雅黑" w:eastAsia="微软雅黑"/>
          <w:i w:val="0"/>
          <w:color w:val="1B1D18"/>
          <w:sz w:val="21"/>
        </w:rPr>
        <w:t>越贵的时候，越需要“算清楚”。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WGC 的数据很说明问题：2025 年全球金饰销量下降 18%，但消费价值上升 18%，达到 1,720 亿美元。消费者没有消失，而是在高金价下变得更挑剔：更轻的克重、更低的纯度、更多的以旧换新。挑剔，正是决策工具的入口。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2.2  </w:t>
      </w:r>
      <w:r>
        <w:rPr>
          <w:rFonts w:ascii="微软雅黑" w:hAnsi="微软雅黑" w:eastAsia="微软雅黑"/>
          <w:b/>
          <w:color w:val="1B1D18"/>
          <w:sz w:val="26"/>
        </w:rPr>
        <w:t>三类热词，三种命运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3 · 热词的三种类型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855"/>
        <w:gridCol w:w="1587"/>
        <w:gridCol w:w="2494"/>
      </w:tblGrid>
      <w:tr>
        <w:trPr>
          <w:cantSplit/>
          <w:tblHeader/>
        </w:trPr>
        <w:tc>
          <w:tcPr>
            <w:tcW w:type="dxa" w:w="147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855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例子</w:t>
            </w:r>
          </w:p>
        </w:tc>
        <w:tc>
          <w:tcPr>
            <w:tcW w:type="dxa" w:w="1587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半衰期</w:t>
            </w:r>
          </w:p>
        </w:tc>
        <w:tc>
          <w:tcPr>
            <w:tcW w:type="dxa" w:w="249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产品含义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新闻脉冲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WhatsApp SIM 绑定、台风 Champi、NBA 揭幕战、演员去世</w:t>
            </w:r>
          </w:p>
        </w:tc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数小时到数天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适合做内容/流量，不适合做产品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季节性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万圣节服装、夏令时切换、黑五、排灯节</w:t>
            </w:r>
          </w:p>
        </w:tc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每年一次，窗口 2–6 周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适合做 campaign/工具页，难做留存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结构性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gold price、meal planner、protein tracker、time change</w:t>
            </w:r>
          </w:p>
        </w:tc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全年重复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适合做工具/订阅/导购</w:t>
            </w:r>
          </w:p>
        </w:tc>
      </w:tr>
    </w:tbl>
    <w:p>
      <w:pPr>
        <w:spacing w:after="40"/>
      </w:pP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黄金属于第三类，但它比 meal planner、protein tracker 更“值钱”：一次交易客单高，用户对“买贵了”的痛感强，且本地价格体系复杂。这三点决定了它更适合做“决策工具”，而不是“内容社区”。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2.3  </w:t>
      </w:r>
      <w:r>
        <w:rPr>
          <w:rFonts w:ascii="微软雅黑" w:hAnsi="微软雅黑" w:eastAsia="微软雅黑"/>
          <w:b/>
          <w:color w:val="1B1D18"/>
          <w:sz w:val="26"/>
        </w:rPr>
        <w:t>热搜里的黄金信号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把英文“gold price”的 12 个月区域热度拉出来，海湾和南亚的密度最高：阿联酋 95、卡塔尔 90、黎巴嫩 85、尼泊尔 76、新加坡 75、印度 70、巴基斯坦 68。沙特 37、马来西亚 31、美国 21。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16000" cy="28395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39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微软雅黑" w:hAnsi="微软雅黑" w:eastAsia="微软雅黑"/>
          <w:color w:val="6F7468"/>
          <w:sz w:val="16"/>
        </w:rPr>
        <w:t>图 2 · 英文“gold price”的区域相对热度：海湾与南亚是密度最高的市场。</w:t>
      </w:r>
    </w:p>
    <w:p>
      <w:pPr>
        <w:spacing w:before="0" w:after="100"/>
      </w:pPr>
      <w:r>
        <w:rPr>
          <w:rFonts w:ascii="微软雅黑" w:hAnsi="微软雅黑" w:eastAsia="微软雅黑"/>
          <w:color w:val="6F7468"/>
          <w:sz w:val="15"/>
        </w:rPr>
        <w:t>数据来源：Google Trends Explore，12 个月，全球，按国家/地区归一化；仅代表英文查询。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但英文词只是冰山一角。泰国本地热搜直接是“ราคาทองวันนี้”（今日金价），越南是“giá vàng hiện tại”，阿联酋的关联词第一名是“dubai gold price”（87），印度是“today gold price”（100）。本地语言和本地单位，才是这个赛道的进入门槛。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2.4  </w:t>
      </w:r>
      <w:r>
        <w:rPr>
          <w:rFonts w:ascii="微软雅黑" w:hAnsi="微软雅黑" w:eastAsia="微软雅黑"/>
          <w:b/>
          <w:color w:val="1B1D18"/>
          <w:sz w:val="26"/>
        </w:rPr>
        <w:t>从“热”到“可做”的四道筛子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任务是否重复：用户会不会在下一次买金/换金时回来？新闻词不会。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决策是否有钱：一次错判的代价是否足够高？黄金一次买卖的隐形成本可以是 3%–20%。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数据是否有壁垒：公开行情谁都能拿；本地柜台价、单位、税费、回购政策才有壁垒。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竞争是否有空隙：巨头的强项在行情/交易，不在“跨店比价 + 到手价解释”。</w:t>
      </w:r>
    </w:p>
    <w:p>
      <w:r>
        <w:br w:type="page"/>
      </w:r>
    </w:p>
    <w:p>
      <w:pPr>
        <w:spacing w:before="80" w:after="40"/>
      </w:pPr>
      <w:r>
        <w:rPr>
          <w:rFonts w:ascii="Georgia" w:hAnsi="Georgia" w:eastAsia="Georgia"/>
          <w:b/>
          <w:color w:val="B8892E"/>
          <w:sz w:val="20"/>
        </w:rPr>
        <w:t>03</w:t>
      </w:r>
    </w:p>
    <w:p>
      <w:pPr>
        <w:keepNext/>
        <w:spacing w:before="0" w:after="80"/>
      </w:pPr>
      <w:r>
        <w:rPr>
          <w:rFonts w:ascii="宋体" w:hAnsi="宋体" w:eastAsia="宋体"/>
          <w:b/>
          <w:color w:val="1B1D18"/>
          <w:sz w:val="48"/>
        </w:rPr>
        <w:t>从关键词到场景</w:t>
      </w:r>
    </w:p>
    <w:p>
      <w:pPr>
        <w:keepNext/>
        <w:spacing w:after="24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20"/>
        </w:rPr>
        <w:t>10 个应用机会，只有一个进入“优先”象限。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我们把热搜映射成 10 个可落地的应用场景，并用同一套五维模型打分。分数不是市场预测，而是把“为什么不做”也写清楚。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4 · 10 个应用场景的机会评分（权重见表 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608"/>
        <w:gridCol w:w="1928"/>
        <w:gridCol w:w="510"/>
        <w:gridCol w:w="510"/>
        <w:gridCol w:w="510"/>
        <w:gridCol w:w="510"/>
        <w:gridCol w:w="510"/>
        <w:gridCol w:w="737"/>
      </w:tblGrid>
      <w:tr>
        <w:trPr>
          <w:cantSplit/>
          <w:tblHeader/>
        </w:trPr>
        <w:tc>
          <w:tcPr>
            <w:tcW w:type="dxa" w:w="1587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2608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用户任务</w:t>
            </w:r>
          </w:p>
        </w:tc>
        <w:tc>
          <w:tcPr>
            <w:tcW w:type="dxa" w:w="1928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产品形态</w:t>
            </w:r>
          </w:p>
        </w:tc>
        <w:tc>
          <w:tcPr>
            <w:tcW w:type="dxa" w:w="510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需求</w:t>
            </w:r>
          </w:p>
        </w:tc>
        <w:tc>
          <w:tcPr>
            <w:tcW w:type="dxa" w:w="510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持续</w:t>
            </w:r>
          </w:p>
        </w:tc>
        <w:tc>
          <w:tcPr>
            <w:tcW w:type="dxa" w:w="510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空隙</w:t>
            </w:r>
          </w:p>
        </w:tc>
        <w:tc>
          <w:tcPr>
            <w:tcW w:type="dxa" w:w="510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构建</w:t>
            </w:r>
          </w:p>
        </w:tc>
        <w:tc>
          <w:tcPr>
            <w:tcW w:type="dxa" w:w="510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变现</w:t>
            </w:r>
          </w:p>
        </w:tc>
        <w:tc>
          <w:tcPr>
            <w:tcW w:type="dxa" w:w="737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加权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黄金购买决策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买之前算清到手价、回购价、回本点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计算器 + 比价 + 持仓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5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5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5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</w:t>
            </w:r>
          </w:p>
        </w:tc>
        <w:tc>
          <w:tcPr>
            <w:tcW w:type="dxa" w:w="73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4.50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天气/灾害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看预警、降雨、台风路径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天气 App / 推送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5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5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</w:t>
            </w:r>
          </w:p>
        </w:tc>
        <w:tc>
          <w:tcPr>
            <w:tcW w:type="dxa" w:w="73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3.60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体育比分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看实时比分、赛程、数据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比分 App / 社区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5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5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</w:t>
            </w:r>
          </w:p>
        </w:tc>
        <w:tc>
          <w:tcPr>
            <w:tcW w:type="dxa" w:w="73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3.60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膳食计划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按预算/口味/目标生成一周菜单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AI meal planner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</w:t>
            </w:r>
          </w:p>
        </w:tc>
        <w:tc>
          <w:tcPr>
            <w:tcW w:type="dxa" w:w="73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3.50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蛋白/健康追踪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记录蛋白质、热量、训练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健康记录 App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</w:t>
            </w:r>
          </w:p>
        </w:tc>
        <w:tc>
          <w:tcPr>
            <w:tcW w:type="dxa" w:w="73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3.20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WhatsApp 兼容工具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检查手机能否继续用 WhatsApp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检测工具 / 内容页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5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</w:t>
            </w:r>
          </w:p>
        </w:tc>
        <w:tc>
          <w:tcPr>
            <w:tcW w:type="dxa" w:w="73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3.10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时区/睡眠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夏令时/ jet lag 的睡眠调整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睡眠计划 App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</w:t>
            </w:r>
          </w:p>
        </w:tc>
        <w:tc>
          <w:tcPr>
            <w:tcW w:type="dxa" w:w="73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3.05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AI 室内设计/试穿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上传房间/照片，生成设计方案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图像生成 App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</w:t>
            </w:r>
          </w:p>
        </w:tc>
        <w:tc>
          <w:tcPr>
            <w:tcW w:type="dxa" w:w="73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2.90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AI 职业头像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上传自拍，生成职业头像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图像生成 App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</w:t>
            </w:r>
          </w:p>
        </w:tc>
        <w:tc>
          <w:tcPr>
            <w:tcW w:type="dxa" w:w="73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2.80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折叠屏适配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让 App/内容适配折叠屏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工具/配件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</w:t>
            </w:r>
          </w:p>
        </w:tc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</w:t>
            </w:r>
          </w:p>
        </w:tc>
        <w:tc>
          <w:tcPr>
            <w:tcW w:type="dxa" w:w="73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2.65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522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2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微软雅黑" w:hAnsi="微软雅黑" w:eastAsia="微软雅黑"/>
          <w:color w:val="6F7468"/>
          <w:sz w:val="16"/>
        </w:rPr>
        <w:t>图 3 · 机会矩阵：黄金在“高机会 + 中等竞争空隙”的位置；天气/体育需求大，但处于红海。</w:t>
      </w:r>
    </w:p>
    <w:p>
      <w:pPr>
        <w:spacing w:before="0" w:after="100"/>
      </w:pPr>
      <w:r>
        <w:rPr>
          <w:rFonts w:ascii="微软雅黑" w:hAnsi="微软雅黑" w:eastAsia="微软雅黑"/>
          <w:color w:val="6F7468"/>
          <w:sz w:val="15"/>
        </w:rPr>
        <w:t>注：气泡大小代表需求强度；评分为分析师打分，权重公开，可复算。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3.1  </w:t>
      </w:r>
      <w:r>
        <w:rPr>
          <w:rFonts w:ascii="微软雅黑" w:hAnsi="微软雅黑" w:eastAsia="微软雅黑"/>
          <w:b/>
          <w:color w:val="1B1D18"/>
          <w:sz w:val="26"/>
        </w:rPr>
        <w:t>为什么不是天气、体育、AI 头像？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天气和体育的分数高，是因为“需求”和“持续性”都满分；但它们的“竞争空隙”只有 1。苹果、Google、ESPN、Sofascore 等平台级产品已经占据了默认入口，创业公司很难让用户多装一个 App。它们适合做流量内容，不适合做独立产品。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AI 头像、AI 室内设计、虚拟试穿的需求真实，但供给已经高度同质化：模型能力外购、生成效果可复制、获客靠投放。没有本地数据或工作流壁垒，最后会变成“谁买量更便宜”的游戏。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黄金不一样：它的“难”不在模型，而在本地知识——baht 重量、96.5% 纯度、GTA 公告、工费、VAT/GST、回购折价、以旧换新损耗。这些知识可以被产品化，也可以被持续积累成数据资产。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3.2  </w:t>
      </w:r>
      <w:r>
        <w:rPr>
          <w:rFonts w:ascii="微软雅黑" w:hAnsi="微软雅黑" w:eastAsia="微软雅黑"/>
          <w:b/>
          <w:color w:val="1B1D18"/>
          <w:sz w:val="26"/>
        </w:rPr>
        <w:t>为什么黄金能过“4 周 MVP”这一关？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价格数据可得：XAU/USD、FX、GTA 公开页面，足以支撑一个可用的计算器。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计算逻辑确定：金料 = 金价 × 重量 × 纯度；到手价 = 金料 + 工费 + 税；回购 = 金料 − 折价。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用户价值可感知：不需要教育“为什么要算”，只要把 65,000 和 62,717 放在一起，用户就懂了。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商业路径清晰：订阅（提醒/持仓/多币种）、导购（到店/线上成交）、B2B（门店白标计算器）。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3.3  </w:t>
      </w:r>
      <w:r>
        <w:rPr>
          <w:rFonts w:ascii="微软雅黑" w:hAnsi="微软雅黑" w:eastAsia="微软雅黑"/>
          <w:b/>
          <w:color w:val="1B1D18"/>
          <w:sz w:val="26"/>
        </w:rPr>
        <w:t>筛选结论：为什么是黄金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把五个维度放在一起，黄金的胜出不是因为“更热”，而是因为它同时满足四个“可”：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可防守：本地单位、税制、工费和回购政策，是通用行情 App 不会做的“脏活”。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可收费：一次交易省下的钱，远高于一个月 99 THB 的订阅费，价值锚清晰。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可扩展：泰国 96.5% → 阿联酋 22K → 印度 10 克/GST，同一套“账单”可以复用。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可验证：4 周内能用公开数据做出可交互 MVP，不需要牌照、模型或供应链。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反过来，天气、体育、AI 头像、膳食计划也有需求，但它们分别被平台入口、模型供给或低客单锁死。黄金是那个“词不大、但每一笔都值得算”的例外。</w:t>
      </w:r>
    </w:p>
    <w:p>
      <w:r>
        <w:br w:type="page"/>
      </w:r>
    </w:p>
    <w:p>
      <w:pPr>
        <w:spacing w:before="80" w:after="40"/>
      </w:pPr>
      <w:r>
        <w:rPr>
          <w:rFonts w:ascii="Georgia" w:hAnsi="Georgia" w:eastAsia="Georgia"/>
          <w:b/>
          <w:color w:val="B8892E"/>
          <w:sz w:val="20"/>
        </w:rPr>
        <w:t>04</w:t>
      </w:r>
    </w:p>
    <w:p>
      <w:pPr>
        <w:keepNext/>
        <w:spacing w:before="0" w:after="80"/>
      </w:pPr>
      <w:r>
        <w:rPr>
          <w:rFonts w:ascii="宋体" w:hAnsi="宋体" w:eastAsia="宋体"/>
          <w:b/>
          <w:color w:val="1B1D18"/>
          <w:sz w:val="48"/>
        </w:rPr>
        <w:t>赛道选择</w:t>
      </w:r>
    </w:p>
    <w:p>
      <w:pPr>
        <w:keepNext/>
        <w:spacing w:after="24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20"/>
        </w:rPr>
        <w:t>为什么是黄金购买决策，而不是又一个金价 App。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4.1  </w:t>
      </w:r>
      <w:r>
        <w:rPr>
          <w:rFonts w:ascii="微软雅黑" w:hAnsi="微软雅黑" w:eastAsia="微软雅黑"/>
          <w:b/>
          <w:color w:val="1B1D18"/>
          <w:sz w:val="26"/>
        </w:rPr>
        <w:t>需求证据：不是“想看”，是“怕买贵”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Google Trends 的区域热度只说明“有人在搜”，真正的需求强度要看“搜的人处于什么决策阶段”。黄金的关联词几乎都指向交易：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5 · 黄金关联词与决策阶段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082"/>
        <w:gridCol w:w="1928"/>
        <w:gridCol w:w="2041"/>
      </w:tblGrid>
      <w:tr>
        <w:trPr>
          <w:cantSplit/>
          <w:tblHeader/>
        </w:trPr>
        <w:tc>
          <w:tcPr>
            <w:tcW w:type="dxa" w:w="1361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市场</w:t>
            </w:r>
          </w:p>
        </w:tc>
        <w:tc>
          <w:tcPr>
            <w:tcW w:type="dxa" w:w="4082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代表性查询</w:t>
            </w:r>
          </w:p>
        </w:tc>
        <w:tc>
          <w:tcPr>
            <w:tcW w:type="dxa" w:w="1928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关联强度</w:t>
            </w:r>
          </w:p>
        </w:tc>
        <w:tc>
          <w:tcPr>
            <w:tcW w:type="dxa" w:w="2041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决策阶段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阿联酋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dubai gold price / uae gold price / gold price in dubai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87 / 70 / 51</w:t>
            </w:r>
          </w:p>
        </w:tc>
        <w:tc>
          <w:tcPr>
            <w:tcW w:type="dxa" w:w="204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到店前比价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印度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today gold price / gold rate / 22 carat gold price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100 / 20 / 6</w:t>
            </w:r>
          </w:p>
        </w:tc>
        <w:tc>
          <w:tcPr>
            <w:tcW w:type="dxa" w:w="204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婚嫁/节庆购买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沙特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gold price ksa / gold price in saudi / saudi gold price today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78 / 58 / 34</w:t>
            </w:r>
          </w:p>
        </w:tc>
        <w:tc>
          <w:tcPr>
            <w:tcW w:type="dxa" w:w="204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到店前比价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越南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price gold today / gold price vietnam / gold price forecast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100 / 40 / 25</w:t>
            </w:r>
          </w:p>
        </w:tc>
        <w:tc>
          <w:tcPr>
            <w:tcW w:type="dxa" w:w="204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本地金店比价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泰国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ราคาทองวันนี้（今日金价）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20,000+（日热搜）</w:t>
            </w:r>
          </w:p>
        </w:tc>
        <w:tc>
          <w:tcPr>
            <w:tcW w:type="dxa" w:w="204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每日查看/到店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微软雅黑" w:hAnsi="微软雅黑" w:eastAsia="微软雅黑"/>
          <w:color w:val="6F7468"/>
          <w:sz w:val="15"/>
        </w:rPr>
        <w:t>数据来源：Google Trends Explore related queries（12 个月，按市场）；泰国为 Daily Search Trends 热度。关联强度为 Google Trends 的相对值。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这些词不是“投资研究”，而是“购买前检查”。用户想知道的是：今天多少、22K 还是 24K、每克多少、工费多少、买完能不能退/回购。行情 App 只回答了第一个问题。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4.2  </w:t>
      </w:r>
      <w:r>
        <w:rPr>
          <w:rFonts w:ascii="微软雅黑" w:hAnsi="微软雅黑" w:eastAsia="微软雅黑"/>
          <w:b/>
          <w:color w:val="1B1D18"/>
          <w:sz w:val="26"/>
        </w:rPr>
        <w:t>市场结构：量跌、价升、决策更难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6 · 2025 年主要市场金饰需求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814"/>
        <w:gridCol w:w="1247"/>
        <w:gridCol w:w="2494"/>
        <w:gridCol w:w="2494"/>
      </w:tblGrid>
      <w:tr>
        <w:trPr>
          <w:cantSplit/>
          <w:tblHeader/>
        </w:trPr>
        <w:tc>
          <w:tcPr>
            <w:tcW w:type="dxa" w:w="1361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市场</w:t>
            </w:r>
          </w:p>
        </w:tc>
        <w:tc>
          <w:tcPr>
            <w:tcW w:type="dxa" w:w="181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2025 金饰需求（吨）</w:t>
            </w:r>
          </w:p>
        </w:tc>
        <w:tc>
          <w:tcPr>
            <w:tcW w:type="dxa" w:w="1247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249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2025 金饰消费价值</w:t>
            </w:r>
          </w:p>
        </w:tc>
        <w:tc>
          <w:tcPr>
            <w:tcW w:type="dxa" w:w="249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全球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1,542.3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−18%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1,720 亿美元（+18%）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量跌价升，消费者更挑剔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印度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430.5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−24%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490 亿美元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婚嫁/节庆刚需，价格敏感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中国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360.1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−25%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390 亿美元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轻克重、硬足金、以旧换新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阿联酋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29.4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−15%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—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投资型产品占比上升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泰国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7.8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−14%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—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baht 重量、96.5% 体系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美国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117.3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−11%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130 亿美元（+28%）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高客单/高端韧性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微软雅黑" w:hAnsi="微软雅黑" w:eastAsia="微软雅黑"/>
          <w:color w:val="6F7468"/>
          <w:sz w:val="15"/>
        </w:rPr>
        <w:t>数据来源：World Gold Council, Gold Demand Trends FY2025 — Jewellery（2026-01-29）。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这组数据解释了一个关键现象：金价越高，消费者越不会“随便买”。他们会更频繁地查价、更仔细地比较工费、更在意回购条款、更倾向于以旧换新。对工具型产品来说，这是顺风，不是逆风。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4.3  </w:t>
      </w:r>
      <w:r>
        <w:rPr>
          <w:rFonts w:ascii="微软雅黑" w:hAnsi="微软雅黑" w:eastAsia="微软雅黑"/>
          <w:b/>
          <w:color w:val="1B1D18"/>
          <w:sz w:val="26"/>
        </w:rPr>
        <w:t>用户不是一类人，是三种任务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7 · 四类用户与付费动机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948"/>
        <w:gridCol w:w="2948"/>
        <w:gridCol w:w="2098"/>
      </w:tblGrid>
      <w:tr>
        <w:trPr>
          <w:cantSplit/>
          <w:tblHeader/>
        </w:trPr>
        <w:tc>
          <w:tcPr>
            <w:tcW w:type="dxa" w:w="1417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人群</w:t>
            </w:r>
          </w:p>
        </w:tc>
        <w:tc>
          <w:tcPr>
            <w:tcW w:type="dxa" w:w="2948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典型场景</w:t>
            </w:r>
          </w:p>
        </w:tc>
        <w:tc>
          <w:tcPr>
            <w:tcW w:type="dxa" w:w="2948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最痛的点</w:t>
            </w:r>
          </w:p>
        </w:tc>
        <w:tc>
          <w:tcPr>
            <w:tcW w:type="dxa" w:w="2098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愿意为什么付费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首次买金者</w:t>
            </w:r>
          </w:p>
        </w:tc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旅游/结婚/送礼，在曼谷、迪拜、印度门店</w:t>
            </w:r>
          </w:p>
        </w:tc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不知道 baht/tola/克怎么换算，不知道工费和税是否合理</w:t>
            </w:r>
          </w:p>
        </w:tc>
        <w:tc>
          <w:tcPr>
            <w:tcW w:type="dxa" w:w="209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一次性的“陪买/比价”报告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攒金/定投者</w:t>
            </w:r>
          </w:p>
        </w:tc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每月买 1–5 克，长期持有</w:t>
            </w:r>
          </w:p>
        </w:tc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不知道每次买入的溢价，回购价不透明</w:t>
            </w:r>
          </w:p>
        </w:tc>
        <w:tc>
          <w:tcPr>
            <w:tcW w:type="dxa" w:w="209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持仓、提醒、历史成本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以旧换新者</w:t>
            </w:r>
          </w:p>
        </w:tc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旧金饰换新，补工费/差价</w:t>
            </w:r>
          </w:p>
        </w:tc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损耗、折旧、工费叠加，算不清是否划算</w:t>
            </w:r>
          </w:p>
        </w:tc>
        <w:tc>
          <w:tcPr>
            <w:tcW w:type="dxa" w:w="209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换新计算器 + 门店比价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跨境比价者</w:t>
            </w:r>
          </w:p>
        </w:tc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在泰国/阿联酋/印度之间比较</w:t>
            </w:r>
          </w:p>
        </w:tc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单位、纯度、税制不同，无法直接比</w:t>
            </w:r>
          </w:p>
        </w:tc>
        <w:tc>
          <w:tcPr>
            <w:tcW w:type="dxa" w:w="209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跨市场统一账单</w:t>
            </w:r>
          </w:p>
        </w:tc>
      </w:tr>
    </w:tbl>
    <w:p>
      <w:pPr>
        <w:spacing w:after="40"/>
      </w:pPr>
    </w:p>
    <w:p>
      <w:pPr>
        <w:spacing w:after="120" w:line="372" w:lineRule="auto"/>
      </w:pPr>
      <w:r>
        <w:rPr>
          <w:rFonts w:ascii="微软雅黑" w:hAnsi="微软雅黑" w:eastAsia="微软雅黑"/>
          <w:b/>
          <w:color w:val="1B1D18"/>
          <w:sz w:val="21"/>
        </w:rPr>
        <w:t>首发切口：</w:t>
      </w:r>
      <w:r>
        <w:rPr>
          <w:rFonts w:ascii="微软雅黑" w:hAnsi="微软雅黑" w:eastAsia="微软雅黑"/>
          <w:i w:val="0"/>
          <w:color w:val="1B1D18"/>
          <w:sz w:val="21"/>
        </w:rPr>
        <w:t>GoldLens 的首发人群不是“所有买金的人”，而是“第一次在泰国买金、且习惯用中文/英文搜索的人”。他们信息缺口最大、决策最焦虑、对一次性的解释服务最有付费意愿。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4.4  </w:t>
      </w:r>
      <w:r>
        <w:rPr>
          <w:rFonts w:ascii="微软雅黑" w:hAnsi="微软雅黑" w:eastAsia="微软雅黑"/>
          <w:b/>
          <w:color w:val="1B1D18"/>
          <w:sz w:val="26"/>
        </w:rPr>
        <w:t>为什么是现在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金价处于高波动区间：过去一年 COMEX 主力从 3,961 走到 5,318，又回落到 4,030，距高点 −24%。波动越大，用户越频繁查价。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高金价改变消费结构：WGC 显示 2025 年销量 −18%、价值 +18%；轻克重、低纯度、以旧换新成为主流，决策更复杂。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本地数据可获取：GTA 公开 96.5% 金条/金饰买卖价；泰国门店价格体系相对透明，适合做第一个“可信锚点”。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现有产品错位：行情 App 强在“看”，经销商 App 强在“买”，估价 App 强在“单件”，没人强在“买之前的整张账单”。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技术成本下降：一个 Node 服务 + 原生前端 + SVG 图表即可跑通；不需要训练模型，也不需要金融牌照。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4.5  </w:t>
      </w:r>
      <w:r>
        <w:rPr>
          <w:rFonts w:ascii="微软雅黑" w:hAnsi="微软雅黑" w:eastAsia="微软雅黑"/>
          <w:b/>
          <w:color w:val="1B1D18"/>
          <w:sz w:val="26"/>
        </w:rPr>
        <w:t>为什么是泰国，而不是印度或阿联酋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泰国不是最大的黄金市场，但它是“最适合做第一个账单”的市场：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数据透明：GTA 每个交易日公布 96.5% 金条/金饰的卖出与回购价，给了一个可信的本地锚。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单位独特：baht 重量（15.244g）是本地知识门槛，通用行情 App 通常只做克/盎司。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人群匹配：跨境买金、旅居、旅游人群同时使用中文/英文搜索，信息缺口最大。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竞争错位：GOLD NOW 强在交易但绑定单一经销商；泰国行情 App 强在看价但不做“到手价”。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扩张顺序建议：泰国（96.5% / baht）→ 阿联酋（22K / 迪拉姆 / 5% VAT）→ 印度（22K / 10 克 / 3% GST）。每进入一个市场，先补“本地价格 schema”，再做增长。</w:t>
      </w:r>
    </w:p>
    <w:p>
      <w:r>
        <w:br w:type="page"/>
      </w:r>
    </w:p>
    <w:p>
      <w:pPr>
        <w:spacing w:before="80" w:after="40"/>
      </w:pPr>
      <w:r>
        <w:rPr>
          <w:rFonts w:ascii="Georgia" w:hAnsi="Georgia" w:eastAsia="Georgia"/>
          <w:b/>
          <w:color w:val="B8892E"/>
          <w:sz w:val="20"/>
        </w:rPr>
        <w:t>05</w:t>
      </w:r>
    </w:p>
    <w:p>
      <w:pPr>
        <w:keepNext/>
        <w:spacing w:before="0" w:after="80"/>
      </w:pPr>
      <w:r>
        <w:rPr>
          <w:rFonts w:ascii="宋体" w:hAnsi="宋体" w:eastAsia="宋体"/>
          <w:b/>
          <w:color w:val="1B1D18"/>
          <w:sz w:val="48"/>
        </w:rPr>
        <w:t>竞品对标</w:t>
      </w:r>
    </w:p>
    <w:p>
      <w:pPr>
        <w:keepNext/>
        <w:spacing w:after="24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20"/>
        </w:rPr>
        <w:t>9 款产品，四个阵营，一个空白。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我们把竞品分成四个阵营：行情、持仓、交易、估价。每个阵营都解决了一部分问题，但没有一款把“到手价—回购价—回本点”连起来。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5.1  </w:t>
      </w:r>
      <w:r>
        <w:rPr>
          <w:rFonts w:ascii="微软雅黑" w:hAnsi="微软雅黑" w:eastAsia="微软雅黑"/>
          <w:b/>
          <w:color w:val="1B1D18"/>
          <w:sz w:val="26"/>
        </w:rPr>
        <w:t>竞品地图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8 · 竞品四阵营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041"/>
        <w:gridCol w:w="1928"/>
        <w:gridCol w:w="1814"/>
      </w:tblGrid>
      <w:tr>
        <w:trPr>
          <w:cantSplit/>
          <w:tblHeader/>
        </w:trPr>
        <w:tc>
          <w:tcPr>
            <w:tcW w:type="dxa" w:w="113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阵营</w:t>
            </w:r>
          </w:p>
        </w:tc>
        <w:tc>
          <w:tcPr>
            <w:tcW w:type="dxa" w:w="249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代表产品</w:t>
            </w:r>
          </w:p>
        </w:tc>
        <w:tc>
          <w:tcPr>
            <w:tcW w:type="dxa" w:w="2041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强项</w:t>
            </w:r>
          </w:p>
        </w:tc>
        <w:tc>
          <w:tcPr>
            <w:tcW w:type="dxa" w:w="1928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缺失</w:t>
            </w:r>
          </w:p>
        </w:tc>
        <w:tc>
          <w:tcPr>
            <w:tcW w:type="dxa" w:w="181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 GoldLens 的含义</w:t>
            </w:r>
          </w:p>
        </w:tc>
      </w:tr>
      <w:tr>
        <w:trPr>
          <w:cantSplit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行情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Kitco Gold Live! / Gold Price Live</w:t>
            </w:r>
          </w:p>
        </w:tc>
        <w:tc>
          <w:tcPr>
            <w:tcW w:type="dxa" w:w="204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实时报价、图表、新闻、提醒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本地单位、工费、税、回购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不跟它比“快”，跟它比“算得清”</w:t>
            </w:r>
          </w:p>
        </w:tc>
      </w:tr>
      <w:tr>
        <w:trPr>
          <w:cantSplit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持仓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Gold Wallet</w:t>
            </w:r>
          </w:p>
        </w:tc>
        <w:tc>
          <w:tcPr>
            <w:tcW w:type="dxa" w:w="204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持仓成本、盈亏、组合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购买决策、本地价、回购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持仓是留存功能，不是获客入口</w:t>
            </w:r>
          </w:p>
        </w:tc>
      </w:tr>
      <w:tr>
        <w:trPr>
          <w:cantSplit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交易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GOLD NOW（Hua Seng Heng）</w:t>
            </w:r>
          </w:p>
        </w:tc>
        <w:tc>
          <w:tcPr>
            <w:tcW w:type="dxa" w:w="204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泰国买卖、存金、提金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跨店比价、独立立场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不做交易，做交易前的“比价层”</w:t>
            </w:r>
          </w:p>
        </w:tc>
      </w:tr>
      <w:tr>
        <w:trPr>
          <w:cantSplit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估价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True Gold / Gemmo / Easy Gold Calculator</w:t>
            </w:r>
          </w:p>
        </w:tc>
        <w:tc>
          <w:tcPr>
            <w:tcW w:type="dxa" w:w="204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单位换算、熔值、门店对比、AI 识别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税费/工费全链路、跨市场、提醒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最接近，但都停在“估值”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5.2  </w:t>
      </w:r>
      <w:r>
        <w:rPr>
          <w:rFonts w:ascii="微软雅黑" w:hAnsi="微软雅黑" w:eastAsia="微软雅黑"/>
          <w:b/>
          <w:color w:val="1B1D18"/>
          <w:sz w:val="26"/>
        </w:rPr>
        <w:t>功能矩阵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9 · 功能覆盖对比（强/部分/弱为分析师判断）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907"/>
        <w:gridCol w:w="964"/>
        <w:gridCol w:w="964"/>
        <w:gridCol w:w="964"/>
        <w:gridCol w:w="964"/>
        <w:gridCol w:w="907"/>
        <w:gridCol w:w="907"/>
        <w:gridCol w:w="907"/>
      </w:tblGrid>
      <w:tr>
        <w:trPr>
          <w:cantSplit/>
          <w:tblHeader/>
        </w:trPr>
        <w:tc>
          <w:tcPr>
            <w:tcW w:type="dxa" w:w="1701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能力</w:t>
            </w:r>
          </w:p>
        </w:tc>
        <w:tc>
          <w:tcPr>
            <w:tcW w:type="dxa" w:w="907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Kitco</w:t>
            </w:r>
          </w:p>
        </w:tc>
        <w:tc>
          <w:tcPr>
            <w:tcW w:type="dxa" w:w="96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Gold Price</w:t>
            </w:r>
          </w:p>
        </w:tc>
        <w:tc>
          <w:tcPr>
            <w:tcW w:type="dxa" w:w="96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Gold Wallet</w:t>
            </w:r>
          </w:p>
        </w:tc>
        <w:tc>
          <w:tcPr>
            <w:tcW w:type="dxa" w:w="96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True Gold</w:t>
            </w:r>
          </w:p>
        </w:tc>
        <w:tc>
          <w:tcPr>
            <w:tcW w:type="dxa" w:w="96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GOLD NOW</w:t>
            </w:r>
          </w:p>
        </w:tc>
        <w:tc>
          <w:tcPr>
            <w:tcW w:type="dxa" w:w="907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Thai app</w:t>
            </w:r>
          </w:p>
        </w:tc>
        <w:tc>
          <w:tcPr>
            <w:tcW w:type="dxa" w:w="907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Gemmo</w:t>
            </w:r>
          </w:p>
        </w:tc>
        <w:tc>
          <w:tcPr>
            <w:tcW w:type="dxa" w:w="907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GoldLens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实时金价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强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强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强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强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强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强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强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强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本地柜台价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部分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强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强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强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baht/tola/tael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强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部分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强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部分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强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工费/税费拆解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部分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部分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强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即时回购/回本点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部分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部分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部分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部分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强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持仓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部分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强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强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部分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强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强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跨市场比较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部分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部分</w:t>
            </w:r>
          </w:p>
        </w:tc>
        <w:tc>
          <w:tcPr>
            <w:tcW w:type="dxa" w:w="964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弱</w:t>
            </w:r>
          </w:p>
        </w:tc>
        <w:tc>
          <w:tcPr>
            <w:tcW w:type="dxa" w:w="907"/>
            <w:tcMar>
              <w:top w:w="34" w:type="dxa"/>
              <w:bottom w:w="34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强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5.3  </w:t>
      </w:r>
      <w:r>
        <w:rPr>
          <w:rFonts w:ascii="微软雅黑" w:hAnsi="微软雅黑" w:eastAsia="微软雅黑"/>
          <w:b/>
          <w:color w:val="1B1D18"/>
          <w:sz w:val="26"/>
        </w:rPr>
        <w:t>关键竞品拆解</w:t>
      </w:r>
    </w:p>
    <w:p>
      <w:pPr>
        <w:spacing w:after="120" w:line="372" w:lineRule="auto"/>
      </w:pPr>
      <w:r>
        <w:rPr>
          <w:rFonts w:ascii="微软雅黑" w:hAnsi="微软雅黑" w:eastAsia="微软雅黑"/>
          <w:b/>
          <w:color w:val="1B1D18"/>
          <w:sz w:val="21"/>
        </w:rPr>
        <w:t xml:space="preserve">① </w:t>
      </w:r>
      <w:r>
        <w:rPr>
          <w:rFonts w:ascii="微软雅黑" w:hAnsi="微软雅黑" w:eastAsia="微软雅黑"/>
          <w:i w:val="0"/>
          <w:color w:val="1B1D18"/>
          <w:sz w:val="21"/>
        </w:rPr>
        <w:t>Kitco Gold Live! 是该品类的“信任锚”。4.76 分、8,391 个美国区评分，实时报价、图表、新闻、提醒俱全。它的优势是品牌和数据，弱势是“全球行情”视角——它不会告诉你曼谷一家金店的 1 baht 金饰今天该付多少、明天能回购多少。</w:t>
      </w:r>
    </w:p>
    <w:p>
      <w:pPr>
        <w:spacing w:after="120" w:line="372" w:lineRule="auto"/>
      </w:pPr>
      <w:r>
        <w:rPr>
          <w:rFonts w:ascii="微软雅黑" w:hAnsi="微软雅黑" w:eastAsia="微软雅黑"/>
          <w:b/>
          <w:color w:val="1B1D18"/>
          <w:sz w:val="21"/>
        </w:rPr>
        <w:t xml:space="preserve">② </w:t>
      </w:r>
      <w:r>
        <w:rPr>
          <w:rFonts w:ascii="微软雅黑" w:hAnsi="微软雅黑" w:eastAsia="微软雅黑"/>
          <w:i w:val="0"/>
          <w:color w:val="1B1D18"/>
          <w:sz w:val="21"/>
        </w:rPr>
        <w:t>Gold Price Live 是典型的“行情工具”：3.87 分、63 个评分，支持 10 种语言和长周期图表。它证明多语言需求存在，但也说明单靠行情很难形成差异化。</w:t>
      </w:r>
    </w:p>
    <w:p>
      <w:pPr>
        <w:spacing w:after="120" w:line="372" w:lineRule="auto"/>
      </w:pPr>
      <w:r>
        <w:rPr>
          <w:rFonts w:ascii="微软雅黑" w:hAnsi="微软雅黑" w:eastAsia="微软雅黑"/>
          <w:b/>
          <w:color w:val="1B1D18"/>
          <w:sz w:val="21"/>
        </w:rPr>
        <w:t xml:space="preserve">③ </w:t>
      </w:r>
      <w:r>
        <w:rPr>
          <w:rFonts w:ascii="微软雅黑" w:hAnsi="微软雅黑" w:eastAsia="微软雅黑"/>
          <w:i w:val="0"/>
          <w:color w:val="1B1D18"/>
          <w:sz w:val="21"/>
        </w:rPr>
        <w:t>Gold Wallet 是“持仓工具”：3.54 分、48 个评分，记录买入、计算盈亏。它解决的是“买完之后”，而 GoldLens 要解决“买之前”。两者可以互补，而不是正面竞争。</w:t>
      </w:r>
    </w:p>
    <w:p>
      <w:pPr>
        <w:spacing w:after="120" w:line="372" w:lineRule="auto"/>
      </w:pPr>
      <w:r>
        <w:rPr>
          <w:rFonts w:ascii="微软雅黑" w:hAnsi="微软雅黑" w:eastAsia="微软雅黑"/>
          <w:b/>
          <w:color w:val="1B1D18"/>
          <w:sz w:val="21"/>
        </w:rPr>
        <w:t xml:space="preserve">④ </w:t>
      </w:r>
      <w:r>
        <w:rPr>
          <w:rFonts w:ascii="微软雅黑" w:hAnsi="微软雅黑" w:eastAsia="微软雅黑"/>
          <w:i w:val="0"/>
          <w:color w:val="1B1D18"/>
          <w:sz w:val="21"/>
        </w:rPr>
        <w:t>True Gold 是最危险的“近邻”：支持 gram / ounce / tola / baht / Luong / tael，提供 live Thai gold、按纯度估价和“Comparison Price”。它已经验证了“单位 + 门店比价”的需求，但 0 个评分、功能早期，且没有把工费、税费、回购折价、回本点做成完整账单。</w:t>
      </w:r>
    </w:p>
    <w:p>
      <w:pPr>
        <w:spacing w:after="120" w:line="372" w:lineRule="auto"/>
      </w:pPr>
      <w:r>
        <w:rPr>
          <w:rFonts w:ascii="微软雅黑" w:hAnsi="微软雅黑" w:eastAsia="微软雅黑"/>
          <w:b/>
          <w:color w:val="1B1D18"/>
          <w:sz w:val="21"/>
        </w:rPr>
        <w:t xml:space="preserve">⑤ </w:t>
      </w:r>
      <w:r>
        <w:rPr>
          <w:rFonts w:ascii="微软雅黑" w:hAnsi="微软雅黑" w:eastAsia="微软雅黑"/>
          <w:i w:val="0"/>
          <w:color w:val="1B1D18"/>
          <w:sz w:val="21"/>
        </w:rPr>
        <w:t>GOLD NOW 是“交易方”的代表：4.71 分、224 个评分，泰国买卖、存金、提金、实时报价。它的强势是交易闭环，弱势是“单一经销商立场”——用户无法用它比较不同门店。</w:t>
      </w:r>
    </w:p>
    <w:p>
      <w:pPr>
        <w:spacing w:after="120" w:line="372" w:lineRule="auto"/>
      </w:pPr>
      <w:r>
        <w:rPr>
          <w:rFonts w:ascii="微软雅黑" w:hAnsi="微软雅黑" w:eastAsia="微软雅黑"/>
          <w:b/>
          <w:color w:val="1B1D18"/>
          <w:sz w:val="21"/>
        </w:rPr>
        <w:t xml:space="preserve">⑥ </w:t>
      </w:r>
      <w:r>
        <w:rPr>
          <w:rFonts w:ascii="微软雅黑" w:hAnsi="微软雅黑" w:eastAsia="微软雅黑"/>
          <w:i w:val="0"/>
          <w:color w:val="1B1D18"/>
          <w:sz w:val="21"/>
        </w:rPr>
        <w:t>ราคาทองวันนี้ GoldPrice Update 是“本地行情”的代表：4.71 分、199 个评分，泰国金价、提醒、盈亏、分享。它离 GoldLens 最近，但仍是“看价格”，不是“算到手价”。</w:t>
      </w:r>
    </w:p>
    <w:p>
      <w:pPr>
        <w:spacing w:after="120" w:line="372" w:lineRule="auto"/>
      </w:pPr>
      <w:r>
        <w:rPr>
          <w:rFonts w:ascii="微软雅黑" w:hAnsi="微软雅黑" w:eastAsia="微软雅黑"/>
          <w:b/>
          <w:color w:val="1B1D18"/>
          <w:sz w:val="21"/>
        </w:rPr>
        <w:t xml:space="preserve">⑦ </w:t>
      </w:r>
      <w:r>
        <w:rPr>
          <w:rFonts w:ascii="微软雅黑" w:hAnsi="微软雅黑" w:eastAsia="微软雅黑"/>
          <w:i w:val="0"/>
          <w:color w:val="1B1D18"/>
          <w:sz w:val="21"/>
        </w:rPr>
        <w:t>Giá Vàng 是“越南本地行情”的代表：4.62 分、1,076 个评分，SJC/DOJI 价格、图表、汇率、新闻。它说明本地化行情可以做到很大，但也说明“只做行情”会陷入区域割据。</w:t>
      </w:r>
    </w:p>
    <w:p>
      <w:pPr>
        <w:spacing w:after="120" w:line="372" w:lineRule="auto"/>
      </w:pPr>
      <w:r>
        <w:rPr>
          <w:rFonts w:ascii="微软雅黑" w:hAnsi="微软雅黑" w:eastAsia="微软雅黑"/>
          <w:b/>
          <w:color w:val="1B1D18"/>
          <w:sz w:val="21"/>
        </w:rPr>
        <w:t xml:space="preserve">⑧ </w:t>
      </w:r>
      <w:r>
        <w:rPr>
          <w:rFonts w:ascii="微软雅黑" w:hAnsi="微软雅黑" w:eastAsia="微软雅黑"/>
          <w:i w:val="0"/>
          <w:color w:val="1B1D18"/>
          <w:sz w:val="21"/>
        </w:rPr>
        <w:t>Gemmo 是“AI 估价”的新变量：拍照识别首饰、读 hallmarks、按熔值估价，订阅 $5.99/周或 $39.99/年。它验证了“用户愿意为估价付费”，但解决的是“我手里这是什么”，不是“我现在买这笔划不划算”。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5.4  </w:t>
      </w:r>
      <w:r>
        <w:rPr>
          <w:rFonts w:ascii="微软雅黑" w:hAnsi="微软雅黑" w:eastAsia="微软雅黑"/>
          <w:b/>
          <w:color w:val="1B1D18"/>
          <w:sz w:val="26"/>
        </w:rPr>
        <w:t>竞品评分与定价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10 · 竞品评分与定价（美国区 App Store，2026-10-23）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474"/>
        <w:gridCol w:w="1134"/>
        <w:gridCol w:w="907"/>
        <w:gridCol w:w="1587"/>
        <w:gridCol w:w="1814"/>
      </w:tblGrid>
      <w:tr>
        <w:trPr>
          <w:cantSplit/>
          <w:tblHeader/>
        </w:trPr>
        <w:tc>
          <w:tcPr>
            <w:tcW w:type="dxa" w:w="249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产品</w:t>
            </w:r>
          </w:p>
        </w:tc>
        <w:tc>
          <w:tcPr>
            <w:tcW w:type="dxa" w:w="147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公司</w:t>
            </w:r>
          </w:p>
        </w:tc>
        <w:tc>
          <w:tcPr>
            <w:tcW w:type="dxa" w:w="113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美国区评分</w:t>
            </w:r>
          </w:p>
        </w:tc>
        <w:tc>
          <w:tcPr>
            <w:tcW w:type="dxa" w:w="907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评论数</w:t>
            </w:r>
          </w:p>
        </w:tc>
        <w:tc>
          <w:tcPr>
            <w:tcW w:type="dxa" w:w="1587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价格</w:t>
            </w:r>
          </w:p>
        </w:tc>
        <w:tc>
          <w:tcPr>
            <w:tcW w:type="dxa" w:w="181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定位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Gold Live! Gold Price, Silver</w:t>
            </w:r>
          </w:p>
        </w:tc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Kitco Metals</w:t>
            </w:r>
          </w:p>
        </w:tc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4.76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8,391</w:t>
            </w:r>
          </w:p>
        </w:tc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免费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行情/新闻/提醒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Gold Price Live</w:t>
            </w:r>
          </w:p>
        </w:tc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Gold Price Group</w:t>
            </w:r>
          </w:p>
        </w:tc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3.87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63</w:t>
            </w:r>
          </w:p>
        </w:tc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免费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多语言行情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Gold Wallet - Bullion Tracker</w:t>
            </w:r>
          </w:p>
        </w:tc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Jefferson Coin</w:t>
            </w:r>
          </w:p>
        </w:tc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3.54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48</w:t>
            </w:r>
          </w:p>
        </w:tc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免费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持仓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True Gold</w:t>
            </w:r>
          </w:p>
        </w:tc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Tilo Delau</w:t>
            </w:r>
          </w:p>
        </w:tc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—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0</w:t>
            </w:r>
          </w:p>
        </w:tc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免费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单位换算/门店对比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GOLD NOW</w:t>
            </w:r>
          </w:p>
        </w:tc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Hua Seng Heng</w:t>
            </w:r>
          </w:p>
        </w:tc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4.71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224</w:t>
            </w:r>
          </w:p>
        </w:tc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免费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泰国交易/存金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GoldPrice Update（泰国）</w:t>
            </w:r>
          </w:p>
        </w:tc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Gostar</w:t>
            </w:r>
          </w:p>
        </w:tc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4.71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199</w:t>
            </w:r>
          </w:p>
        </w:tc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免费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泰国行情/提醒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Giá Vàng - Tỷ Giá Ngoại Tệ</w:t>
            </w:r>
          </w:p>
        </w:tc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Phuoc Nguyen</w:t>
            </w:r>
          </w:p>
        </w:tc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4.62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1,076</w:t>
            </w:r>
          </w:p>
        </w:tc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免费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越南行情/汇率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Gemmo: Gold Calculator &amp; Scan</w:t>
            </w:r>
          </w:p>
        </w:tc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Zigmas Vadapalas</w:t>
            </w:r>
          </w:p>
        </w:tc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—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0</w:t>
            </w:r>
          </w:p>
        </w:tc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周 $5.99 / 年 $39.99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AI 识别/熔值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Easy Gold Calculator</w:t>
            </w:r>
          </w:p>
        </w:tc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Interwebs Group</w:t>
            </w:r>
          </w:p>
        </w:tc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4.45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40</w:t>
            </w:r>
          </w:p>
        </w:tc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免费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B2B 熔值计算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微软雅黑" w:hAnsi="微软雅黑" w:eastAsia="微软雅黑"/>
          <w:color w:val="6F7468"/>
          <w:sz w:val="15"/>
        </w:rPr>
        <w:t>数据来源：Apple iTunes Lookup API；评分为美国区样本，不代表全球或本地表现。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5.5  </w:t>
      </w:r>
      <w:r>
        <w:rPr>
          <w:rFonts w:ascii="微软雅黑" w:hAnsi="微软雅黑" w:eastAsia="微软雅黑"/>
          <w:b/>
          <w:color w:val="1B1D18"/>
          <w:sz w:val="26"/>
        </w:rPr>
        <w:t>空白：不是“价格”，是“决策”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把竞品放回用户旅程，会发现一个明显的断点：用户在“看到价格”和“做出购买”之间，缺一层解释。行情 App 给的是“市场价”，经销商给的是“我的价”，估价 App 给的是“这件值多少”，但没有人把三者放在一起，告诉用户：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这个柜台价里，金料、工费、税各占多少？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如果我明天就卖回同一家店，能拿回多少？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金价要涨多少，我才不亏？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同样一克，在曼谷、迪拜、孟买差多少？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这就是 GoldLens 的定位：不做行情，不做交易，做“购买决策层”。</w:t>
      </w:r>
    </w:p>
    <w:p>
      <w:r>
        <w:br w:type="page"/>
      </w:r>
    </w:p>
    <w:p>
      <w:pPr>
        <w:spacing w:before="80" w:after="40"/>
      </w:pPr>
      <w:r>
        <w:rPr>
          <w:rFonts w:ascii="Georgia" w:hAnsi="Georgia" w:eastAsia="Georgia"/>
          <w:b/>
          <w:color w:val="B8892E"/>
          <w:sz w:val="20"/>
        </w:rPr>
        <w:t>06</w:t>
      </w:r>
    </w:p>
    <w:p>
      <w:pPr>
        <w:keepNext/>
        <w:spacing w:before="0" w:after="80"/>
      </w:pPr>
      <w:r>
        <w:rPr>
          <w:rFonts w:ascii="宋体" w:hAnsi="宋体" w:eastAsia="宋体"/>
          <w:b/>
          <w:color w:val="1B1D18"/>
          <w:sz w:val="48"/>
        </w:rPr>
        <w:t>产品定义</w:t>
      </w:r>
    </w:p>
    <w:p>
      <w:pPr>
        <w:keepNext/>
        <w:spacing w:after="24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20"/>
        </w:rPr>
        <w:t>GoldLens 金价透视：把一张金店小票拆开。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6.1  </w:t>
      </w:r>
      <w:r>
        <w:rPr>
          <w:rFonts w:ascii="微软雅黑" w:hAnsi="微软雅黑" w:eastAsia="微软雅黑"/>
          <w:b/>
          <w:color w:val="1B1D18"/>
          <w:sz w:val="26"/>
        </w:rPr>
        <w:t>一句话</w:t>
      </w:r>
    </w:p>
    <w:p>
      <w:pPr>
        <w:spacing w:before="40" w:after="200"/>
      </w:pPr>
      <w:r>
        <w:rPr>
          <w:rFonts w:ascii="宋体" w:hAnsi="宋体" w:eastAsia="宋体"/>
          <w:b/>
          <w:color w:val="B8892E"/>
          <w:sz w:val="40"/>
        </w:rPr>
        <w:t>“买金之前，先看清真实成本。”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GoldLens 是面向消费者的黄金购买决策工具。它把国际金价、本地柜台价、工费、税费、回购折价和回本点，放进同一张可交互的账单。它不是行情终端，也不是交易平台。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6.2  </w:t>
      </w:r>
      <w:r>
        <w:rPr>
          <w:rFonts w:ascii="微软雅黑" w:hAnsi="微软雅黑" w:eastAsia="微软雅黑"/>
          <w:b/>
          <w:color w:val="1B1D18"/>
          <w:sz w:val="26"/>
        </w:rPr>
        <w:t>价值主张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11 · 价值主张与界面映射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4535"/>
        <w:gridCol w:w="2268"/>
      </w:tblGrid>
      <w:tr>
        <w:trPr>
          <w:cantSplit/>
          <w:tblHeader/>
        </w:trPr>
        <w:tc>
          <w:tcPr>
            <w:tcW w:type="dxa" w:w="249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用户问题</w:t>
            </w:r>
          </w:p>
        </w:tc>
        <w:tc>
          <w:tcPr>
            <w:tcW w:type="dxa" w:w="4535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GoldLens 的回答</w:t>
            </w:r>
          </w:p>
        </w:tc>
        <w:tc>
          <w:tcPr>
            <w:tcW w:type="dxa" w:w="2268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界面证据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今天金价多少？</w:t>
            </w:r>
          </w:p>
        </w:tc>
        <w:tc>
          <w:tcPr>
            <w:tcW w:type="dxa" w:w="453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实时 XAU/USD + 本地 GTA 参考价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首页大价格 + 泰国四格价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 baht 是多少克？</w:t>
            </w:r>
          </w:p>
        </w:tc>
        <w:tc>
          <w:tcPr>
            <w:tcW w:type="dxa" w:w="453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baht / g / tola / oz 四单位互换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重量输入 + 单位切换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这家店贵不贵？</w:t>
            </w:r>
          </w:p>
        </w:tc>
        <w:tc>
          <w:tcPr>
            <w:tcW w:type="dxa" w:w="453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金料 + 工费 + 税费拆解，给出市场溢价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账单堆叠条 + 公平徽章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买完能卖多少？</w:t>
            </w:r>
          </w:p>
        </w:tc>
        <w:tc>
          <w:tcPr>
            <w:tcW w:type="dxa" w:w="453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按今日回购价计算即时回购与回本点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回购卡 + 回本需上涨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我手里的金值多少？</w:t>
            </w:r>
          </w:p>
        </w:tc>
        <w:tc>
          <w:tcPr>
            <w:tcW w:type="dxa" w:w="453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按回购价估值，折合美元汇总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持仓表 + 浮动盈亏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什么时候买？</w:t>
            </w:r>
          </w:p>
        </w:tc>
        <w:tc>
          <w:tcPr>
            <w:tcW w:type="dxa" w:w="453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只给价格位置，不给预测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30D/90D/1Y 区间 + 提醒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6.3  </w:t>
      </w:r>
      <w:r>
        <w:rPr>
          <w:rFonts w:ascii="微软雅黑" w:hAnsi="微软雅黑" w:eastAsia="微软雅黑"/>
          <w:b/>
          <w:color w:val="1B1D18"/>
          <w:sz w:val="26"/>
        </w:rPr>
        <w:t>MVP 范围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12 · MVP 的做与不做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做</w:t>
            </w:r>
          </w:p>
        </w:tc>
        <w:tc>
          <w:tcPr>
            <w:tcW w:type="dxa" w:w="4649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不做（至少现在不做）</w:t>
            </w:r>
          </w:p>
        </w:tc>
      </w:tr>
      <w:tr>
        <w:trPr>
          <w:cantSplit/>
        </w:trPr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实时金价 + 汇率 + GTA 泰国参考价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真实交易/下单/支付</w:t>
            </w:r>
          </w:p>
        </w:tc>
      </w:tr>
      <w:tr>
        <w:trPr>
          <w:cantSplit/>
        </w:trPr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四市场（泰/阿联酋/印度/美国）换算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KYC、托管、金库、保险</w:t>
            </w:r>
          </w:p>
        </w:tc>
      </w:tr>
      <w:tr>
        <w:trPr>
          <w:cantSplit/>
        </w:trPr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四单位（baht/g/tola/oz）+ 四纯度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AI 金价预测/荐股</w:t>
            </w:r>
          </w:p>
        </w:tc>
      </w:tr>
      <w:tr>
        <w:trPr>
          <w:cantSplit/>
        </w:trPr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到手价、工费、税费、回购、回本点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全量门店实时库存/报价</w:t>
            </w:r>
          </w:p>
        </w:tc>
      </w:tr>
      <w:tr>
        <w:trPr>
          <w:cantSplit/>
        </w:trPr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30D/90D/1Y 走势与区间位置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原生 iOS/Android App</w:t>
            </w:r>
          </w:p>
        </w:tc>
      </w:tr>
      <w:tr>
        <w:trPr>
          <w:cantSplit/>
        </w:trPr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本地持仓 + 浮动盈亏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账户体系/云同步</w:t>
            </w:r>
          </w:p>
        </w:tc>
      </w:tr>
      <w:tr>
        <w:trPr>
          <w:cantSplit/>
        </w:trPr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浏览器内价格提醒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后台推送/短信</w:t>
            </w:r>
          </w:p>
        </w:tc>
      </w:tr>
      <w:tr>
        <w:trPr>
          <w:cantSplit/>
        </w:trPr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移动端优先的响应式 Web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多语言全量本地化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6.4  </w:t>
      </w:r>
      <w:r>
        <w:rPr>
          <w:rFonts w:ascii="微软雅黑" w:hAnsi="微软雅黑" w:eastAsia="微软雅黑"/>
          <w:b/>
          <w:color w:val="1B1D18"/>
          <w:sz w:val="26"/>
        </w:rPr>
        <w:t>核心流程</w:t>
      </w:r>
    </w:p>
    <w:p>
      <w:pPr>
        <w:spacing w:after="6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21"/>
        </w:rPr>
        <w:t xml:space="preserve">1.  </w:t>
      </w:r>
      <w:r>
        <w:rPr>
          <w:rFonts w:ascii="微软雅黑" w:hAnsi="微软雅黑" w:eastAsia="微软雅黑"/>
          <w:color w:val="1B1D18"/>
          <w:sz w:val="21"/>
        </w:rPr>
        <w:t>选市场：泰国 / 阿联酋 / 印度 / 美国。默认泰国，因为 GTA 有公开的本地参考价。</w:t>
      </w:r>
    </w:p>
    <w:p>
      <w:pPr>
        <w:spacing w:after="6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21"/>
        </w:rPr>
        <w:t xml:space="preserve">2.  </w:t>
      </w:r>
      <w:r>
        <w:rPr>
          <w:rFonts w:ascii="微软雅黑" w:hAnsi="微软雅黑" w:eastAsia="微软雅黑"/>
          <w:color w:val="1B1D18"/>
          <w:sz w:val="21"/>
        </w:rPr>
        <w:t>选纯度与重量：96.5% / 24K / 22K / 18K；baht / 克 / tola / 盎司。</w:t>
      </w:r>
    </w:p>
    <w:p>
      <w:pPr>
        <w:spacing w:after="6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21"/>
        </w:rPr>
        <w:t xml:space="preserve">3.  </w:t>
      </w:r>
      <w:r>
        <w:rPr>
          <w:rFonts w:ascii="微软雅黑" w:hAnsi="微软雅黑" w:eastAsia="微软雅黑"/>
          <w:color w:val="1B1D18"/>
          <w:sz w:val="21"/>
        </w:rPr>
        <w:t>调工费与税费：泰国默认 0（GTA 金饰价已含标准工费），阿联酋默认 12% + 5%，印度 12% + 3%，美国 8% + 0%。</w:t>
      </w:r>
    </w:p>
    <w:p>
      <w:pPr>
        <w:spacing w:after="6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21"/>
        </w:rPr>
        <w:t xml:space="preserve">4.  </w:t>
      </w:r>
      <w:r>
        <w:rPr>
          <w:rFonts w:ascii="微软雅黑" w:hAnsi="微软雅黑" w:eastAsia="微软雅黑"/>
          <w:color w:val="1B1D18"/>
          <w:sz w:val="21"/>
        </w:rPr>
        <w:t>读账单：到手价、金料、工费、税费、市场溢价、即时回购、回本点、隐形成本。</w:t>
      </w:r>
    </w:p>
    <w:p>
      <w:pPr>
        <w:spacing w:after="6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21"/>
        </w:rPr>
        <w:t xml:space="preserve">5.  </w:t>
      </w:r>
      <w:r>
        <w:rPr>
          <w:rFonts w:ascii="微软雅黑" w:hAnsi="微软雅黑" w:eastAsia="微软雅黑"/>
          <w:color w:val="1B1D18"/>
          <w:sz w:val="21"/>
        </w:rPr>
        <w:t>做动作：加入持仓、设价格提醒、切换 30D/90D/1Y 看位置。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6.5  </w:t>
      </w:r>
      <w:r>
        <w:rPr>
          <w:rFonts w:ascii="微软雅黑" w:hAnsi="微软雅黑" w:eastAsia="微软雅黑"/>
          <w:b/>
          <w:color w:val="1B1D18"/>
          <w:sz w:val="26"/>
        </w:rPr>
        <w:t>关键公式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MVP 的所有数字来自这四行公式。它们不复杂，难的是每个市场的单位、税率和回购政策。</w:t>
      </w:r>
    </w:p>
    <w:p>
      <w:pPr>
        <w:spacing w:before="40" w:after="160" w:line="384" w:lineRule="auto"/>
        <w:ind w:left="340"/>
      </w:pPr>
      <w:r>
        <w:rPr>
          <w:rFonts w:ascii="Consolas" w:hAnsi="Consolas" w:eastAsia="Consolas"/>
          <w:color w:val="1B1D18"/>
          <w:sz w:val="18"/>
        </w:rPr>
        <w:t>金料价值 = 金价(USD/oz) ÷ 31.1034768 × 汇率 × 克重 × 纯度</w:t>
        <w:br/>
      </w:r>
      <w:r>
        <w:rPr>
          <w:rFonts w:ascii="Consolas" w:hAnsi="Consolas" w:eastAsia="Consolas"/>
          <w:color w:val="1B1D18"/>
          <w:sz w:val="18"/>
        </w:rPr>
        <w:t>到手价 = 金料价值 + 工费/溢价 + 税费</w:t>
        <w:br/>
      </w:r>
      <w:r>
        <w:rPr>
          <w:rFonts w:ascii="Consolas" w:hAnsi="Consolas" w:eastAsia="Consolas"/>
          <w:color w:val="1B1D18"/>
          <w:sz w:val="18"/>
        </w:rPr>
        <w:t>即时回购 = 本地回购价 × 重量（或 金料价值 × (1 − 回购折价)）</w:t>
        <w:br/>
      </w:r>
      <w:r>
        <w:rPr>
          <w:rFonts w:ascii="Consolas" w:hAnsi="Consolas" w:eastAsia="Consolas"/>
          <w:color w:val="1B1D18"/>
          <w:sz w:val="18"/>
        </w:rPr>
        <w:t>回本涨幅 = 到手价 ÷ 即时回购 − 1</w:t>
        <w:br/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6.6  </w:t>
      </w:r>
      <w:r>
        <w:rPr>
          <w:rFonts w:ascii="微软雅黑" w:hAnsi="微软雅黑" w:eastAsia="微软雅黑"/>
          <w:b/>
          <w:color w:val="1B1D18"/>
          <w:sz w:val="26"/>
        </w:rPr>
        <w:t>差异化与护城河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本地价格 schema：每个市场的单位、纯度、税率、工费习惯、回购折价，是一条条“脏活”堆出来的。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门店报价语料：用户上传/输入的门店报价，会形成“某店某日某品类”的价格样本，越用越准。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SEO 资产：每个市场 × 纯度 × 单位 × 场景，都可以生成一个可被搜索到的落地页。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信任品牌：明确标注数据源、时间戳、口径和“不构成投资建议”，比“AI 预测”更能建立长期信任。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这不是模型壁垒，是“本地知识 + 数据 + 信任”的复合壁垒。模型可以买，本地价格体系买不到。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6.7  </w:t>
      </w:r>
      <w:r>
        <w:rPr>
          <w:rFonts w:ascii="微软雅黑" w:hAnsi="微软雅黑" w:eastAsia="微软雅黑"/>
          <w:b/>
          <w:color w:val="1B1D18"/>
          <w:sz w:val="26"/>
        </w:rPr>
        <w:t>成功指标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13 · MVP 验证指标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02"/>
        <w:gridCol w:w="1928"/>
        <w:gridCol w:w="2608"/>
      </w:tblGrid>
      <w:tr>
        <w:trPr>
          <w:cantSplit/>
          <w:tblHeader/>
        </w:trPr>
        <w:tc>
          <w:tcPr>
            <w:tcW w:type="dxa" w:w="1247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402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928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MVP 目标</w:t>
            </w:r>
          </w:p>
        </w:tc>
        <w:tc>
          <w:tcPr>
            <w:tcW w:type="dxa" w:w="2608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为什么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激活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完成一次计算 / 访问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≥ 45%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计算器是核心价值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价值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查看回购价 / 完成计算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≥ 60%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回购是差异化的“啊哈”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留存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7 日内再次查价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≥ 20%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金价是重复需求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变现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创建提醒 / 月活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≥ 8%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提醒是订阅的前置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导购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点击“去门店/比价” / 月活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≥ 5%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验证 affiliate 意向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Georgia" w:hAnsi="Georgia" w:eastAsia="Georgia"/>
          <w:b/>
          <w:color w:val="B8892E"/>
          <w:sz w:val="20"/>
        </w:rPr>
        <w:t>07</w:t>
      </w:r>
    </w:p>
    <w:p>
      <w:pPr>
        <w:keepNext/>
        <w:spacing w:before="0" w:after="80"/>
      </w:pPr>
      <w:r>
        <w:rPr>
          <w:rFonts w:ascii="宋体" w:hAnsi="宋体" w:eastAsia="宋体"/>
          <w:b/>
          <w:color w:val="1B1D18"/>
          <w:sz w:val="48"/>
        </w:rPr>
        <w:t>商业模式与增长</w:t>
      </w:r>
    </w:p>
    <w:p>
      <w:pPr>
        <w:keepNext/>
        <w:spacing w:after="24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20"/>
        </w:rPr>
        <w:t>先卖“确定性”，再卖“便利”。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7.1  </w:t>
      </w:r>
      <w:r>
        <w:rPr>
          <w:rFonts w:ascii="微软雅黑" w:hAnsi="微软雅黑" w:eastAsia="微软雅黑"/>
          <w:b/>
          <w:color w:val="1B1D18"/>
          <w:sz w:val="26"/>
        </w:rPr>
        <w:t>收入结构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14 · 收入结构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402"/>
        <w:gridCol w:w="1814"/>
        <w:gridCol w:w="1361"/>
        <w:gridCol w:w="1474"/>
      </w:tblGrid>
      <w:tr>
        <w:trPr>
          <w:cantSplit/>
          <w:tblHeader/>
        </w:trPr>
        <w:tc>
          <w:tcPr>
            <w:tcW w:type="dxa" w:w="1361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收入</w:t>
            </w:r>
          </w:p>
        </w:tc>
        <w:tc>
          <w:tcPr>
            <w:tcW w:type="dxa" w:w="3402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181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定价</w:t>
            </w:r>
          </w:p>
        </w:tc>
        <w:tc>
          <w:tcPr>
            <w:tcW w:type="dxa" w:w="1361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启动时点</w:t>
            </w:r>
          </w:p>
        </w:tc>
        <w:tc>
          <w:tcPr>
            <w:tcW w:type="dxa" w:w="147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Pro 订阅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多币种、无限提醒、持仓历史、报价导出、跨市场对比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99 THB/月；799 THB/年</w:t>
            </w:r>
          </w:p>
        </w:tc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MVP 后 30 天</w:t>
            </w:r>
          </w:p>
        </w:tc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付费意愿需验证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导购/线索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把高意向用户导给独立金店/合规平台，按到店或成交收费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成交额的 0.5%–1.5%</w:t>
            </w:r>
          </w:p>
        </w:tc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第 2 个月</w:t>
            </w:r>
          </w:p>
        </w:tc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门店履约与归因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B2B 白标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给金店/旅游平台提供计算器与比价页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月费 3,000–15,000 THB</w:t>
            </w:r>
          </w:p>
        </w:tc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第 3 个月</w:t>
            </w:r>
          </w:p>
        </w:tc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销售周期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数据/API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本地金价、门店溢价指数（脱敏聚合）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按调用/订阅</w:t>
            </w:r>
          </w:p>
        </w:tc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6 个月后</w:t>
            </w:r>
          </w:p>
        </w:tc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数据授权与合规</w:t>
            </w:r>
          </w:p>
        </w:tc>
      </w:tr>
    </w:tbl>
    <w:p>
      <w:pPr>
        <w:spacing w:after="40"/>
      </w:pP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订阅卖的是“确定性”：提醒、持仓、跨市场对比。导购卖的是“便利”：把已经算清楚的人，送到能履约的门店。B2B 卖的是“工具”：门店也需要一个可信的计算器来降低沟通成本。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7.2  </w:t>
      </w:r>
      <w:r>
        <w:rPr>
          <w:rFonts w:ascii="微软雅黑" w:hAnsi="微软雅黑" w:eastAsia="微软雅黑"/>
          <w:b/>
          <w:color w:val="1B1D18"/>
          <w:sz w:val="26"/>
        </w:rPr>
        <w:t>单位经济模型（情景推演）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15 · 单位经济模型（显式假设，不构成承诺）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3402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假设 / 结果</w:t>
            </w:r>
          </w:p>
        </w:tc>
        <w:tc>
          <w:tcPr>
            <w:tcW w:type="dxa" w:w="1928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保守</w:t>
            </w:r>
          </w:p>
        </w:tc>
        <w:tc>
          <w:tcPr>
            <w:tcW w:type="dxa" w:w="1928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基准</w:t>
            </w:r>
          </w:p>
        </w:tc>
        <w:tc>
          <w:tcPr>
            <w:tcW w:type="dxa" w:w="1928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进取</w:t>
            </w:r>
          </w:p>
        </w:tc>
      </w:tr>
      <w:tr>
        <w:trPr>
          <w:cantSplit/>
        </w:trPr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MAU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50,000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150,000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400,000</w:t>
            </w:r>
          </w:p>
        </w:tc>
      </w:tr>
      <w:tr>
        <w:trPr>
          <w:cantSplit/>
        </w:trPr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Pro 转化率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1.5%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2.5%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4.0%</w:t>
            </w:r>
          </w:p>
        </w:tc>
      </w:tr>
      <w:tr>
        <w:trPr>
          <w:cantSplit/>
        </w:trPr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Pro 月收入（$4.99）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$3,743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$18,713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$79,840</w:t>
            </w:r>
          </w:p>
        </w:tc>
      </w:tr>
      <w:tr>
        <w:trPr>
          <w:cantSplit/>
        </w:trPr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每月导购线索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1,000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3,000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8,000</w:t>
            </w:r>
          </w:p>
        </w:tc>
      </w:tr>
      <w:tr>
        <w:trPr>
          <w:cantSplit/>
        </w:trPr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平均成交额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$600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$600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$600</w:t>
            </w:r>
          </w:p>
        </w:tc>
      </w:tr>
      <w:tr>
        <w:trPr>
          <w:cantSplit/>
        </w:trPr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佣金率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1.0%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1.0%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1.0%</w:t>
            </w:r>
          </w:p>
        </w:tc>
      </w:tr>
      <w:tr>
        <w:trPr>
          <w:cantSplit/>
        </w:trPr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导购月收入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$6,000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$18,000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$48,000</w:t>
            </w:r>
          </w:p>
        </w:tc>
      </w:tr>
      <w:tr>
        <w:trPr>
          <w:cantSplit/>
        </w:trPr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合计 MRR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$9,743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$36,713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$127,840</w:t>
            </w:r>
          </w:p>
        </w:tc>
      </w:tr>
      <w:tr>
        <w:trPr>
          <w:cantSplit/>
        </w:trPr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折合 ARR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$116,916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$440,556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$1,534,080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微软雅黑" w:hAnsi="微软雅黑" w:eastAsia="微软雅黑"/>
          <w:color w:val="6F7468"/>
          <w:sz w:val="15"/>
        </w:rPr>
        <w:t>假设：Pro $4.99/月；导购按成交额 1% 计；未计退款、税费、渠道分成与获客成本。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7.3  </w:t>
      </w:r>
      <w:r>
        <w:rPr>
          <w:rFonts w:ascii="微软雅黑" w:hAnsi="微软雅黑" w:eastAsia="微软雅黑"/>
          <w:b/>
          <w:color w:val="1B1D18"/>
          <w:sz w:val="26"/>
        </w:rPr>
        <w:t>获客：用搜索词打搜索词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SEO 落地页：每个市场 × 纯度 × 单位 × 场景，生成“今日金价 + 计算器”页面；标题直接对应“ราคาทองวันนี้”“dubai gold price”“gold price thailand”。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分享卡：用户算完生成一张“标价 vs 回购价”的卡片，适配 LINE/WhatsApp/小红书/X，天然适合泰国、阿联酋、印度。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短视频：15 秒讲清“为什么标价 65,000，转身只值 62,717”，用真实 GTA 数据做每日更新。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合作：独立金店、导游/地接、外派社群、跨境旅游平台；先做“到店前检查”，不做“成交承诺”。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ASO：如果做原生 App，优先“gold price thailand”“baht gold calculator”“dubai gold rate”。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7.4  </w:t>
      </w:r>
      <w:r>
        <w:rPr>
          <w:rFonts w:ascii="微软雅黑" w:hAnsi="微软雅黑" w:eastAsia="微软雅黑"/>
          <w:b/>
          <w:color w:val="1B1D18"/>
          <w:sz w:val="26"/>
        </w:rPr>
        <w:t>90 天路线图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16 · 90 天验证路线图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268"/>
        <w:gridCol w:w="3515"/>
        <w:gridCol w:w="2268"/>
      </w:tblGrid>
      <w:tr>
        <w:trPr>
          <w:cantSplit/>
          <w:tblHeader/>
        </w:trPr>
        <w:tc>
          <w:tcPr>
            <w:tcW w:type="dxa" w:w="1361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268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515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关键动作</w:t>
            </w:r>
          </w:p>
        </w:tc>
        <w:tc>
          <w:tcPr>
            <w:tcW w:type="dxa" w:w="2268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验收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0–30 天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验证“算账”需求</w:t>
            </w:r>
          </w:p>
        </w:tc>
        <w:tc>
          <w:tcPr>
            <w:tcW w:type="dxa" w:w="351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泰国 GTA + 计算器 + 20 个用户访谈 + 3 个 SEO 页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计算完成率 ≥ 45%；10 个回购价查看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31–60 天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验证“提醒/持仓”留存</w:t>
            </w:r>
          </w:p>
        </w:tc>
        <w:tc>
          <w:tcPr>
            <w:tcW w:type="dxa" w:w="351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LINE 提醒、持仓、分享卡、独立店合作 2 家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7 日回访 ≥ 20%；提醒创建 ≥ 8%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61–90 天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验证“导购/订阅”付费</w:t>
            </w:r>
          </w:p>
        </w:tc>
        <w:tc>
          <w:tcPr>
            <w:tcW w:type="dxa" w:w="351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Pro 订阅、报价上传、阿联酋/印度本地化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付费转化 ≥ 1.5%；导购 CTR ≥ 5%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7.5  </w:t>
      </w:r>
      <w:r>
        <w:rPr>
          <w:rFonts w:ascii="微软雅黑" w:hAnsi="微软雅黑" w:eastAsia="微软雅黑"/>
          <w:b/>
          <w:color w:val="1B1D18"/>
          <w:sz w:val="26"/>
        </w:rPr>
        <w:t>增长漏斗与预算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16A · 90 天增长漏斗（假设）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14"/>
        <w:gridCol w:w="3742"/>
        <w:gridCol w:w="1247"/>
        <w:gridCol w:w="1361"/>
      </w:tblGrid>
      <w:tr>
        <w:trPr>
          <w:cantSplit/>
          <w:tblHeader/>
        </w:trPr>
        <w:tc>
          <w:tcPr>
            <w:tcW w:type="dxa" w:w="1247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81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742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主要渠道</w:t>
            </w:r>
          </w:p>
        </w:tc>
        <w:tc>
          <w:tcPr>
            <w:tcW w:type="dxa" w:w="1247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预算</w:t>
            </w:r>
          </w:p>
        </w:tc>
        <w:tc>
          <w:tcPr>
            <w:tcW w:type="dxa" w:w="1361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核心指标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0–30 天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1,000 次计算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3 个 SEO 落地页 + 泰国社群 + 导游合作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15,000 THB</w:t>
            </w:r>
          </w:p>
        </w:tc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计算完成率 ≥ 45%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31–60 天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10 条到店线索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2 家独立金店 + LINE 提醒 + 分享卡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30,000 THB</w:t>
            </w:r>
          </w:p>
        </w:tc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到店率 / 线索成本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61–90 天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100 个 Pro 订阅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短视频 + 分享卡 + ASO + 转介绍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80,000 THB</w:t>
            </w:r>
          </w:p>
        </w:tc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CAC ≤ 150 THB</w:t>
            </w:r>
          </w:p>
        </w:tc>
      </w:tr>
    </w:tbl>
    <w:p>
      <w:pPr>
        <w:spacing w:after="40"/>
      </w:pP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90 天预算合计 125,000 THB（约 3,700 美元），只含内容、投放与门店合作，不含人力。这个预算足够验证“有没有人愿意算、愿意回访、愿意为提醒付费”，但不足以打全国广告。</w:t>
      </w:r>
    </w:p>
    <w:p>
      <w:r>
        <w:br w:type="page"/>
      </w:r>
    </w:p>
    <w:p>
      <w:pPr>
        <w:spacing w:before="80" w:after="40"/>
      </w:pPr>
      <w:r>
        <w:rPr>
          <w:rFonts w:ascii="Georgia" w:hAnsi="Georgia" w:eastAsia="Georgia"/>
          <w:b/>
          <w:color w:val="B8892E"/>
          <w:sz w:val="20"/>
        </w:rPr>
        <w:t>08</w:t>
      </w:r>
    </w:p>
    <w:p>
      <w:pPr>
        <w:keepNext/>
        <w:spacing w:before="0" w:after="80"/>
      </w:pPr>
      <w:r>
        <w:rPr>
          <w:rFonts w:ascii="宋体" w:hAnsi="宋体" w:eastAsia="宋体"/>
          <w:b/>
          <w:color w:val="1B1D18"/>
          <w:sz w:val="48"/>
        </w:rPr>
        <w:t>MVP 实现与验证</w:t>
      </w:r>
    </w:p>
    <w:p>
      <w:pPr>
        <w:keepNext/>
        <w:spacing w:after="24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20"/>
        </w:rPr>
        <w:t>一个能跑、能算、能看的 Web MVP。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MVP 的目标不是“功能齐全”，而是验证一个核心假设：当用户看到“标价—金料—工费—税—回购—回本点”放在一起时，会不会更愿意做决定、更愿意留下、更愿意为提醒/持仓付费。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8.1  </w:t>
      </w:r>
      <w:r>
        <w:rPr>
          <w:rFonts w:ascii="微软雅黑" w:hAnsi="微软雅黑" w:eastAsia="微软雅黑"/>
          <w:b/>
          <w:color w:val="1B1D18"/>
          <w:sz w:val="26"/>
        </w:rPr>
        <w:t>产品截图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以下截图为 2026-10-23 13:51 的测试时点，价格已随 GTA 盘中更新；正文的基准数字以 12:11 公告为准。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84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微软雅黑" w:hAnsi="微软雅黑" w:eastAsia="微软雅黑"/>
          <w:color w:val="6F7468"/>
          <w:sz w:val="16"/>
        </w:rPr>
        <w:t>图 4 · 首页：实时金价、泰国 GTA 四格价、金饰价差与 30 天走势（13:51 测试时点）。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4491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491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微软雅黑" w:hAnsi="微软雅黑" w:eastAsia="微软雅黑"/>
          <w:color w:val="6F7468"/>
          <w:sz w:val="16"/>
        </w:rPr>
        <w:t>图 5 · 计算器：市场/纯度/重量/工费/税费 → 到手价、回购价、回本点与谈判提示（13:51 测试时点）。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092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09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微软雅黑" w:hAnsi="微软雅黑" w:eastAsia="微软雅黑"/>
          <w:color w:val="6F7468"/>
          <w:sz w:val="16"/>
        </w:rPr>
        <w:t>图 6 · 持仓：按即时回购价估值，直接显示一买一卖的浮动亏损（13:51 测试时点）。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8.2  </w:t>
      </w:r>
      <w:r>
        <w:rPr>
          <w:rFonts w:ascii="微软雅黑" w:hAnsi="微软雅黑" w:eastAsia="微软雅黑"/>
          <w:b/>
          <w:color w:val="1B1D18"/>
          <w:sz w:val="26"/>
        </w:rPr>
        <w:t>技术架构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17 · MVP 技术架构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535"/>
        <w:gridCol w:w="3402"/>
      </w:tblGrid>
      <w:tr>
        <w:trPr>
          <w:cantSplit/>
          <w:tblHeader/>
        </w:trPr>
        <w:tc>
          <w:tcPr>
            <w:tcW w:type="dxa" w:w="147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</w:t>
            </w:r>
          </w:p>
        </w:tc>
        <w:tc>
          <w:tcPr>
            <w:tcW w:type="dxa" w:w="4535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</w:t>
            </w:r>
          </w:p>
        </w:tc>
        <w:tc>
          <w:tcPr>
            <w:tcW w:type="dxa" w:w="3402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为什么这样选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服务端</w:t>
            </w:r>
          </w:p>
        </w:tc>
        <w:tc>
          <w:tcPr>
            <w:tcW w:type="dxa" w:w="453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Node.js 24 内置 http，无运行时依赖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启动快、易部署、4 周可维护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数据聚合</w:t>
            </w:r>
          </w:p>
        </w:tc>
        <w:tc>
          <w:tcPr>
            <w:tcW w:type="dxa" w:w="453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/api/market 并行拉取 gold-api、open.er-api、Yahoo、GTA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单点失败可降级，前端只认一个接口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缓存</w:t>
            </w:r>
          </w:p>
        </w:tc>
        <w:tc>
          <w:tcPr>
            <w:tcW w:type="dxa" w:w="453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60 秒内存缓存 + 最近快照 fallback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避免打爆公开接口，保证演示可用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前端</w:t>
            </w:r>
          </w:p>
        </w:tc>
        <w:tc>
          <w:tcPr>
            <w:tcW w:type="dxa" w:w="453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原生 HTML/CSS/JS + SVG 图表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无构建链、加载快、移动端可控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存储</w:t>
            </w:r>
          </w:p>
        </w:tc>
        <w:tc>
          <w:tcPr>
            <w:tcW w:type="dxa" w:w="453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localStorage（持仓/提醒）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MVP 不做账户，降低隐私与后端成本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测试</w:t>
            </w:r>
          </w:p>
        </w:tc>
        <w:tc>
          <w:tcPr>
            <w:tcW w:type="dxa" w:w="453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Playwright + Edge，覆盖桌面/移动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验证真实交互与响应式，不靠手点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8.3  </w:t>
      </w:r>
      <w:r>
        <w:rPr>
          <w:rFonts w:ascii="微软雅黑" w:hAnsi="微软雅黑" w:eastAsia="微软雅黑"/>
          <w:b/>
          <w:color w:val="1B1D18"/>
          <w:sz w:val="26"/>
        </w:rPr>
        <w:t>数据管线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服务端把四个来源聚合成一个 JSON：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gold-api.com：XAU/USD 现货，约每 10 秒更新。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open.er-api.com：USD/THB、AED、INR、CNY 等每日中间价。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Yahoo Finance：COMEX GC=F 的 1 年日线，用于 30D/90D/1Y 区间。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GTA Thailand：96.5% 金条/金饰的卖出与回购价，来自经典版页面。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任一来源失败时，服务端返回最近快照，并在 degraded 字段标注；前端把对应数据源标为“快照”，不会假装实时。这个“诚实降级”是产品可信度的一部分。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8.4  </w:t>
      </w:r>
      <w:r>
        <w:rPr>
          <w:rFonts w:ascii="微软雅黑" w:hAnsi="微软雅黑" w:eastAsia="微软雅黑"/>
          <w:b/>
          <w:color w:val="1B1D18"/>
          <w:sz w:val="26"/>
        </w:rPr>
        <w:t>计算与呈现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泰国 96.5% 金饰使用 GTA 金饰卖出价作为“到手价”锚，金条卖出价作为“金料”锚，差额即金饰溢价；回购使用 GTA 金饰回购价。阿联酋、印度、美国使用国际金料价 + 可调工费 + 可调税费的估算，明确标注“不代表门店报价”。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结果是三层：第一层“到手价”，第二层“钱花在哪”，第三层“如果现在卖”。第三层是差异化的核心：它把“买”与“卖”放在同一个时间点，让用户看到隐形成本和回本点。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8.5  </w:t>
      </w:r>
      <w:r>
        <w:rPr>
          <w:rFonts w:ascii="微软雅黑" w:hAnsi="微软雅黑" w:eastAsia="微软雅黑"/>
          <w:b/>
          <w:color w:val="1B1D18"/>
          <w:sz w:val="26"/>
        </w:rPr>
        <w:t>验证结果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18 · MVP 端到端验证（Playwright + Edge，2026-10-23）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4876"/>
        <w:gridCol w:w="1814"/>
      </w:tblGrid>
      <w:tr>
        <w:trPr>
          <w:cantSplit/>
          <w:tblHeader/>
        </w:trPr>
        <w:tc>
          <w:tcPr>
            <w:tcW w:type="dxa" w:w="2721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测试</w:t>
            </w:r>
          </w:p>
        </w:tc>
        <w:tc>
          <w:tcPr>
            <w:tcW w:type="dxa" w:w="4876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1814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首页实时价格渲染</w:t>
            </w:r>
          </w:p>
        </w:tc>
        <w:tc>
          <w:tcPr>
            <w:tcW w:type="dxa" w:w="4876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XAU/USD 4,024.80；泰国 GTA 64,200 / 65,000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泰国默认计算</w:t>
            </w:r>
          </w:p>
        </w:tc>
        <w:tc>
          <w:tcPr>
            <w:tcW w:type="dxa" w:w="4876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 baht 96.5% → 65,000 THB；回购 62,717；隐形成本 2,283（3.5%）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阿联酋切换</w:t>
            </w:r>
          </w:p>
        </w:tc>
        <w:tc>
          <w:tcPr>
            <w:tcW w:type="dxa" w:w="4876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 g 22K → AED 512；工费 12%、税 5%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印度 24K / 10g</w:t>
            </w:r>
          </w:p>
        </w:tc>
        <w:tc>
          <w:tcPr>
            <w:tcW w:type="dxa" w:w="4876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₹141,523；工费 12%、税 3%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图表悬停</w:t>
            </w:r>
          </w:p>
        </w:tc>
        <w:tc>
          <w:tcPr>
            <w:tcW w:type="dxa" w:w="4876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Tooltip 可见，日期/价格正确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添加持仓</w:t>
            </w:r>
          </w:p>
        </w:tc>
        <w:tc>
          <w:tcPr>
            <w:tcW w:type="dxa" w:w="4876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 行；估值 $1,859.43；浮亏 −$67.69（−3.5%）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创建提醒</w:t>
            </w:r>
          </w:p>
        </w:tc>
        <w:tc>
          <w:tcPr>
            <w:tcW w:type="dxa" w:w="4876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 条；显示距当前 −13.0%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移动端 390px</w:t>
            </w:r>
          </w:p>
        </w:tc>
        <w:tc>
          <w:tcPr>
            <w:tcW w:type="dxa" w:w="4876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scrollWidth = 390 = viewport，无横向溢出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控制台/页面错误</w:t>
            </w:r>
          </w:p>
        </w:tc>
        <w:tc>
          <w:tcPr>
            <w:tcW w:type="dxa" w:w="4876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0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通过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微软雅黑" w:hAnsi="微软雅黑" w:eastAsia="微软雅黑"/>
          <w:color w:val="6F7468"/>
          <w:sz w:val="15"/>
        </w:rPr>
        <w:t>注：正文基准为 2026-10-23 12:11 GTA 公告；表内为当时的计算结果，截图时间为 13:51，价格随市场更新。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8.6  </w:t>
      </w:r>
      <w:r>
        <w:rPr>
          <w:rFonts w:ascii="微软雅黑" w:hAnsi="微软雅黑" w:eastAsia="微软雅黑"/>
          <w:b/>
          <w:color w:val="1B1D18"/>
          <w:sz w:val="26"/>
        </w:rPr>
        <w:t>MVP 的局限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GTA 只覆盖泰国 96.5% 体系；阿联酋/印度/美国为估算，不是门店实时报价。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没有账户体系，持仓/提醒只存在浏览器；换设备会丢。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提醒只在页面打开时检查，没有后台推送。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没有真实门店报价语料，无法做“跨店比价”的完整闭环。</w:t>
      </w:r>
    </w:p>
    <w:p>
      <w:pPr>
        <w:pStyle w:val="ListBullet"/>
        <w:spacing w:after="60" w:line="348" w:lineRule="auto"/>
      </w:pPr>
      <w:r>
        <w:rPr>
          <w:rFonts w:ascii="微软雅黑" w:hAnsi="微软雅黑" w:eastAsia="微软雅黑"/>
          <w:color w:val="1B1D18"/>
          <w:sz w:val="21"/>
        </w:rPr>
        <w:t>Yahoo 历史数据在部分网络环境下会被限流，服务端用快照降级。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8.7  </w:t>
      </w:r>
      <w:r>
        <w:rPr>
          <w:rFonts w:ascii="微软雅黑" w:hAnsi="微软雅黑" w:eastAsia="微软雅黑"/>
          <w:b/>
          <w:color w:val="1B1D18"/>
          <w:sz w:val="26"/>
        </w:rPr>
        <w:t>运行方式</w:t>
      </w:r>
    </w:p>
    <w:p>
      <w:pPr>
        <w:spacing w:after="160" w:line="384" w:lineRule="auto"/>
        <w:ind w:left="283"/>
      </w:pPr>
      <w:r>
        <w:rPr>
          <w:rFonts w:ascii="Consolas" w:hAnsi="Consolas" w:eastAsia="Consolas"/>
          <w:color w:val="1B1D18"/>
          <w:sz w:val="18"/>
        </w:rPr>
        <w:t>cd mvp</w:t>
        <w:br/>
      </w:r>
      <w:r>
        <w:rPr>
          <w:rFonts w:ascii="Consolas" w:hAnsi="Consolas" w:eastAsia="Consolas"/>
          <w:color w:val="1B1D18"/>
          <w:sz w:val="18"/>
        </w:rPr>
        <w:t>node server.mjs</w:t>
        <w:br/>
      </w:r>
      <w:r>
        <w:rPr>
          <w:rFonts w:ascii="Consolas" w:hAnsi="Consolas" w:eastAsia="Consolas"/>
          <w:color w:val="1B1D18"/>
          <w:sz w:val="18"/>
        </w:rPr>
        <w:t># open http://127.0.0.1:5188</w:t>
        <w:br/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无 npm 依赖；Node 24+ 即可。市场数据接口为 /api/market，健康检查为 /health。</w:t>
      </w:r>
    </w:p>
    <w:p>
      <w:r>
        <w:br w:type="page"/>
      </w:r>
    </w:p>
    <w:p>
      <w:pPr>
        <w:spacing w:before="80" w:after="40"/>
      </w:pPr>
      <w:r>
        <w:rPr>
          <w:rFonts w:ascii="Georgia" w:hAnsi="Georgia" w:eastAsia="Georgia"/>
          <w:b/>
          <w:color w:val="B8892E"/>
          <w:sz w:val="20"/>
        </w:rPr>
        <w:t>09</w:t>
      </w:r>
    </w:p>
    <w:p>
      <w:pPr>
        <w:keepNext/>
        <w:spacing w:before="0" w:after="80"/>
      </w:pPr>
      <w:r>
        <w:rPr>
          <w:rFonts w:ascii="宋体" w:hAnsi="宋体" w:eastAsia="宋体"/>
          <w:b/>
          <w:color w:val="1B1D18"/>
          <w:sz w:val="48"/>
        </w:rPr>
        <w:t>风险、合规与边界</w:t>
      </w:r>
    </w:p>
    <w:p>
      <w:pPr>
        <w:keepNext/>
        <w:spacing w:after="24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20"/>
        </w:rPr>
        <w:t>不做交易、不做托管、不做预测。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19 · 主要风险与缓解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288"/>
        <w:gridCol w:w="4195"/>
      </w:tblGrid>
      <w:tr>
        <w:trPr>
          <w:cantSplit/>
          <w:tblHeader/>
        </w:trPr>
        <w:tc>
          <w:tcPr>
            <w:tcW w:type="dxa" w:w="1928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288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195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缓解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数据准确性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用户按错误价格做决策，信任崩塌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标注来源/时间戳；GTA 与行情分开展示；估算值明确写“估算”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数据授权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公开页面抓取可能违反条款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上线前取得授权/合作；优先使用官方 API；控制频率并缓存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监管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被认定为投资建议/交易服务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不做预测、不代客交易、不托管；显著免责声明；地区合规审查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竞争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Kitco/GOLD NOW 复制功能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不拼行情速度，拼本地账单与门店语料；先做深泰国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信任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用户怀疑“你是不是收了店家的钱”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广告/导购标注；排序不按佣金；公开数据口径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汇率/税制变化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估算失真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参数可调；显示更新时间；按市场维护规则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留存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查价是低频，用户用完即走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提醒、持仓、换新计算器、节庆/婚嫁内容</w:t>
            </w:r>
          </w:p>
        </w:tc>
      </w:tr>
    </w:tbl>
    <w:p>
      <w:pPr>
        <w:spacing w:after="40"/>
      </w:pP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最重要的边界是：GoldLens 不碰钱。不做交易、不做托管、不做代购，也不给“涨跌预测”。它只做三件事：把价格说清楚、把成本拆开、把选择摆在用户面前。这既降低监管复杂度，也让产品更容易建立信任。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9.1  </w:t>
      </w:r>
      <w:r>
        <w:rPr>
          <w:rFonts w:ascii="微软雅黑" w:hAnsi="微软雅黑" w:eastAsia="微软雅黑"/>
          <w:b/>
          <w:color w:val="1B1D18"/>
          <w:sz w:val="26"/>
        </w:rPr>
        <w:t>上线前的五个合规问题</w:t>
      </w:r>
    </w:p>
    <w:p>
      <w:pPr>
        <w:spacing w:after="6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21"/>
        </w:rPr>
        <w:t xml:space="preserve">1.  </w:t>
      </w:r>
      <w:r>
        <w:rPr>
          <w:rFonts w:ascii="微软雅黑" w:hAnsi="微软雅黑" w:eastAsia="微软雅黑"/>
          <w:color w:val="1B1D18"/>
          <w:sz w:val="21"/>
        </w:rPr>
        <w:t>数据授权是否覆盖“抓取、缓存、展示、再分发”？公开可访问不等于可商用。</w:t>
      </w:r>
    </w:p>
    <w:p>
      <w:pPr>
        <w:spacing w:after="6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21"/>
        </w:rPr>
        <w:t xml:space="preserve">2.  </w:t>
      </w:r>
      <w:r>
        <w:rPr>
          <w:rFonts w:ascii="微软雅黑" w:hAnsi="微软雅黑" w:eastAsia="微软雅黑"/>
          <w:color w:val="1B1D18"/>
          <w:sz w:val="21"/>
        </w:rPr>
        <w:t>文案里是否出现“建议买入/卖出/必涨”等投资建议表述？如果有，删掉。</w:t>
      </w:r>
    </w:p>
    <w:p>
      <w:pPr>
        <w:spacing w:after="6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21"/>
        </w:rPr>
        <w:t xml:space="preserve">3.  </w:t>
      </w:r>
      <w:r>
        <w:rPr>
          <w:rFonts w:ascii="微软雅黑" w:hAnsi="微软雅黑" w:eastAsia="微软雅黑"/>
          <w:color w:val="1B1D18"/>
          <w:sz w:val="21"/>
        </w:rPr>
        <w:t>估算值与门店报价是否清晰区分？是否标了时间戳、来源和“仅供参考”？</w:t>
      </w:r>
    </w:p>
    <w:p>
      <w:pPr>
        <w:spacing w:after="6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21"/>
        </w:rPr>
        <w:t xml:space="preserve">4.  </w:t>
      </w:r>
      <w:r>
        <w:rPr>
          <w:rFonts w:ascii="微软雅黑" w:hAnsi="微软雅黑" w:eastAsia="微软雅黑"/>
          <w:color w:val="1B1D18"/>
          <w:sz w:val="21"/>
        </w:rPr>
        <w:t>导购排序是否受佣金影响？如果受，是否在页面显著披露？</w:t>
      </w:r>
    </w:p>
    <w:p>
      <w:pPr>
        <w:spacing w:after="6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21"/>
        </w:rPr>
        <w:t xml:space="preserve">5.  </w:t>
      </w:r>
      <w:r>
        <w:rPr>
          <w:rFonts w:ascii="微软雅黑" w:hAnsi="微软雅黑" w:eastAsia="微软雅黑"/>
          <w:color w:val="1B1D18"/>
          <w:sz w:val="21"/>
        </w:rPr>
        <w:t>用户上传的门店报价/持仓数据，是否有删除、导出和隐私说明？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这五个问题没有全部回答“是”之前，不要开放真实交易线索，也不要做付费投放。</w:t>
      </w:r>
    </w:p>
    <w:p>
      <w:pPr>
        <w:spacing w:before="80" w:after="40"/>
      </w:pPr>
      <w:r>
        <w:rPr>
          <w:rFonts w:ascii="Georgia" w:hAnsi="Georgia" w:eastAsia="Georgia"/>
          <w:b/>
          <w:color w:val="B8892E"/>
          <w:sz w:val="20"/>
        </w:rPr>
        <w:t>10</w:t>
      </w:r>
    </w:p>
    <w:p>
      <w:pPr>
        <w:keepNext/>
        <w:spacing w:before="0" w:after="80"/>
      </w:pPr>
      <w:r>
        <w:rPr>
          <w:rFonts w:ascii="宋体" w:hAnsi="宋体" w:eastAsia="宋体"/>
          <w:b/>
          <w:color w:val="1B1D18"/>
          <w:sz w:val="48"/>
        </w:rPr>
        <w:t>结论与下一步</w:t>
      </w:r>
    </w:p>
    <w:p>
      <w:pPr>
        <w:keepNext/>
        <w:spacing w:after="24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20"/>
        </w:rPr>
        <w:t>先做一张账单，再做一门生意。</w:t>
      </w:r>
    </w:p>
    <w:p>
      <w:pPr>
        <w:spacing w:before="80" w:after="240" w:line="276" w:lineRule="auto"/>
      </w:pPr>
      <w:r>
        <w:rPr>
          <w:rFonts w:ascii="宋体" w:hAnsi="宋体" w:eastAsia="宋体"/>
          <w:b/>
          <w:color w:val="1B1D18"/>
          <w:sz w:val="46"/>
        </w:rPr>
        <w:t>黄金不是最热的关键词，</w:t>
        <w:br/>
        <w:t>但它是少数“热得有价值”的关键词。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Google Trends 告诉我们，注意力在体育、天气和娱乐；但真正的商业机会，在那些“词不大、客单高、决策难”的地方。黄金正好符合：用户怕买贵、怕卖亏、怕算不清，而现有产品只解决了“看价格”。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GoldLens 的切口很小：先把泰国 1 baht 金饰的账单算清楚。但这个切口可以自然扩展到阿联酋的 22K、印度的 10 克、以旧换新、跨境比价、门店导购。它的护城河不是模型，而是本地价格 schema、门店报价语料和搜索入口。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10.1  </w:t>
      </w:r>
      <w:r>
        <w:rPr>
          <w:rFonts w:ascii="微软雅黑" w:hAnsi="微软雅黑" w:eastAsia="微软雅黑"/>
          <w:b/>
          <w:color w:val="1B1D18"/>
          <w:sz w:val="26"/>
        </w:rPr>
        <w:t>接下来 30 天，只做三件事</w:t>
      </w:r>
    </w:p>
    <w:p>
      <w:pPr>
        <w:spacing w:after="6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21"/>
        </w:rPr>
        <w:t xml:space="preserve">1.  </w:t>
      </w:r>
      <w:r>
        <w:rPr>
          <w:rFonts w:ascii="微软雅黑" w:hAnsi="微软雅黑" w:eastAsia="微软雅黑"/>
          <w:color w:val="1B1D18"/>
          <w:sz w:val="21"/>
        </w:rPr>
        <w:t>找 20 个在泰国买过金/准备买金的人，做 30 分钟访谈，验证“回购价/回本点”是不是最强触发点。</w:t>
      </w:r>
    </w:p>
    <w:p>
      <w:pPr>
        <w:spacing w:after="6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21"/>
        </w:rPr>
        <w:t xml:space="preserve">2.  </w:t>
      </w:r>
      <w:r>
        <w:rPr>
          <w:rFonts w:ascii="微软雅黑" w:hAnsi="微软雅黑" w:eastAsia="微软雅黑"/>
          <w:color w:val="1B1D18"/>
          <w:sz w:val="21"/>
        </w:rPr>
        <w:t>把泰国计算器做成可分享的 SEO 页面，跑 3 个关键词，观察计算完成率与回访。</w:t>
      </w:r>
    </w:p>
    <w:p>
      <w:pPr>
        <w:spacing w:after="6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21"/>
        </w:rPr>
        <w:t xml:space="preserve">3.  </w:t>
      </w:r>
      <w:r>
        <w:rPr>
          <w:rFonts w:ascii="微软雅黑" w:hAnsi="微软雅黑" w:eastAsia="微软雅黑"/>
          <w:color w:val="1B1D18"/>
          <w:sz w:val="21"/>
        </w:rPr>
        <w:t>谈 2 家独立金店，验证“到店前检查”是否能带来真实线索；不承诺成交，只测意向。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fill="F3EBD8"/>
            <w:tcBorders>
              <w:top w:val="single" w:sz="6" w:space="0" w:color="D9C48F"/>
              <w:left w:val="single" w:sz="6" w:space="0" w:color="D9C48F"/>
              <w:bottom w:val="single" w:sz="6" w:space="0" w:color="D9C48F"/>
              <w:right w:val="single" w:sz="6" w:space="0" w:color="D9C48F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B8892E"/>
                <w:sz w:val="16"/>
              </w:rPr>
              <w:t>一句话总结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color w:val="1B1D18"/>
                <w:sz w:val="20"/>
              </w:rPr>
              <w:t>用户不缺一个看金价的 App，缺的是一张把“买贵了没有”算清楚的账单。GoldLens 先做这张账单，再把它变成入口。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rFonts w:ascii="Georgia" w:hAnsi="Georgia" w:eastAsia="Georgia"/>
          <w:b/>
          <w:color w:val="B8892E"/>
          <w:sz w:val="20"/>
        </w:rPr>
        <w:t>附录</w:t>
      </w:r>
    </w:p>
    <w:p>
      <w:pPr>
        <w:keepNext/>
        <w:spacing w:before="0" w:after="80"/>
      </w:pPr>
      <w:r>
        <w:rPr>
          <w:rFonts w:ascii="宋体" w:hAnsi="宋体" w:eastAsia="宋体"/>
          <w:b/>
          <w:color w:val="1B1D18"/>
          <w:sz w:val="48"/>
        </w:rPr>
        <w:t>数据表、方法与来源</w:t>
      </w:r>
    </w:p>
    <w:p>
      <w:pPr>
        <w:keepNext/>
        <w:spacing w:after="24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20"/>
        </w:rPr>
        <w:t>可复算，可追溯。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A.1  </w:t>
      </w:r>
      <w:r>
        <w:rPr>
          <w:rFonts w:ascii="微软雅黑" w:hAnsi="微软雅黑" w:eastAsia="微软雅黑"/>
          <w:b/>
          <w:color w:val="1B1D18"/>
          <w:sz w:val="26"/>
        </w:rPr>
        <w:t>日热搜 Top 15（按热度）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A1 · 2026-10-23 Google Trends 日热搜 Top 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061"/>
        <w:gridCol w:w="1247"/>
        <w:gridCol w:w="4082"/>
      </w:tblGrid>
      <w:tr>
        <w:trPr>
          <w:cantSplit/>
          <w:tblHeader/>
        </w:trPr>
        <w:tc>
          <w:tcPr>
            <w:tcW w:type="dxa" w:w="1020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地区</w:t>
            </w:r>
          </w:p>
        </w:tc>
        <w:tc>
          <w:tcPr>
            <w:tcW w:type="dxa" w:w="3061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关键词</w:t>
            </w:r>
          </w:p>
        </w:tc>
        <w:tc>
          <w:tcPr>
            <w:tcW w:type="dxa" w:w="1247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热度</w:t>
            </w:r>
          </w:p>
        </w:tc>
        <w:tc>
          <w:tcPr>
            <w:tcW w:type="dxa" w:w="4082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关联新闻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whatsapp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100000+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SIM binding operational from January 1: WhatsApp will stop working on these phon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FR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météo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100000+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 xml:space="preserve">DIRECT. Tempête Austen : 23 départements en vigilance orange, des rafales à 161 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KR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레버리지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20000+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도경완, '120억家' 관리비에 한숨…"아이들 변기 물도 못 내리게 해"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TH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ราคาทองวันนี้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20000+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Night Recap Gold Spot 22-10-2569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CA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oilers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10000+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PREVIEW: Oilers vs. Hurricanes | Edmonton Oilers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ID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letjen tni widi prasetijono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10000+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Mantan Ajudan Jokowi Widi Prasetijono Dituntut 10 Tahun Penjara, Apa Sebabnya?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IT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weather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10000+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Bengaluru weather today: Rain &amp; thunderstorms to continue till October 25; IMD w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KE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fk jablonec vs brighton &amp; hove albion f.c. standings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10000+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Jablonec 0-0 Brighton &amp; Hove Albion: Seagulls draw in Uefa Conference League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JP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浅野翔吾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5000+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“指名漏れ”の「不安感」…暗い表情で退席 数分後に飛び込んだ“知らせ”、エースの一変した感情（Full-Count）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KR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최태원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5000+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금감원장의 솔리다임 직격에 뜨끔한 보스턴다이내믹스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ES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cambio de hora octubre 2026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5000+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“Nos adaptamos mejor al horario de invierno: nuestro ritmo de sueño y vigilia es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NG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francis duru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5000+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Nollywood veteran, Francis Duru, dies at 57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CO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nacional hoy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5000+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Dudamel pide perdón a Llaneros: “Comprendo y manifiesto mis excusas”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GB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cod modern warfare 4 multiplayer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2000+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Call of Duty: Modern Warfare 4 review – a thrilling airport novel of a game</w:t>
            </w:r>
          </w:p>
        </w:tc>
      </w:tr>
      <w:tr>
        <w:trPr>
          <w:cantSplit/>
        </w:trPr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KR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현대 아이오닉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2000+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2000만원대 아이오닉V, 中 CATL 열폭주 기술 품었다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B.1  </w:t>
      </w:r>
      <w:r>
        <w:rPr>
          <w:rFonts w:ascii="微软雅黑" w:hAnsi="微软雅黑" w:eastAsia="微软雅黑"/>
          <w:b/>
          <w:color w:val="1B1D18"/>
          <w:sz w:val="26"/>
        </w:rPr>
        <w:t>Google Trends 查询与口径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日热搜：https://trends.google.com/trending/rss?geo={geo}，33 个地区，每条最多 10 个 item；热度为 Google 的 approx_traffic，非精确量。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12 个月兴趣：pytrends 调用 Google Trends Explore，timeframe=today 12-m，geo 为空（全球）或指定市场；数值为 0–100 相对指数。关联词取 top 与 rising 各前 10–15 条。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地区热度：interest_by_region(resolution="COUNTRY")，按“gold price”英文查询归一化；仅代表英文查询。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本地语言查询（泰语/阿拉伯语/越南语/印地语/中文）在采集时遇到 429 限流，未纳入定量图表；报告用日热搜条目与英文区域热度做三角验证。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C.1  </w:t>
      </w:r>
      <w:r>
        <w:rPr>
          <w:rFonts w:ascii="微软雅黑" w:hAnsi="微软雅黑" w:eastAsia="微软雅黑"/>
          <w:b/>
          <w:color w:val="1B1D18"/>
          <w:sz w:val="26"/>
        </w:rPr>
        <w:t>主要来源</w:t>
      </w:r>
    </w:p>
    <w:p>
      <w:pPr>
        <w:spacing w:after="60"/>
        <w:ind w:left="283" w:hanging="283"/>
      </w:pPr>
      <w:r>
        <w:rPr>
          <w:rFonts w:ascii="微软雅黑" w:hAnsi="微软雅黑" w:eastAsia="微软雅黑"/>
          <w:b/>
          <w:color w:val="B8892E"/>
          <w:sz w:val="16"/>
        </w:rPr>
        <w:t xml:space="preserve">[1] </w:t>
      </w:r>
      <w:r>
        <w:rPr>
          <w:rFonts w:ascii="微软雅黑" w:hAnsi="微软雅黑" w:eastAsia="微软雅黑"/>
          <w:color w:val="1B1D18"/>
          <w:sz w:val="16"/>
        </w:rPr>
        <w:t xml:space="preserve">Google Trends Daily Search Trends RSS — </w:t>
      </w:r>
      <w:hyperlink r:id="rId18">
        <w:r>
          <w:rPr>
            <w:color w:val="B8892E"/>
            <w:u w:val="single"/>
          </w:rPr>
          <w:t>https://trends.google.com/trending/rss?geo=US</w:t>
        </w:r>
      </w:hyperlink>
      <w:r>
        <w:rPr>
          <w:rFonts w:ascii="微软雅黑" w:hAnsi="微软雅黑" w:eastAsia="微软雅黑"/>
          <w:color w:val="6F7468"/>
          <w:sz w:val="15"/>
        </w:rPr>
        <w:t>（访问于 2026-10-23）</w:t>
      </w:r>
    </w:p>
    <w:p>
      <w:pPr>
        <w:spacing w:after="60"/>
        <w:ind w:left="283" w:hanging="283"/>
      </w:pPr>
      <w:r>
        <w:rPr>
          <w:rFonts w:ascii="微软雅黑" w:hAnsi="微软雅黑" w:eastAsia="微软雅黑"/>
          <w:b/>
          <w:color w:val="B8892E"/>
          <w:sz w:val="16"/>
        </w:rPr>
        <w:t xml:space="preserve">[2] </w:t>
      </w:r>
      <w:r>
        <w:rPr>
          <w:rFonts w:ascii="微软雅黑" w:hAnsi="微软雅黑" w:eastAsia="微软雅黑"/>
          <w:color w:val="1B1D18"/>
          <w:sz w:val="16"/>
        </w:rPr>
        <w:t xml:space="preserve">Google Trends Explore（gold price，12 个月） — </w:t>
      </w:r>
      <w:hyperlink r:id="rId19">
        <w:r>
          <w:rPr>
            <w:color w:val="B8892E"/>
            <w:u w:val="single"/>
          </w:rPr>
          <w:t>https://trends.google.com/trends/explore?date=today%2012-m&amp;q=gold%20price</w:t>
        </w:r>
      </w:hyperlink>
      <w:r>
        <w:rPr>
          <w:rFonts w:ascii="微软雅黑" w:hAnsi="微软雅黑" w:eastAsia="微软雅黑"/>
          <w:color w:val="6F7468"/>
          <w:sz w:val="15"/>
        </w:rPr>
        <w:t>（访问于 2026-10-23）</w:t>
      </w:r>
    </w:p>
    <w:p>
      <w:pPr>
        <w:spacing w:after="60"/>
        <w:ind w:left="283" w:hanging="283"/>
      </w:pPr>
      <w:r>
        <w:rPr>
          <w:rFonts w:ascii="微软雅黑" w:hAnsi="微软雅黑" w:eastAsia="微软雅黑"/>
          <w:b/>
          <w:color w:val="B8892E"/>
          <w:sz w:val="16"/>
        </w:rPr>
        <w:t xml:space="preserve">[3] </w:t>
      </w:r>
      <w:r>
        <w:rPr>
          <w:rFonts w:ascii="微软雅黑" w:hAnsi="微软雅黑" w:eastAsia="微软雅黑"/>
          <w:color w:val="1B1D18"/>
          <w:sz w:val="16"/>
        </w:rPr>
        <w:t xml:space="preserve">World Gold Council, Gold Demand Trends FY2025 — Jewellery — </w:t>
      </w:r>
      <w:hyperlink r:id="rId20">
        <w:r>
          <w:rPr>
            <w:color w:val="B8892E"/>
            <w:u w:val="single"/>
          </w:rPr>
          <w:t>https://www.gold.org/goldhub/research/gold-demand-trends/gold-demand-trends-full-year-2025/jewellery</w:t>
        </w:r>
      </w:hyperlink>
      <w:r>
        <w:rPr>
          <w:rFonts w:ascii="微软雅黑" w:hAnsi="微软雅黑" w:eastAsia="微软雅黑"/>
          <w:color w:val="6F7468"/>
          <w:sz w:val="15"/>
        </w:rPr>
        <w:t>（访问于 2026-10-23）</w:t>
      </w:r>
    </w:p>
    <w:p>
      <w:pPr>
        <w:spacing w:after="60"/>
        <w:ind w:left="283" w:hanging="283"/>
      </w:pPr>
      <w:r>
        <w:rPr>
          <w:rFonts w:ascii="微软雅黑" w:hAnsi="微软雅黑" w:eastAsia="微软雅黑"/>
          <w:b/>
          <w:color w:val="B8892E"/>
          <w:sz w:val="16"/>
        </w:rPr>
        <w:t xml:space="preserve">[4] </w:t>
      </w:r>
      <w:r>
        <w:rPr>
          <w:rFonts w:ascii="微软雅黑" w:hAnsi="微软雅黑" w:eastAsia="微软雅黑"/>
          <w:color w:val="1B1D18"/>
          <w:sz w:val="16"/>
        </w:rPr>
        <w:t xml:space="preserve">Gold Traders Association of Thailand — </w:t>
      </w:r>
      <w:hyperlink r:id="rId21">
        <w:r>
          <w:rPr>
            <w:color w:val="B8892E"/>
            <w:u w:val="single"/>
          </w:rPr>
          <w:t>https://www.goldtraders.or.th/</w:t>
        </w:r>
      </w:hyperlink>
      <w:r>
        <w:rPr>
          <w:rFonts w:ascii="微软雅黑" w:hAnsi="微软雅黑" w:eastAsia="微软雅黑"/>
          <w:color w:val="6F7468"/>
          <w:sz w:val="15"/>
        </w:rPr>
        <w:t>（访问于 2026-10-23）</w:t>
      </w:r>
    </w:p>
    <w:p>
      <w:pPr>
        <w:spacing w:after="60"/>
        <w:ind w:left="283" w:hanging="283"/>
      </w:pPr>
      <w:r>
        <w:rPr>
          <w:rFonts w:ascii="微软雅黑" w:hAnsi="微软雅黑" w:eastAsia="微软雅黑"/>
          <w:b/>
          <w:color w:val="B8892E"/>
          <w:sz w:val="16"/>
        </w:rPr>
        <w:t xml:space="preserve">[5] </w:t>
      </w:r>
      <w:r>
        <w:rPr>
          <w:rFonts w:ascii="微软雅黑" w:hAnsi="微软雅黑" w:eastAsia="微软雅黑"/>
          <w:color w:val="1B1D18"/>
          <w:sz w:val="16"/>
        </w:rPr>
        <w:t xml:space="preserve">GTA classic price page（MVP 抓取源） — </w:t>
      </w:r>
      <w:hyperlink r:id="rId22">
        <w:r>
          <w:rPr>
            <w:color w:val="B8892E"/>
            <w:u w:val="single"/>
          </w:rPr>
          <w:t>https://classic.goldtraders.or.th/</w:t>
        </w:r>
      </w:hyperlink>
      <w:r>
        <w:rPr>
          <w:rFonts w:ascii="微软雅黑" w:hAnsi="微软雅黑" w:eastAsia="微软雅黑"/>
          <w:color w:val="6F7468"/>
          <w:sz w:val="15"/>
        </w:rPr>
        <w:t>（访问于 2026-10-23）</w:t>
      </w:r>
    </w:p>
    <w:p>
      <w:pPr>
        <w:spacing w:after="60"/>
        <w:ind w:left="283" w:hanging="283"/>
      </w:pPr>
      <w:r>
        <w:rPr>
          <w:rFonts w:ascii="微软雅黑" w:hAnsi="微软雅黑" w:eastAsia="微软雅黑"/>
          <w:b/>
          <w:color w:val="B8892E"/>
          <w:sz w:val="16"/>
        </w:rPr>
        <w:t xml:space="preserve">[6] </w:t>
      </w:r>
      <w:r>
        <w:rPr>
          <w:rFonts w:ascii="微软雅黑" w:hAnsi="微软雅黑" w:eastAsia="微软雅黑"/>
          <w:color w:val="1B1D18"/>
          <w:sz w:val="16"/>
        </w:rPr>
        <w:t xml:space="preserve">Hua Seng Heng（GOLD NOW / 泰国金价） — </w:t>
      </w:r>
      <w:hyperlink r:id="rId23">
        <w:r>
          <w:rPr>
            <w:color w:val="B8892E"/>
            <w:u w:val="single"/>
          </w:rPr>
          <w:t>https://www.huasengheng.com/</w:t>
        </w:r>
      </w:hyperlink>
      <w:r>
        <w:rPr>
          <w:rFonts w:ascii="微软雅黑" w:hAnsi="微软雅黑" w:eastAsia="微软雅黑"/>
          <w:color w:val="6F7468"/>
          <w:sz w:val="15"/>
        </w:rPr>
        <w:t>（访问于 2026-10-23）</w:t>
      </w:r>
    </w:p>
    <w:p>
      <w:pPr>
        <w:spacing w:after="60"/>
        <w:ind w:left="283" w:hanging="283"/>
      </w:pPr>
      <w:r>
        <w:rPr>
          <w:rFonts w:ascii="微软雅黑" w:hAnsi="微软雅黑" w:eastAsia="微软雅黑"/>
          <w:b/>
          <w:color w:val="B8892E"/>
          <w:sz w:val="16"/>
        </w:rPr>
        <w:t xml:space="preserve">[7] </w:t>
      </w:r>
      <w:r>
        <w:rPr>
          <w:rFonts w:ascii="微软雅黑" w:hAnsi="微软雅黑" w:eastAsia="微软雅黑"/>
          <w:color w:val="1B1D18"/>
          <w:sz w:val="16"/>
        </w:rPr>
        <w:t xml:space="preserve">Kitco Gold Live!（App Store） — </w:t>
      </w:r>
      <w:hyperlink r:id="rId24">
        <w:r>
          <w:rPr>
            <w:color w:val="B8892E"/>
            <w:u w:val="single"/>
          </w:rPr>
          <w:t>https://apps.apple.com/us/app/gold-live-gold-price-silver/id1444886741</w:t>
        </w:r>
      </w:hyperlink>
      <w:r>
        <w:rPr>
          <w:rFonts w:ascii="微软雅黑" w:hAnsi="微软雅黑" w:eastAsia="微软雅黑"/>
          <w:color w:val="6F7468"/>
          <w:sz w:val="15"/>
        </w:rPr>
        <w:t>（访问于 2026-10-23）</w:t>
      </w:r>
    </w:p>
    <w:p>
      <w:pPr>
        <w:spacing w:after="60"/>
        <w:ind w:left="283" w:hanging="283"/>
      </w:pPr>
      <w:r>
        <w:rPr>
          <w:rFonts w:ascii="微软雅黑" w:hAnsi="微软雅黑" w:eastAsia="微软雅黑"/>
          <w:b/>
          <w:color w:val="B8892E"/>
          <w:sz w:val="16"/>
        </w:rPr>
        <w:t xml:space="preserve">[8] </w:t>
      </w:r>
      <w:r>
        <w:rPr>
          <w:rFonts w:ascii="微软雅黑" w:hAnsi="微软雅黑" w:eastAsia="微软雅黑"/>
          <w:color w:val="1B1D18"/>
          <w:sz w:val="16"/>
        </w:rPr>
        <w:t xml:space="preserve">Gold Price Live（App Store） — </w:t>
      </w:r>
      <w:hyperlink r:id="rId25">
        <w:r>
          <w:rPr>
            <w:color w:val="B8892E"/>
            <w:u w:val="single"/>
          </w:rPr>
          <w:t>https://apps.apple.com/us/app/gold-price-live/id410177268</w:t>
        </w:r>
      </w:hyperlink>
      <w:r>
        <w:rPr>
          <w:rFonts w:ascii="微软雅黑" w:hAnsi="微软雅黑" w:eastAsia="微软雅黑"/>
          <w:color w:val="6F7468"/>
          <w:sz w:val="15"/>
        </w:rPr>
        <w:t>（访问于 2026-10-23）</w:t>
      </w:r>
    </w:p>
    <w:p>
      <w:pPr>
        <w:spacing w:after="60"/>
        <w:ind w:left="283" w:hanging="283"/>
      </w:pPr>
      <w:r>
        <w:rPr>
          <w:rFonts w:ascii="微软雅黑" w:hAnsi="微软雅黑" w:eastAsia="微软雅黑"/>
          <w:b/>
          <w:color w:val="B8892E"/>
          <w:sz w:val="16"/>
        </w:rPr>
        <w:t xml:space="preserve">[9] </w:t>
      </w:r>
      <w:r>
        <w:rPr>
          <w:rFonts w:ascii="微软雅黑" w:hAnsi="微软雅黑" w:eastAsia="微软雅黑"/>
          <w:color w:val="1B1D18"/>
          <w:sz w:val="16"/>
        </w:rPr>
        <w:t xml:space="preserve">Gold Wallet - Bullion Tracker（App Store） — </w:t>
      </w:r>
      <w:hyperlink r:id="rId26">
        <w:r>
          <w:rPr>
            <w:color w:val="B8892E"/>
            <w:u w:val="single"/>
          </w:rPr>
          <w:t>https://apps.apple.com/us/app/gold-wallet-bullion-tracker/id1482556283</w:t>
        </w:r>
      </w:hyperlink>
      <w:r>
        <w:rPr>
          <w:rFonts w:ascii="微软雅黑" w:hAnsi="微软雅黑" w:eastAsia="微软雅黑"/>
          <w:color w:val="6F7468"/>
          <w:sz w:val="15"/>
        </w:rPr>
        <w:t>（访问于 2026-10-23）</w:t>
      </w:r>
    </w:p>
    <w:p>
      <w:pPr>
        <w:spacing w:after="60"/>
        <w:ind w:left="283" w:hanging="283"/>
      </w:pPr>
      <w:r>
        <w:rPr>
          <w:rFonts w:ascii="微软雅黑" w:hAnsi="微软雅黑" w:eastAsia="微软雅黑"/>
          <w:b/>
          <w:color w:val="B8892E"/>
          <w:sz w:val="16"/>
        </w:rPr>
        <w:t xml:space="preserve">[10] </w:t>
      </w:r>
      <w:r>
        <w:rPr>
          <w:rFonts w:ascii="微软雅黑" w:hAnsi="微软雅黑" w:eastAsia="微软雅黑"/>
          <w:color w:val="1B1D18"/>
          <w:sz w:val="16"/>
        </w:rPr>
        <w:t xml:space="preserve">True Gold（App Store） — </w:t>
      </w:r>
      <w:hyperlink r:id="rId27">
        <w:r>
          <w:rPr>
            <w:color w:val="B8892E"/>
            <w:u w:val="single"/>
          </w:rPr>
          <w:t>https://apps.apple.com/us/app/true-gold/id6753170564</w:t>
        </w:r>
      </w:hyperlink>
      <w:r>
        <w:rPr>
          <w:rFonts w:ascii="微软雅黑" w:hAnsi="微软雅黑" w:eastAsia="微软雅黑"/>
          <w:color w:val="6F7468"/>
          <w:sz w:val="15"/>
        </w:rPr>
        <w:t>（访问于 2026-10-23）</w:t>
      </w:r>
    </w:p>
    <w:p>
      <w:pPr>
        <w:spacing w:after="60"/>
        <w:ind w:left="283" w:hanging="283"/>
      </w:pPr>
      <w:r>
        <w:rPr>
          <w:rFonts w:ascii="微软雅黑" w:hAnsi="微软雅黑" w:eastAsia="微软雅黑"/>
          <w:b/>
          <w:color w:val="B8892E"/>
          <w:sz w:val="16"/>
        </w:rPr>
        <w:t xml:space="preserve">[11] </w:t>
      </w:r>
      <w:r>
        <w:rPr>
          <w:rFonts w:ascii="微软雅黑" w:hAnsi="微软雅黑" w:eastAsia="微软雅黑"/>
          <w:color w:val="1B1D18"/>
          <w:sz w:val="16"/>
        </w:rPr>
        <w:t xml:space="preserve">GOLD NOW by Hua Seng Heng（App Store） — </w:t>
      </w:r>
      <w:hyperlink r:id="rId28">
        <w:r>
          <w:rPr>
            <w:color w:val="B8892E"/>
            <w:u w:val="single"/>
          </w:rPr>
          <w:t>https://apps.apple.com/us/app/gold-now-by-hua-seng-heng/id1577898799</w:t>
        </w:r>
      </w:hyperlink>
      <w:r>
        <w:rPr>
          <w:rFonts w:ascii="微软雅黑" w:hAnsi="微软雅黑" w:eastAsia="微软雅黑"/>
          <w:color w:val="6F7468"/>
          <w:sz w:val="15"/>
        </w:rPr>
        <w:t>（访问于 2026-10-23）</w:t>
      </w:r>
    </w:p>
    <w:p>
      <w:pPr>
        <w:spacing w:after="60"/>
        <w:ind w:left="283" w:hanging="283"/>
      </w:pPr>
      <w:r>
        <w:rPr>
          <w:rFonts w:ascii="微软雅黑" w:hAnsi="微软雅黑" w:eastAsia="微软雅黑"/>
          <w:b/>
          <w:color w:val="B8892E"/>
          <w:sz w:val="16"/>
        </w:rPr>
        <w:t xml:space="preserve">[12] </w:t>
      </w:r>
      <w:r>
        <w:rPr>
          <w:rFonts w:ascii="微软雅黑" w:hAnsi="微软雅黑" w:eastAsia="微软雅黑"/>
          <w:color w:val="1B1D18"/>
          <w:sz w:val="16"/>
        </w:rPr>
        <w:t xml:space="preserve">ราคาทองวันนี้ GoldPrice Update（App Store） — </w:t>
      </w:r>
      <w:hyperlink r:id="rId29">
        <w:r>
          <w:rPr>
            <w:color w:val="B8892E"/>
            <w:u w:val="single"/>
          </w:rPr>
          <w:t>https://apps.apple.com/us/app/id1058221513</w:t>
        </w:r>
      </w:hyperlink>
      <w:r>
        <w:rPr>
          <w:rFonts w:ascii="微软雅黑" w:hAnsi="微软雅黑" w:eastAsia="微软雅黑"/>
          <w:color w:val="6F7468"/>
          <w:sz w:val="15"/>
        </w:rPr>
        <w:t>（访问于 2026-10-23）</w:t>
      </w:r>
    </w:p>
    <w:p>
      <w:pPr>
        <w:spacing w:after="60"/>
        <w:ind w:left="283" w:hanging="283"/>
      </w:pPr>
      <w:r>
        <w:rPr>
          <w:rFonts w:ascii="微软雅黑" w:hAnsi="微软雅黑" w:eastAsia="微软雅黑"/>
          <w:b/>
          <w:color w:val="B8892E"/>
          <w:sz w:val="16"/>
        </w:rPr>
        <w:t xml:space="preserve">[13] </w:t>
      </w:r>
      <w:r>
        <w:rPr>
          <w:rFonts w:ascii="微软雅黑" w:hAnsi="微软雅黑" w:eastAsia="微软雅黑"/>
          <w:color w:val="1B1D18"/>
          <w:sz w:val="16"/>
        </w:rPr>
        <w:t xml:space="preserve">Giá Vàng - Tỷ Giá Ngoại Tệ（App Store） — </w:t>
      </w:r>
      <w:hyperlink r:id="rId30">
        <w:r>
          <w:rPr>
            <w:color w:val="B8892E"/>
            <w:u w:val="single"/>
          </w:rPr>
          <w:t>https://apps.apple.com/us/app/id1202159809</w:t>
        </w:r>
      </w:hyperlink>
      <w:r>
        <w:rPr>
          <w:rFonts w:ascii="微软雅黑" w:hAnsi="微软雅黑" w:eastAsia="微软雅黑"/>
          <w:color w:val="6F7468"/>
          <w:sz w:val="15"/>
        </w:rPr>
        <w:t>（访问于 2026-10-23）</w:t>
      </w:r>
    </w:p>
    <w:p>
      <w:pPr>
        <w:spacing w:after="60"/>
        <w:ind w:left="283" w:hanging="283"/>
      </w:pPr>
      <w:r>
        <w:rPr>
          <w:rFonts w:ascii="微软雅黑" w:hAnsi="微软雅黑" w:eastAsia="微软雅黑"/>
          <w:b/>
          <w:color w:val="B8892E"/>
          <w:sz w:val="16"/>
        </w:rPr>
        <w:t xml:space="preserve">[14] </w:t>
      </w:r>
      <w:r>
        <w:rPr>
          <w:rFonts w:ascii="微软雅黑" w:hAnsi="微软雅黑" w:eastAsia="微软雅黑"/>
          <w:color w:val="1B1D18"/>
          <w:sz w:val="16"/>
        </w:rPr>
        <w:t xml:space="preserve">Gemmo: Gold Calculator &amp; Scan（App Store） — </w:t>
      </w:r>
      <w:hyperlink r:id="rId31">
        <w:r>
          <w:rPr>
            <w:color w:val="B8892E"/>
            <w:u w:val="single"/>
          </w:rPr>
          <w:t>https://apps.apple.com/us/app/gemmo-gold-calculator-scan/id6782878832</w:t>
        </w:r>
      </w:hyperlink>
      <w:r>
        <w:rPr>
          <w:rFonts w:ascii="微软雅黑" w:hAnsi="微软雅黑" w:eastAsia="微软雅黑"/>
          <w:color w:val="6F7468"/>
          <w:sz w:val="15"/>
        </w:rPr>
        <w:t>（访问于 2026-10-23）</w:t>
      </w:r>
    </w:p>
    <w:p>
      <w:pPr>
        <w:spacing w:after="60"/>
        <w:ind w:left="283" w:hanging="283"/>
      </w:pPr>
      <w:r>
        <w:rPr>
          <w:rFonts w:ascii="微软雅黑" w:hAnsi="微软雅黑" w:eastAsia="微软雅黑"/>
          <w:b/>
          <w:color w:val="B8892E"/>
          <w:sz w:val="16"/>
        </w:rPr>
        <w:t xml:space="preserve">[15] </w:t>
      </w:r>
      <w:r>
        <w:rPr>
          <w:rFonts w:ascii="微软雅黑" w:hAnsi="微软雅黑" w:eastAsia="微软雅黑"/>
          <w:color w:val="1B1D18"/>
          <w:sz w:val="16"/>
        </w:rPr>
        <w:t xml:space="preserve">Easy Gold Calculator（App Store） — </w:t>
      </w:r>
      <w:hyperlink r:id="rId32">
        <w:r>
          <w:rPr>
            <w:color w:val="B8892E"/>
            <w:u w:val="single"/>
          </w:rPr>
          <w:t>https://apps.apple.com/us/app/easy-gold-calculator/id6499059320</w:t>
        </w:r>
      </w:hyperlink>
      <w:r>
        <w:rPr>
          <w:rFonts w:ascii="微软雅黑" w:hAnsi="微软雅黑" w:eastAsia="微软雅黑"/>
          <w:color w:val="6F7468"/>
          <w:sz w:val="15"/>
        </w:rPr>
        <w:t>（访问于 2026-10-23）</w:t>
      </w:r>
    </w:p>
    <w:p>
      <w:pPr>
        <w:spacing w:after="60"/>
        <w:ind w:left="283" w:hanging="283"/>
      </w:pPr>
      <w:r>
        <w:rPr>
          <w:rFonts w:ascii="微软雅黑" w:hAnsi="微软雅黑" w:eastAsia="微软雅黑"/>
          <w:b/>
          <w:color w:val="B8892E"/>
          <w:sz w:val="16"/>
        </w:rPr>
        <w:t xml:space="preserve">[16] </w:t>
      </w:r>
      <w:r>
        <w:rPr>
          <w:rFonts w:ascii="微软雅黑" w:hAnsi="微软雅黑" w:eastAsia="微软雅黑"/>
          <w:color w:val="1B1D18"/>
          <w:sz w:val="16"/>
        </w:rPr>
        <w:t xml:space="preserve">Yahoo Finance GC=F — </w:t>
      </w:r>
      <w:hyperlink r:id="rId33">
        <w:r>
          <w:rPr>
            <w:color w:val="B8892E"/>
            <w:u w:val="single"/>
          </w:rPr>
          <w:t>https://finance.yahoo.com/quote/GC=F/</w:t>
        </w:r>
      </w:hyperlink>
      <w:r>
        <w:rPr>
          <w:rFonts w:ascii="微软雅黑" w:hAnsi="微软雅黑" w:eastAsia="微软雅黑"/>
          <w:color w:val="6F7468"/>
          <w:sz w:val="15"/>
        </w:rPr>
        <w:t>（访问于 2026-10-23）</w:t>
      </w:r>
    </w:p>
    <w:p>
      <w:pPr>
        <w:spacing w:after="60"/>
        <w:ind w:left="283" w:hanging="283"/>
      </w:pPr>
      <w:r>
        <w:rPr>
          <w:rFonts w:ascii="微软雅黑" w:hAnsi="微软雅黑" w:eastAsia="微软雅黑"/>
          <w:b/>
          <w:color w:val="B8892E"/>
          <w:sz w:val="16"/>
        </w:rPr>
        <w:t xml:space="preserve">[17] </w:t>
      </w:r>
      <w:r>
        <w:rPr>
          <w:rFonts w:ascii="微软雅黑" w:hAnsi="微软雅黑" w:eastAsia="微软雅黑"/>
          <w:color w:val="1B1D18"/>
          <w:sz w:val="16"/>
        </w:rPr>
        <w:t xml:space="preserve">gold-api.com XAU/USD — </w:t>
      </w:r>
      <w:hyperlink r:id="rId34">
        <w:r>
          <w:rPr>
            <w:color w:val="B8892E"/>
            <w:u w:val="single"/>
          </w:rPr>
          <w:t>https://gold-api.com/</w:t>
        </w:r>
      </w:hyperlink>
      <w:r>
        <w:rPr>
          <w:rFonts w:ascii="微软雅黑" w:hAnsi="微软雅黑" w:eastAsia="微软雅黑"/>
          <w:color w:val="6F7468"/>
          <w:sz w:val="15"/>
        </w:rPr>
        <w:t>（访问于 2026-10-23）</w:t>
      </w:r>
    </w:p>
    <w:p>
      <w:pPr>
        <w:spacing w:after="60"/>
        <w:ind w:left="283" w:hanging="283"/>
      </w:pPr>
      <w:r>
        <w:rPr>
          <w:rFonts w:ascii="微软雅黑" w:hAnsi="微软雅黑" w:eastAsia="微软雅黑"/>
          <w:b/>
          <w:color w:val="B8892E"/>
          <w:sz w:val="16"/>
        </w:rPr>
        <w:t xml:space="preserve">[18] </w:t>
      </w:r>
      <w:r>
        <w:rPr>
          <w:rFonts w:ascii="微软雅黑" w:hAnsi="微软雅黑" w:eastAsia="微软雅黑"/>
          <w:color w:val="1B1D18"/>
          <w:sz w:val="16"/>
        </w:rPr>
        <w:t xml:space="preserve">open.er-api.com FX — </w:t>
      </w:r>
      <w:hyperlink r:id="rId35">
        <w:r>
          <w:rPr>
            <w:color w:val="B8892E"/>
            <w:u w:val="single"/>
          </w:rPr>
          <w:t>https://open.er-api.com/</w:t>
        </w:r>
      </w:hyperlink>
      <w:r>
        <w:rPr>
          <w:rFonts w:ascii="微软雅黑" w:hAnsi="微软雅黑" w:eastAsia="微软雅黑"/>
          <w:color w:val="6F7468"/>
          <w:sz w:val="15"/>
        </w:rPr>
        <w:t>（访问于 2026-10-23）</w:t>
      </w:r>
    </w:p>
    <w:p>
      <w:pPr>
        <w:keepNext/>
        <w:spacing w:before="280" w:after="80"/>
      </w:pPr>
      <w:r>
        <w:rPr>
          <w:rFonts w:ascii="Georgia" w:hAnsi="Georgia" w:eastAsia="Georgia"/>
          <w:b/>
          <w:color w:val="B8892E"/>
          <w:sz w:val="20"/>
        </w:rPr>
        <w:t xml:space="preserve">D.1  </w:t>
      </w:r>
      <w:r>
        <w:rPr>
          <w:rFonts w:ascii="微软雅黑" w:hAnsi="微软雅黑" w:eastAsia="微软雅黑"/>
          <w:b/>
          <w:color w:val="1B1D18"/>
          <w:sz w:val="26"/>
        </w:rPr>
        <w:t>MVP 文件与复现</w:t>
      </w:r>
    </w:p>
    <w:p>
      <w:pPr>
        <w:spacing w:after="120" w:line="372" w:lineRule="auto"/>
      </w:pPr>
      <w:r>
        <w:rPr>
          <w:rFonts w:ascii="微软雅黑" w:hAnsi="微软雅黑" w:eastAsia="微软雅黑"/>
          <w:i w:val="0"/>
          <w:color w:val="1B1D18"/>
          <w:sz w:val="21"/>
        </w:rPr>
        <w:t>运行：cd mvp &amp;&amp; node server.mjs，打开 http://127.0.0.1:5188。无需安装依赖。</w:t>
      </w:r>
    </w:p>
    <w:p>
      <w:pPr>
        <w:keepNext/>
        <w:spacing w:before="40" w:after="80"/>
      </w:pPr>
      <w:r>
        <w:rPr>
          <w:rFonts w:ascii="微软雅黑" w:hAnsi="微软雅黑" w:eastAsia="微软雅黑"/>
          <w:color w:val="6F7468"/>
          <w:sz w:val="16"/>
        </w:rPr>
        <w:t>表 D1 · 交付文件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5669"/>
      </w:tblGrid>
      <w:tr>
        <w:trPr>
          <w:cantSplit/>
          <w:tblHeader/>
        </w:trPr>
        <w:tc>
          <w:tcPr>
            <w:tcW w:type="dxa" w:w="3628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路径</w:t>
            </w:r>
          </w:p>
        </w:tc>
        <w:tc>
          <w:tcPr>
            <w:tcW w:type="dxa" w:w="5669"/>
            <w:shd w:fill="1B1D18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mvp/server.mjs</w:t>
            </w:r>
          </w:p>
        </w:tc>
        <w:tc>
          <w:tcPr>
            <w:tcW w:type="dxa" w:w="566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Node 服务：静态文件、/api/market、/health、60s 缓存、fallback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mvp/public/index.html / styles.css / app.js</w:t>
            </w:r>
          </w:p>
        </w:tc>
        <w:tc>
          <w:tcPr>
            <w:tcW w:type="dxa" w:w="566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页面、视觉、计算逻辑、图表、持仓、提醒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mvp/data/fallback.json</w:t>
            </w:r>
          </w:p>
        </w:tc>
        <w:tc>
          <w:tcPr>
            <w:tcW w:type="dxa" w:w="566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最近市场快照（接口失败时降级）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research/collect_trends.py / collect_groups.py</w:t>
            </w:r>
          </w:p>
        </w:tc>
        <w:tc>
          <w:tcPr>
            <w:tcW w:type="dxa" w:w="566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日热搜与 12 个月兴趣采集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research/make_charts.py</w:t>
            </w:r>
          </w:p>
        </w:tc>
        <w:tc>
          <w:tcPr>
            <w:tcW w:type="dxa" w:w="566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报告图表生成</w:t>
            </w:r>
          </w:p>
        </w:tc>
      </w:tr>
      <w:tr>
        <w:trPr>
          <w:cantSplit/>
        </w:trPr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research/e2e/test.cjs</w:t>
            </w:r>
          </w:p>
        </w:tc>
        <w:tc>
          <w:tcPr>
            <w:tcW w:type="dxa" w:w="566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Playwright 端到端验证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0"/>
      <w:footerReference w:type="default" r:id="rId11"/>
      <w:pgSz w:w="11906" w:h="16838"/>
      <w:pgMar w:top="1276" w:right="1247" w:bottom="1134" w:left="1247" w:header="510" w:footer="51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/>
        <w:color w:val="6F7468"/>
        <w:sz w:val="14"/>
      </w:rPr>
      <w:t xml:space="preserve">Confidential · for discussion  ·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spacing w:after="0"/>
    </w:pPr>
    <w:r/>
    <w:r>
      <w:rPr>
        <w:rFonts w:ascii="微软雅黑" w:hAnsi="微软雅黑" w:eastAsia="微软雅黑"/>
        <w:b/>
        <w:color w:val="B8892E"/>
        <w:sz w:val="15"/>
      </w:rPr>
      <w:t>GOLDLENS RESEARCH  /  GOOGLE TRENDS 应用机会研究  /  2026.10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color w:val="1B1D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trends.google.com/trending/rss?geo=US" TargetMode="External"/><Relationship Id="rId19" Type="http://schemas.openxmlformats.org/officeDocument/2006/relationships/hyperlink" Target="https://trends.google.com/trends/explore?date=today%2012-m&amp;q=gold%20price" TargetMode="External"/><Relationship Id="rId20" Type="http://schemas.openxmlformats.org/officeDocument/2006/relationships/hyperlink" Target="https://www.gold.org/goldhub/research/gold-demand-trends/gold-demand-trends-full-year-2025/jewellery" TargetMode="External"/><Relationship Id="rId21" Type="http://schemas.openxmlformats.org/officeDocument/2006/relationships/hyperlink" Target="https://www.goldtraders.or.th/" TargetMode="External"/><Relationship Id="rId22" Type="http://schemas.openxmlformats.org/officeDocument/2006/relationships/hyperlink" Target="https://classic.goldtraders.or.th/" TargetMode="External"/><Relationship Id="rId23" Type="http://schemas.openxmlformats.org/officeDocument/2006/relationships/hyperlink" Target="https://www.huasengheng.com/" TargetMode="External"/><Relationship Id="rId24" Type="http://schemas.openxmlformats.org/officeDocument/2006/relationships/hyperlink" Target="https://apps.apple.com/us/app/gold-live-gold-price-silver/id1444886741" TargetMode="External"/><Relationship Id="rId25" Type="http://schemas.openxmlformats.org/officeDocument/2006/relationships/hyperlink" Target="https://apps.apple.com/us/app/gold-price-live/id410177268" TargetMode="External"/><Relationship Id="rId26" Type="http://schemas.openxmlformats.org/officeDocument/2006/relationships/hyperlink" Target="https://apps.apple.com/us/app/gold-wallet-bullion-tracker/id1482556283" TargetMode="External"/><Relationship Id="rId27" Type="http://schemas.openxmlformats.org/officeDocument/2006/relationships/hyperlink" Target="https://apps.apple.com/us/app/true-gold/id6753170564" TargetMode="External"/><Relationship Id="rId28" Type="http://schemas.openxmlformats.org/officeDocument/2006/relationships/hyperlink" Target="https://apps.apple.com/us/app/gold-now-by-hua-seng-heng/id1577898799" TargetMode="External"/><Relationship Id="rId29" Type="http://schemas.openxmlformats.org/officeDocument/2006/relationships/hyperlink" Target="https://apps.apple.com/us/app/id1058221513" TargetMode="External"/><Relationship Id="rId30" Type="http://schemas.openxmlformats.org/officeDocument/2006/relationships/hyperlink" Target="https://apps.apple.com/us/app/id1202159809" TargetMode="External"/><Relationship Id="rId31" Type="http://schemas.openxmlformats.org/officeDocument/2006/relationships/hyperlink" Target="https://apps.apple.com/us/app/gemmo-gold-calculator-scan/id6782878832" TargetMode="External"/><Relationship Id="rId32" Type="http://schemas.openxmlformats.org/officeDocument/2006/relationships/hyperlink" Target="https://apps.apple.com/us/app/easy-gold-calculator/id6499059320" TargetMode="External"/><Relationship Id="rId33" Type="http://schemas.openxmlformats.org/officeDocument/2006/relationships/hyperlink" Target="https://finance.yahoo.com/quote/GC=F/" TargetMode="External"/><Relationship Id="rId34" Type="http://schemas.openxmlformats.org/officeDocument/2006/relationships/hyperlink" Target="https://gold-api.com/" TargetMode="External"/><Relationship Id="rId35" Type="http://schemas.openxmlformats.org/officeDocument/2006/relationships/hyperlink" Target="https://open.er-ap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从热搜到买单：Google Trends 黄金购买决策机会与 MVP</dc:title>
  <dc:subject>Google Trends 应用机会研究、竞品对标与 MVP</dc:subject>
  <dc:creator>GoldLens Research</dc:creator>
  <cp:keywords>Google Trends, 黄金, GoldLens, MVP, 竞品分析</cp:keywords>
  <dc:description>Data sampled 2026-10-23. For discussion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