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50" w:rsidRDefault="003C71B7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Здравствуйте.</w:t>
      </w:r>
    </w:p>
    <w:p w:rsidR="008C586A" w:rsidRPr="002D36ED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выпускной квалификационной работы – «</w:t>
      </w:r>
      <w:r w:rsidRPr="008C586A">
        <w:rPr>
          <w:rFonts w:ascii="Times New Roman" w:hAnsi="Times New Roman" w:cs="Times New Roman"/>
          <w:sz w:val="24"/>
          <w:szCs w:val="24"/>
        </w:rPr>
        <w:t xml:space="preserve">ВЫРАЖЕНИЕ ЦЕНТРАЛЬНЫХ ИДЕМПОТЕНТОВ НЕПРИВОДИМЫХ ПРЕДСТАВЛЕНИЙ ГРУПП КОКСТЕРА ЧЕРЕЗ </w:t>
      </w:r>
      <w:r w:rsidRPr="008C586A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8C586A">
        <w:rPr>
          <w:rFonts w:ascii="Times New Roman" w:hAnsi="Times New Roman" w:cs="Times New Roman"/>
          <w:sz w:val="24"/>
          <w:szCs w:val="24"/>
        </w:rPr>
        <w:t>-ЭЛЕМЕНТЫ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E4F7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Целью данной работы являлось:</w:t>
      </w:r>
    </w:p>
    <w:p w:rsidR="008C586A" w:rsidRPr="008C586A" w:rsidRDefault="008C586A" w:rsidP="008C586A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выполняющее следующие функции: проведение вычислений в групповой алгебре, вычисление образа конкретного симметрического многочлена и построение по стандартному элементу центра его прообраза.</w:t>
      </w:r>
    </w:p>
    <w:p w:rsidR="00130B50" w:rsidRPr="002D36ED" w:rsidRDefault="008C586A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помощи разработанной программы изучить свойства гомоморфизма из множества симметрических многочленов в центр групповой алгебры.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Рассмотрим основные определения, введенные в работе.</w:t>
      </w:r>
    </w:p>
    <w:p w:rsid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– такой элемент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не содержится ни в какой группе с меньшим номером.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(σ)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n≥m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) обозначим 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 всех элементов в групповой алгебре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, которые сопряжёны в этой группе с элементом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. Эти суммы будем называть элементами </w:t>
      </w:r>
      <w:proofErr w:type="spellStart"/>
      <w:r w:rsidRPr="008C586A">
        <w:rPr>
          <w:rFonts w:ascii="Times New Roman" w:hAnsi="Times New Roman" w:cs="Times New Roman"/>
          <w:sz w:val="24"/>
          <w:szCs w:val="24"/>
        </w:rPr>
        <w:t>Юнга-Юциса-Мерфи</w:t>
      </w:r>
      <w:proofErr w:type="spellEnd"/>
      <w:r w:rsidRPr="008C586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C586A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8C586A">
        <w:rPr>
          <w:rFonts w:ascii="Times New Roman" w:hAnsi="Times New Roman" w:cs="Times New Roman"/>
          <w:sz w:val="24"/>
          <w:szCs w:val="24"/>
        </w:rPr>
        <w:t>-элементами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586A" w:rsidRPr="008C586A" w:rsidRDefault="008C586A" w:rsidP="008C58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586A">
        <w:rPr>
          <w:rFonts w:ascii="Times New Roman" w:hAnsi="Times New Roman" w:cs="Times New Roman"/>
          <w:sz w:val="24"/>
          <w:szCs w:val="24"/>
        </w:rPr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=(i,i+1)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– кокстеровские образующие симметрической группы. Тогда </w:t>
      </w:r>
    </w:p>
    <w:p w:rsidR="008C586A" w:rsidRPr="008C586A" w:rsidRDefault="008C586A" w:rsidP="008C58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C586A" w:rsidRPr="008C586A" w:rsidTr="00B91652">
        <w:trPr>
          <w:trHeight w:val="579"/>
        </w:trPr>
        <w:tc>
          <w:tcPr>
            <w:tcW w:w="8500" w:type="dxa"/>
            <w:vAlign w:val="bottom"/>
          </w:tcPr>
          <w:p w:rsidR="008C586A" w:rsidRPr="008C586A" w:rsidRDefault="008C586A" w:rsidP="008C586A">
            <w:pPr>
              <w:spacing w:after="16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8C586A" w:rsidRPr="008C586A" w:rsidRDefault="008C586A" w:rsidP="008C586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586A" w:rsidRPr="008C586A" w:rsidRDefault="008C586A" w:rsidP="008C5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 xml:space="preserve">классические элементы </w:t>
      </w:r>
      <w:proofErr w:type="spellStart"/>
      <w:r w:rsidRPr="008C586A">
        <w:rPr>
          <w:rFonts w:ascii="Times New Roman" w:hAnsi="Times New Roman" w:cs="Times New Roman"/>
          <w:sz w:val="24"/>
          <w:szCs w:val="24"/>
        </w:rPr>
        <w:t>Юнга-Юциса-Мерфи</w:t>
      </w:r>
      <w:proofErr w:type="spellEnd"/>
      <w:r w:rsidRPr="008C586A">
        <w:rPr>
          <w:rFonts w:ascii="Times New Roman" w:hAnsi="Times New Roman" w:cs="Times New Roman"/>
          <w:sz w:val="24"/>
          <w:szCs w:val="24"/>
        </w:rPr>
        <w:t>.</w:t>
      </w:r>
    </w:p>
    <w:p w:rsidR="008C586A" w:rsidRP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>Следующим важным пунктом теории является то обстоятельство, что элементы центра групповой алгебры оказываются симметрическими многочленами от YJM-элементов.</w:t>
      </w:r>
      <w:r>
        <w:rPr>
          <w:rFonts w:ascii="Times New Roman" w:hAnsi="Times New Roman" w:cs="Times New Roman"/>
          <w:sz w:val="24"/>
          <w:szCs w:val="24"/>
        </w:rPr>
        <w:t xml:space="preserve"> Если говорить более формально, р</w:t>
      </w:r>
      <w:r w:rsidRPr="008C586A">
        <w:rPr>
          <w:rFonts w:ascii="Times New Roman" w:hAnsi="Times New Roman" w:cs="Times New Roman"/>
          <w:sz w:val="24"/>
          <w:szCs w:val="24"/>
        </w:rPr>
        <w:t xml:space="preserve">ассмотрим последовательность коммутативных алгебр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симметрических 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. Подстановка в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элементов (8) индуцирует гомоморфизм алгебры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в центр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групповой алгебры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C[S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C586A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ой симметрической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>.</w:t>
      </w:r>
    </w:p>
    <w:p w:rsidR="00130B50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слайде приведены результаты действия гомоморфизма на следующие многочлены: просто сумма переменных, сумма квадратов переменных и 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попарных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произведений. Эти результаты были вычислены вручную.</w:t>
      </w:r>
    </w:p>
    <w:p w:rsidR="008C586A" w:rsidRDefault="009E0D51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на экране приведен первый результат работы программы. Это определители матриц систем уравнений, получающихся при  применении описанного ранее отображения к симметрическим многочленам</w:t>
      </w:r>
      <w:r w:rsidR="005C7905">
        <w:rPr>
          <w:rFonts w:ascii="Times New Roman" w:hAnsi="Times New Roman" w:cs="Times New Roman"/>
          <w:sz w:val="24"/>
          <w:szCs w:val="24"/>
        </w:rPr>
        <w:t xml:space="preserve">. Так как все определители больше нуля, это означает что верна теорема </w:t>
      </w:r>
      <w:r w:rsidR="005C7905" w:rsidRPr="005C7905">
        <w:rPr>
          <w:rFonts w:ascii="Times New Roman" w:hAnsi="Times New Roman" w:cs="Times New Roman"/>
          <w:sz w:val="24"/>
          <w:szCs w:val="24"/>
        </w:rPr>
        <w:t xml:space="preserve">о том, что элементы центра являются симметрическими многочленами от </w:t>
      </w:r>
      <w:r w:rsidR="005C7905" w:rsidRPr="005C7905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="005C7905" w:rsidRPr="005C7905">
        <w:rPr>
          <w:rFonts w:ascii="Times New Roman" w:hAnsi="Times New Roman" w:cs="Times New Roman"/>
          <w:sz w:val="24"/>
          <w:szCs w:val="24"/>
        </w:rPr>
        <w:t>-</w:t>
      </w:r>
      <w:r w:rsidR="005C7905">
        <w:rPr>
          <w:rFonts w:ascii="Times New Roman" w:hAnsi="Times New Roman" w:cs="Times New Roman"/>
          <w:sz w:val="24"/>
          <w:szCs w:val="24"/>
        </w:rPr>
        <w:t xml:space="preserve">элементов, а также, что у этого гомоморфизма </w:t>
      </w:r>
      <w:proofErr w:type="gramStart"/>
      <w:r w:rsidR="005C7905">
        <w:rPr>
          <w:rFonts w:ascii="Times New Roman" w:hAnsi="Times New Roman" w:cs="Times New Roman"/>
          <w:sz w:val="24"/>
          <w:szCs w:val="24"/>
        </w:rPr>
        <w:t>нет ядра и решение системы существует</w:t>
      </w:r>
      <w:proofErr w:type="gramEnd"/>
      <w:r w:rsidR="005C7905">
        <w:rPr>
          <w:rFonts w:ascii="Times New Roman" w:hAnsi="Times New Roman" w:cs="Times New Roman"/>
          <w:sz w:val="24"/>
          <w:szCs w:val="24"/>
        </w:rPr>
        <w:t xml:space="preserve"> и единственно.</w:t>
      </w:r>
    </w:p>
    <w:p w:rsidR="004D3DE2" w:rsidRPr="005C7905" w:rsidRDefault="005C790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побалакать 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слайдиках</w:t>
      </w:r>
      <w:proofErr w:type="spellEnd"/>
      <w:r w:rsidRPr="005C7905">
        <w:rPr>
          <w:rFonts w:ascii="Times New Roman" w:hAnsi="Times New Roman" w:cs="Times New Roman"/>
          <w:sz w:val="24"/>
          <w:szCs w:val="24"/>
        </w:rPr>
        <w:t>]</w:t>
      </w:r>
    </w:p>
    <w:p w:rsidR="004E4F70" w:rsidRPr="002D36ED" w:rsidRDefault="004E4F7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5C7905">
        <w:rPr>
          <w:rFonts w:ascii="Times New Roman" w:hAnsi="Times New Roman" w:cs="Times New Roman"/>
          <w:sz w:val="24"/>
          <w:szCs w:val="24"/>
        </w:rPr>
        <w:t xml:space="preserve">ВКР </w:t>
      </w:r>
      <w:r w:rsidRPr="002D36ED">
        <w:rPr>
          <w:rFonts w:ascii="Times New Roman" w:hAnsi="Times New Roman" w:cs="Times New Roman"/>
          <w:sz w:val="24"/>
          <w:szCs w:val="24"/>
        </w:rPr>
        <w:t xml:space="preserve"> были получены следующие результаты:</w:t>
      </w:r>
    </w:p>
    <w:p w:rsidR="00000000" w:rsidRPr="005C7905" w:rsidRDefault="005C7905" w:rsidP="005C790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Построены и решены системы уравнений, определяющие параметры отображения из множества симметрических многочленов в центр групповой алгебры</w:t>
      </w:r>
      <w:r w:rsidRPr="005C7905">
        <w:rPr>
          <w:rFonts w:ascii="Times New Roman" w:hAnsi="Times New Roman" w:cs="Times New Roman"/>
          <w:sz w:val="24"/>
          <w:szCs w:val="24"/>
        </w:rPr>
        <w:t>.</w:t>
      </w: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5C7905" w:rsidRDefault="005C7905" w:rsidP="005C790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Показано, что у этого отображения нет ядра</w:t>
      </w:r>
      <w:r w:rsidRPr="005C7905">
        <w:rPr>
          <w:rFonts w:ascii="Times New Roman" w:hAnsi="Times New Roman" w:cs="Times New Roman"/>
          <w:sz w:val="24"/>
          <w:szCs w:val="24"/>
        </w:rPr>
        <w:t>.</w:t>
      </w: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5C7905" w:rsidRDefault="005C7905" w:rsidP="005C790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Стандартные </w:t>
      </w:r>
      <w:r w:rsidRPr="005C7905">
        <w:rPr>
          <w:rFonts w:ascii="Times New Roman" w:hAnsi="Times New Roman" w:cs="Times New Roman"/>
          <w:sz w:val="24"/>
          <w:szCs w:val="24"/>
        </w:rPr>
        <w:t xml:space="preserve">элементы центра выражены через симметрические многочлены, тем самым подтверждена справедливость теоремы о том, что элементы центра являются симметрическими многочленами от </w:t>
      </w:r>
      <w:r w:rsidRPr="005C7905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5C7905">
        <w:rPr>
          <w:rFonts w:ascii="Times New Roman" w:hAnsi="Times New Roman" w:cs="Times New Roman"/>
          <w:sz w:val="24"/>
          <w:szCs w:val="24"/>
        </w:rPr>
        <w:t>-</w:t>
      </w:r>
      <w:r w:rsidRPr="005C7905">
        <w:rPr>
          <w:rFonts w:ascii="Times New Roman" w:hAnsi="Times New Roman" w:cs="Times New Roman"/>
          <w:sz w:val="24"/>
          <w:szCs w:val="24"/>
        </w:rPr>
        <w:t xml:space="preserve">элементов. </w:t>
      </w:r>
    </w:p>
    <w:p w:rsidR="004E4F70" w:rsidRPr="002D36ED" w:rsidRDefault="004E4F7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sectPr w:rsidR="004E4F70" w:rsidRPr="002D36ED" w:rsidSect="0089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5526"/>
    <w:multiLevelType w:val="hybridMultilevel"/>
    <w:tmpl w:val="C3C605CA"/>
    <w:lvl w:ilvl="0" w:tplc="5658D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85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8D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8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6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46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CF6D66"/>
    <w:multiLevelType w:val="hybridMultilevel"/>
    <w:tmpl w:val="EBDCF3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A6A321C"/>
    <w:multiLevelType w:val="hybridMultilevel"/>
    <w:tmpl w:val="4BA0B9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6858"/>
    <w:rsid w:val="00130B50"/>
    <w:rsid w:val="0022532F"/>
    <w:rsid w:val="002555E4"/>
    <w:rsid w:val="002D36ED"/>
    <w:rsid w:val="003C71B7"/>
    <w:rsid w:val="00466858"/>
    <w:rsid w:val="004D3DE2"/>
    <w:rsid w:val="004E4F70"/>
    <w:rsid w:val="0052596E"/>
    <w:rsid w:val="005C7905"/>
    <w:rsid w:val="00693070"/>
    <w:rsid w:val="008938A8"/>
    <w:rsid w:val="008C586A"/>
    <w:rsid w:val="009466A4"/>
    <w:rsid w:val="009D2761"/>
    <w:rsid w:val="009E0D51"/>
    <w:rsid w:val="00A26C47"/>
    <w:rsid w:val="00AC0AB1"/>
    <w:rsid w:val="00F00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8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36E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8C58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Пуш17</b:Tag>
    <b:SourceType>ConferenceProceedings</b:SourceType>
    <b:Guid>{7CE80CEA-A3CD-4857-8684-A7A8557B226C}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Pages>6</b:Pages>
    <b:RefOrder>9</b:RefOrder>
  </b:Source>
</b:Sources>
</file>

<file path=customXml/itemProps1.xml><?xml version="1.0" encoding="utf-8"?>
<ds:datastoreItem xmlns:ds="http://schemas.openxmlformats.org/officeDocument/2006/customXml" ds:itemID="{D06ECA9D-61F1-4CA3-98B9-D419832C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Стерлягов Андрей</cp:lastModifiedBy>
  <cp:revision>5</cp:revision>
  <cp:lastPrinted>2015-06-25T05:11:00Z</cp:lastPrinted>
  <dcterms:created xsi:type="dcterms:W3CDTF">2015-06-18T16:57:00Z</dcterms:created>
  <dcterms:modified xsi:type="dcterms:W3CDTF">2017-06-07T11:12:00Z</dcterms:modified>
</cp:coreProperties>
</file>