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C3" w:rsidRPr="00F0698F" w:rsidRDefault="004053C3" w:rsidP="004053C3">
      <w:pPr>
        <w:pStyle w:val="af"/>
        <w:ind w:left="-284"/>
      </w:pPr>
      <w:r w:rsidRPr="00F0698F">
        <w:t>МИНИСТЕРСТВО ОБРАЗОВАНИЯ И НАУКИ Р</w:t>
      </w:r>
      <w:r>
        <w:t xml:space="preserve">ОССИЙСКОЙ </w:t>
      </w:r>
      <w:r w:rsidRPr="00F0698F">
        <w:t>Ф</w:t>
      </w:r>
      <w:r>
        <w:t>ЕДЕРАЦИИ</w:t>
      </w:r>
    </w:p>
    <w:p w:rsidR="004053C3" w:rsidRDefault="004053C3" w:rsidP="004053C3">
      <w:pPr>
        <w:pStyle w:val="af"/>
        <w:rPr>
          <w:rFonts w:ascii="Times New Roman" w:hAnsi="Times New Roman"/>
          <w:color w:val="000000"/>
          <w:shd w:val="clear" w:color="auto" w:fill="FFFFFF"/>
        </w:rPr>
      </w:pPr>
      <w:r w:rsidRPr="00F0698F">
        <w:t>ФЕДЕРАЛЬНОЕ ГОСУДАРСТВЕННОЕ</w:t>
      </w:r>
      <w:r>
        <w:t xml:space="preserve"> </w:t>
      </w:r>
      <w:r w:rsidRPr="006D59B5">
        <w:rPr>
          <w:rFonts w:ascii="Times New Roman" w:hAnsi="Times New Roman"/>
          <w:color w:val="000000"/>
          <w:shd w:val="clear" w:color="auto" w:fill="FFFFFF"/>
        </w:rPr>
        <w:t xml:space="preserve">БЮДЖЕТНОЕ </w:t>
      </w:r>
    </w:p>
    <w:p w:rsidR="004053C3" w:rsidRDefault="004053C3" w:rsidP="004053C3">
      <w:pPr>
        <w:pStyle w:val="af"/>
      </w:pPr>
      <w:r w:rsidRPr="006D59B5">
        <w:rPr>
          <w:rFonts w:ascii="Times New Roman" w:hAnsi="Times New Roman"/>
          <w:color w:val="000000"/>
          <w:shd w:val="clear" w:color="auto" w:fill="FFFFFF"/>
        </w:rPr>
        <w:t>ОБРАЗОВАТЕЛЬНОЕ</w:t>
      </w:r>
      <w:r w:rsidRPr="00F0698F">
        <w:t xml:space="preserve"> УЧРЕЖДЕНИЕ</w:t>
      </w:r>
      <w:r>
        <w:t xml:space="preserve"> </w:t>
      </w:r>
      <w:r w:rsidRPr="00F0698F">
        <w:t>ВЫСШЕГО ОБРАЗОВАНИЯ</w:t>
      </w:r>
      <w:r>
        <w:t xml:space="preserve"> </w:t>
      </w:r>
    </w:p>
    <w:p w:rsidR="004053C3" w:rsidRPr="00947F2C" w:rsidRDefault="004053C3" w:rsidP="004053C3">
      <w:pPr>
        <w:pStyle w:val="af"/>
      </w:pPr>
      <w:r w:rsidRPr="00F0698F">
        <w:t>ВЯТСКИЙ ГОСУДАРСТВЕННЫЙ УНИВЕРСИТЕТ</w:t>
      </w:r>
    </w:p>
    <w:p w:rsidR="004053C3" w:rsidRDefault="004053C3" w:rsidP="004053C3">
      <w:pPr>
        <w:pStyle w:val="af"/>
      </w:pPr>
      <w:r>
        <w:t>ФАКУЛЬТЕТ КОМПЬЮТЕРНЫХ И ФИЗИКО-МАТЕМАТИЧЕСКИХ</w:t>
      </w:r>
      <w:r w:rsidRPr="00947F2C">
        <w:t xml:space="preserve"> </w:t>
      </w:r>
      <w:r>
        <w:t>НАУК</w:t>
      </w:r>
    </w:p>
    <w:p w:rsidR="004053C3" w:rsidRDefault="004053C3" w:rsidP="004053C3">
      <w:pPr>
        <w:pStyle w:val="af"/>
      </w:pPr>
      <w:r>
        <w:t>КАФЕДРА ФУНДАМЕНТАЛЬНОЙ ИНФОРМАТИКИ И ПРИКЛАДНОЙ МАТЕМАТИКИ</w:t>
      </w:r>
    </w:p>
    <w:p w:rsidR="00936510" w:rsidRPr="00AD0491" w:rsidRDefault="00936510" w:rsidP="00936510">
      <w:pPr>
        <w:ind w:firstLine="0"/>
      </w:pPr>
    </w:p>
    <w:p w:rsidR="00936510" w:rsidRDefault="00936510" w:rsidP="00936510">
      <w:pPr>
        <w:ind w:firstLine="0"/>
      </w:pPr>
    </w:p>
    <w:p w:rsidR="00936510" w:rsidRDefault="00936510" w:rsidP="00936510">
      <w:pPr>
        <w:ind w:firstLine="0"/>
      </w:pPr>
    </w:p>
    <w:p w:rsidR="004053C3" w:rsidRDefault="004053C3" w:rsidP="00936510">
      <w:pPr>
        <w:ind w:firstLine="0"/>
        <w:jc w:val="center"/>
        <w:rPr>
          <w:b/>
        </w:rPr>
      </w:pPr>
    </w:p>
    <w:p w:rsidR="004053C3" w:rsidRDefault="004053C3" w:rsidP="00936510">
      <w:pPr>
        <w:ind w:firstLine="0"/>
        <w:jc w:val="center"/>
        <w:rPr>
          <w:b/>
        </w:rPr>
      </w:pPr>
    </w:p>
    <w:p w:rsidR="004053C3" w:rsidRDefault="004053C3" w:rsidP="00936510">
      <w:pPr>
        <w:ind w:firstLine="0"/>
        <w:jc w:val="center"/>
        <w:rPr>
          <w:b/>
        </w:rPr>
      </w:pPr>
    </w:p>
    <w:p w:rsidR="004053C3" w:rsidRDefault="004053C3" w:rsidP="00936510">
      <w:pPr>
        <w:ind w:firstLine="0"/>
        <w:jc w:val="center"/>
        <w:rPr>
          <w:b/>
        </w:rPr>
      </w:pPr>
    </w:p>
    <w:p w:rsidR="00C4146E" w:rsidRPr="004053C3" w:rsidRDefault="004053C3" w:rsidP="00936510">
      <w:pPr>
        <w:ind w:firstLine="0"/>
        <w:jc w:val="center"/>
        <w:rPr>
          <w:b/>
        </w:rPr>
      </w:pPr>
      <w:r>
        <w:rPr>
          <w:b/>
          <w:lang w:val="en-US"/>
        </w:rPr>
        <w:t>YJM</w:t>
      </w:r>
      <w:r w:rsidRPr="008A4D45">
        <w:rPr>
          <w:b/>
        </w:rPr>
        <w:t>-</w:t>
      </w:r>
      <w:r>
        <w:rPr>
          <w:b/>
        </w:rPr>
        <w:t>элементы и симметрические многочлены</w:t>
      </w:r>
    </w:p>
    <w:p w:rsidR="004B109E" w:rsidRDefault="00C4146E" w:rsidP="00936510">
      <w:pPr>
        <w:ind w:firstLine="0"/>
        <w:jc w:val="center"/>
      </w:pPr>
      <w:r>
        <w:t xml:space="preserve">Отчет по преддипломной </w:t>
      </w:r>
      <w:r w:rsidR="00907426">
        <w:t>практике</w:t>
      </w:r>
    </w:p>
    <w:p w:rsidR="00936510" w:rsidRDefault="00936510" w:rsidP="00936510">
      <w:pPr>
        <w:ind w:firstLine="0"/>
      </w:pPr>
    </w:p>
    <w:p w:rsidR="00907426" w:rsidRDefault="00907426" w:rsidP="00936510">
      <w:pPr>
        <w:ind w:firstLine="0"/>
      </w:pPr>
    </w:p>
    <w:p w:rsidR="004053C3" w:rsidRDefault="004053C3" w:rsidP="00936510">
      <w:pPr>
        <w:ind w:firstLine="0"/>
      </w:pPr>
    </w:p>
    <w:p w:rsidR="004053C3" w:rsidRDefault="004053C3" w:rsidP="00936510">
      <w:pPr>
        <w:ind w:firstLine="0"/>
      </w:pPr>
    </w:p>
    <w:p w:rsidR="00936510" w:rsidRPr="00A05A30" w:rsidRDefault="00936510" w:rsidP="00936510">
      <w:pPr>
        <w:ind w:firstLine="0"/>
      </w:pPr>
      <w:r w:rsidRPr="00A05A30">
        <w:t xml:space="preserve">Разработал студент гр. </w:t>
      </w:r>
      <w:r w:rsidR="004053C3">
        <w:t xml:space="preserve">ПМИм-2301-01-00     </w:t>
      </w:r>
      <w:r w:rsidR="00F166B8">
        <w:t>_________   /</w:t>
      </w:r>
      <w:proofErr w:type="spellStart"/>
      <w:r>
        <w:t>Стерлягов</w:t>
      </w:r>
      <w:proofErr w:type="spellEnd"/>
      <w:r>
        <w:t xml:space="preserve"> А.А.</w:t>
      </w:r>
      <w:r w:rsidRPr="00A05A30">
        <w:t>/</w:t>
      </w:r>
    </w:p>
    <w:p w:rsidR="00936510" w:rsidRPr="00386F29" w:rsidRDefault="004053C3" w:rsidP="0093651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</w:t>
      </w:r>
      <w:r w:rsidR="00936510" w:rsidRPr="00386F29">
        <w:rPr>
          <w:sz w:val="16"/>
          <w:szCs w:val="16"/>
        </w:rPr>
        <w:t>(подпись)</w:t>
      </w:r>
    </w:p>
    <w:p w:rsidR="00936510" w:rsidRPr="007973E2" w:rsidRDefault="00CD3C9C" w:rsidP="00936510">
      <w:pPr>
        <w:ind w:firstLine="0"/>
      </w:pPr>
      <w:r>
        <w:t>Руководитель</w:t>
      </w:r>
      <w:r>
        <w:tab/>
      </w:r>
      <w:r>
        <w:tab/>
      </w:r>
      <w:r w:rsidR="00C4146E">
        <w:tab/>
      </w:r>
      <w:r w:rsidR="00C4146E">
        <w:tab/>
      </w:r>
      <w:r w:rsidR="004053C3">
        <w:t xml:space="preserve">                _________</w:t>
      </w:r>
      <w:r w:rsidR="00936510">
        <w:t xml:space="preserve">   /</w:t>
      </w:r>
      <w:r w:rsidR="0077379E">
        <w:t>Пушкарев И.А</w:t>
      </w:r>
      <w:r w:rsidR="00C4146E">
        <w:t>.</w:t>
      </w:r>
      <w:r w:rsidR="00936510" w:rsidRPr="007973E2">
        <w:t>/</w:t>
      </w:r>
    </w:p>
    <w:p w:rsidR="00936510" w:rsidRPr="00386F29" w:rsidRDefault="004053C3" w:rsidP="0077379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</w:t>
      </w:r>
      <w:r w:rsidR="00936510" w:rsidRPr="00386F29">
        <w:rPr>
          <w:sz w:val="16"/>
          <w:szCs w:val="16"/>
        </w:rPr>
        <w:t>(подпись)</w:t>
      </w:r>
    </w:p>
    <w:p w:rsidR="00936510" w:rsidRDefault="00936510" w:rsidP="00936510">
      <w:pPr>
        <w:ind w:firstLine="0"/>
      </w:pPr>
    </w:p>
    <w:p w:rsidR="00C4146E" w:rsidRDefault="00C4146E" w:rsidP="00936510">
      <w:pPr>
        <w:ind w:firstLine="0"/>
        <w:jc w:val="center"/>
        <w:rPr>
          <w:b/>
        </w:rPr>
      </w:pPr>
    </w:p>
    <w:p w:rsidR="00C4146E" w:rsidRDefault="00C4146E" w:rsidP="00936510">
      <w:pPr>
        <w:ind w:firstLine="0"/>
        <w:jc w:val="center"/>
        <w:rPr>
          <w:b/>
        </w:rPr>
      </w:pPr>
    </w:p>
    <w:p w:rsidR="00502F41" w:rsidRDefault="00502F41" w:rsidP="00907426">
      <w:pPr>
        <w:ind w:firstLine="0"/>
        <w:jc w:val="center"/>
        <w:rPr>
          <w:b/>
        </w:rPr>
      </w:pPr>
    </w:p>
    <w:p w:rsidR="00502F41" w:rsidRDefault="00502F41" w:rsidP="00907426">
      <w:pPr>
        <w:ind w:firstLine="0"/>
        <w:jc w:val="center"/>
        <w:rPr>
          <w:b/>
        </w:rPr>
      </w:pPr>
    </w:p>
    <w:p w:rsidR="00502F41" w:rsidRDefault="00502F41" w:rsidP="00907426">
      <w:pPr>
        <w:ind w:firstLine="0"/>
        <w:jc w:val="center"/>
        <w:rPr>
          <w:b/>
        </w:rPr>
      </w:pPr>
    </w:p>
    <w:p w:rsidR="00502F41" w:rsidRDefault="00502F41" w:rsidP="00907426">
      <w:pPr>
        <w:ind w:firstLine="0"/>
        <w:jc w:val="center"/>
        <w:rPr>
          <w:b/>
        </w:rPr>
      </w:pPr>
    </w:p>
    <w:p w:rsidR="0077379E" w:rsidRPr="004053C3" w:rsidRDefault="00907426" w:rsidP="00907426">
      <w:pPr>
        <w:ind w:firstLine="0"/>
        <w:jc w:val="center"/>
        <w:rPr>
          <w:lang w:val="en-US"/>
        </w:rPr>
      </w:pPr>
      <w:r w:rsidRPr="004053C3">
        <w:t>К</w:t>
      </w:r>
      <w:r w:rsidR="00936510" w:rsidRPr="004053C3">
        <w:t>иров 201</w:t>
      </w:r>
      <w:r w:rsidR="004053C3" w:rsidRPr="004053C3">
        <w:t>7</w:t>
      </w:r>
    </w:p>
    <w:p w:rsidR="00907426" w:rsidRPr="0077379E" w:rsidRDefault="0077379E" w:rsidP="0077379E">
      <w:pPr>
        <w:pStyle w:val="a1"/>
      </w:pPr>
      <w:r>
        <w:br w:type="page"/>
      </w:r>
    </w:p>
    <w:p w:rsidR="008A4D45" w:rsidRDefault="008A4D45" w:rsidP="008A4D45">
      <w:pPr>
        <w:pStyle w:val="21"/>
      </w:pPr>
      <w:bookmarkStart w:id="0" w:name="_Toc421971773"/>
      <w:bookmarkStart w:id="1" w:name="_Toc484556755"/>
      <w:r>
        <w:lastRenderedPageBreak/>
        <w:t>1 Основные определения</w:t>
      </w:r>
      <w:bookmarkEnd w:id="1"/>
    </w:p>
    <w:p w:rsidR="008A4D45" w:rsidRDefault="008A4D45" w:rsidP="008A4D45">
      <w:pPr>
        <w:pStyle w:val="afb"/>
      </w:pPr>
      <w:r>
        <w:t>Рассмотрим основные определения, используемые в данной работе.</w:t>
      </w:r>
    </w:p>
    <w:p w:rsidR="008A4D45" w:rsidRDefault="008A4D45" w:rsidP="008A4D45">
      <w:pPr>
        <w:pStyle w:val="afb"/>
      </w:pPr>
      <w:r>
        <w:t xml:space="preserve">Перестановкой множества </w:t>
      </w:r>
      <m:oMath>
        <m:r>
          <w:rPr>
            <w:rFonts w:ascii="Cambria Math" w:hAnsi="Cambria Math"/>
          </w:rPr>
          <m:t>M</m:t>
        </m:r>
      </m:oMath>
      <w:r w:rsidRPr="00F92C84">
        <w:t xml:space="preserve"> </w:t>
      </w:r>
      <w:r>
        <w:t xml:space="preserve">называется биекция множества </w:t>
      </w:r>
      <m:oMath>
        <m:r>
          <w:rPr>
            <w:rFonts w:ascii="Cambria Math" w:hAnsi="Cambria Math"/>
          </w:rPr>
          <m:t>{1,2,…,n}</m:t>
        </m:r>
      </m:oMath>
      <w:r w:rsidRPr="00F92C84">
        <w:t xml:space="preserve"> </w:t>
      </w:r>
      <w:r>
        <w:t>на себя</w:t>
      </w:r>
      <w:proofErr w:type="gramStart"/>
      <w:r>
        <w:t>.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t>н</w:t>
      </w:r>
      <w:proofErr w:type="gramEnd"/>
      <w:r>
        <w:t>азывается порядком перестановки. В теории групп под перестановкой произвольного множества подразумевается биекция этого множества на себя.</w:t>
      </w:r>
    </w:p>
    <w:p w:rsidR="008A4D45" w:rsidRDefault="008A4D45" w:rsidP="008A4D45">
      <w:pPr>
        <w:pStyle w:val="afb"/>
      </w:pPr>
      <w:r>
        <w:t xml:space="preserve">Тривиальная перестановка – это перестановка, которая отображает каждый элемент множества в себя. Циклом называется перестановка, которая тривиальна на всем множестве, кроме подмножества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79790C">
        <w:t xml:space="preserve">. </w:t>
      </w:r>
      <m:oMath>
        <m:r>
          <w:rPr>
            <w:rFonts w:ascii="Cambria Math" w:hAnsi="Cambria Math"/>
          </w:rPr>
          <m:t>k</m:t>
        </m:r>
      </m:oMath>
      <w:r w:rsidRPr="0079790C">
        <w:t xml:space="preserve"> </w:t>
      </w:r>
      <w:r>
        <w:t>в таком случае называется длиной цикла. Транспозицией называется цикл длины 2.</w:t>
      </w:r>
    </w:p>
    <w:p w:rsidR="008A4D45" w:rsidRDefault="008A4D45" w:rsidP="008A4D45">
      <w:pPr>
        <w:pStyle w:val="afb"/>
      </w:pPr>
      <w:r>
        <w:t xml:space="preserve">Группой называется множество, с определенной на нем бинарной операцией, обладающей свойством ассоциативности, причем для этой операции имеется нейтральный элемент, а также для каждого элемента существует обратный </w:t>
      </w:r>
      <w:sdt>
        <w:sdtPr>
          <w:id w:val="520951695"/>
          <w:citation/>
        </w:sdtPr>
        <w:sdtContent>
          <w:fldSimple w:instr=" CITATION 7 \l 1049  ">
            <w:r>
              <w:rPr>
                <w:noProof/>
              </w:rPr>
              <w:t>[1]</w:t>
            </w:r>
          </w:fldSimple>
        </w:sdtContent>
      </w:sdt>
      <w:r>
        <w:t>.</w:t>
      </w:r>
    </w:p>
    <w:p w:rsidR="008A4D45" w:rsidRDefault="008A4D45" w:rsidP="008A4D45">
      <w:pPr>
        <w:pStyle w:val="afb"/>
        <w:rPr>
          <w:lang w:val="en-US"/>
        </w:rPr>
      </w:pPr>
      <w:r>
        <w:t xml:space="preserve">Симметрический многочлен – многочлен от </w:t>
      </w:r>
      <m:oMath>
        <m:r>
          <w:rPr>
            <w:rFonts w:ascii="Cambria Math" w:hAnsi="Cambria Math"/>
          </w:rPr>
          <m:t>n</m:t>
        </m:r>
      </m:oMath>
      <w:r>
        <w:t xml:space="preserve"> переменных, который не изменяется при всех перестановках входящих в него переменных. Элементарные симметрические многочлены – это симметрические многочлены вида</w:t>
      </w:r>
    </w:p>
    <w:p w:rsidR="008A4D45" w:rsidRPr="00A34A78" w:rsidRDefault="008A4D45" w:rsidP="008A4D45">
      <w:pPr>
        <w:pStyle w:val="afb"/>
        <w:rPr>
          <w:lang w:val="en-US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  <w:vAlign w:val="bottom"/>
          </w:tcPr>
          <w:p w:rsidR="008A4D45" w:rsidRPr="00A34A78" w:rsidRDefault="008A4D45" w:rsidP="00640B06">
            <w:pPr>
              <w:pStyle w:val="aff9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k</m:t>
                    </m:r>
                  </m:sub>
                </m:sSub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,…,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1≤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≤…≤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≤n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sSub>
                          <m:sSubPr>
                            <m:ctrlPr/>
                          </m:sSubPr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t>…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sSub>
                          <m:sSubPr>
                            <m:ctrlPr/>
                          </m:sSubPr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1)</w:t>
            </w:r>
            <w:proofErr w:type="gramEnd"/>
          </w:p>
        </w:tc>
      </w:tr>
    </w:tbl>
    <w:p w:rsidR="008A4D45" w:rsidRDefault="008A4D45" w:rsidP="008A4D45">
      <w:pPr>
        <w:pStyle w:val="afb"/>
      </w:pPr>
    </w:p>
    <w:p w:rsidR="008A4D45" w:rsidRDefault="008A4D45" w:rsidP="008A4D45">
      <w:pPr>
        <w:pStyle w:val="afb"/>
      </w:pPr>
      <w:r>
        <w:t xml:space="preserve">Алгеброй над полем </w:t>
      </w:r>
      <m:oMath>
        <m:r>
          <w:rPr>
            <w:rFonts w:ascii="Cambria Math" w:hAnsi="Cambria Math"/>
          </w:rPr>
          <m:t>K</m:t>
        </m:r>
      </m:oMath>
      <w:r w:rsidRPr="00334258">
        <w:t xml:space="preserve"> </w:t>
      </w:r>
      <w:r>
        <w:t xml:space="preserve">называется кольцо </w:t>
      </w:r>
      <m:oMath>
        <m:r>
          <w:rPr>
            <w:rFonts w:ascii="Cambria Math" w:hAnsi="Cambria Math"/>
          </w:rPr>
          <m:t>A</m:t>
        </m:r>
      </m:oMath>
      <w:r>
        <w:t xml:space="preserve"> с единицей, являющееся одновременно векторным пространством над полем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sdt>
        <w:sdtPr>
          <w:id w:val="520951701"/>
          <w:citation/>
        </w:sdtPr>
        <w:sdtContent>
          <w:fldSimple w:instr=" CITATION 8 \l 1049  ">
            <w:r>
              <w:rPr>
                <w:noProof/>
              </w:rPr>
              <w:t>[2]</w:t>
            </w:r>
          </w:fldSimple>
        </w:sdtContent>
      </w:sdt>
      <w:r>
        <w:t>.</w:t>
      </w:r>
    </w:p>
    <w:p w:rsidR="008A4D45" w:rsidRDefault="008A4D45" w:rsidP="008A4D45">
      <w:pPr>
        <w:pStyle w:val="afb"/>
      </w:pPr>
      <w:r>
        <w:t xml:space="preserve">Рассмотрим всевозможные формальные суммы </w:t>
      </w: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  <w:vAlign w:val="bottom"/>
          </w:tcPr>
          <w:p w:rsidR="008A4D45" w:rsidRPr="00A34A78" w:rsidRDefault="008A4D45" w:rsidP="00640B06">
            <w:pPr>
              <w:pStyle w:val="aff9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 xml:space="preserve">∙g,  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∈K</m:t>
                    </m:r>
                  </m:e>
                </m:nary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(2</w:t>
            </w:r>
            <w:r>
              <w:t>)</w:t>
            </w:r>
            <w:proofErr w:type="gramEnd"/>
          </w:p>
        </w:tc>
      </w:tr>
    </w:tbl>
    <w:p w:rsidR="008A4D45" w:rsidRDefault="008A4D45" w:rsidP="008A4D45">
      <w:pPr>
        <w:pStyle w:val="afb"/>
        <w:rPr>
          <w:lang w:val="en-US"/>
        </w:rPr>
      </w:pPr>
    </w:p>
    <w:p w:rsidR="008A4D45" w:rsidRDefault="008A4D45" w:rsidP="008A4D45">
      <w:pPr>
        <w:pStyle w:val="afb"/>
        <w:ind w:firstLine="0"/>
      </w:pPr>
      <w:r>
        <w:lastRenderedPageBreak/>
        <w:t xml:space="preserve">Две суммы считаются равными тогда и только тогда, когда у них совпадают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m:t>∈</m:t>
        </m:r>
        <m:r>
          <w:rPr>
            <w:rFonts w:ascii="Cambria Math" w:hAnsi="Cambria Math"/>
          </w:rPr>
          <m:t>K</m:t>
        </m:r>
      </m:oMath>
      <w:r w:rsidRPr="00684B4F">
        <w:t xml:space="preserve"> </w:t>
      </w:r>
      <w:r>
        <w:t xml:space="preserve">для всех </w:t>
      </w:r>
      <m:oMath>
        <m:r>
          <w:rPr>
            <w:rFonts w:ascii="Cambria Math" w:hAnsi="Cambria Math"/>
          </w:rPr>
          <m:t>g∈G</m:t>
        </m:r>
      </m:oMath>
      <w:r>
        <w:t xml:space="preserve"> (формальную сумму можно рассматривать как функцию на группе со значениями в поле </w:t>
      </w:r>
      <m:oMath>
        <m:r>
          <w:rPr>
            <w:rFonts w:ascii="Cambria Math" w:hAnsi="Cambria Math"/>
          </w:rPr>
          <m:t>K</m:t>
        </m:r>
      </m:oMath>
      <w:r>
        <w:t xml:space="preserve">, причем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дает значение этой функции на элементе </w:t>
      </w:r>
      <m:oMath>
        <m:r>
          <w:rPr>
            <w:rFonts w:ascii="Cambria Math" w:hAnsi="Cambria Math"/>
          </w:rPr>
          <m:t>g∈G</m:t>
        </m:r>
      </m:oMath>
      <w:r>
        <w:t>). Определим операции над формальными суммами следующим образом</w:t>
      </w:r>
    </w:p>
    <w:p w:rsidR="008A4D45" w:rsidRPr="000A3EB0" w:rsidRDefault="008A4D45" w:rsidP="008A4D45">
      <w:pPr>
        <w:pStyle w:val="afb"/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  <w:vAlign w:val="bottom"/>
          </w:tcPr>
          <w:p w:rsidR="008A4D45" w:rsidRPr="00684B4F" w:rsidRDefault="008A4D45" w:rsidP="00640B06">
            <w:pPr>
              <w:pStyle w:val="aff9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∙g</m:t>
                    </m:r>
                  </m:e>
                </m:nary>
                <m:r>
                  <m:t>+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∙g=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(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+b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)∙g=</m:t>
                    </m:r>
                  </m:e>
                </m:nary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(3</w:t>
            </w:r>
            <w:r>
              <w:t>)</w:t>
            </w:r>
            <w:proofErr w:type="gramEnd"/>
          </w:p>
        </w:tc>
      </w:tr>
    </w:tbl>
    <w:p w:rsidR="008A4D45" w:rsidRPr="000A3EB0" w:rsidRDefault="008A4D45" w:rsidP="008A4D45">
      <w:pPr>
        <w:pStyle w:val="afb"/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  <w:vAlign w:val="bottom"/>
          </w:tcPr>
          <w:p w:rsidR="008A4D45" w:rsidRPr="00684B4F" w:rsidRDefault="008A4D45" w:rsidP="00640B06">
            <w:pPr>
              <w:pStyle w:val="aff9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g∈G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∙g</m:t>
                        </m:r>
                      </m:e>
                    </m:nary>
                  </m:e>
                </m:d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h∈G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  <m:r>
                          <m:t>∙h</m:t>
                        </m:r>
                      </m:e>
                    </m:nary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g,h∈G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t>gh=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f∈G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∙f</m:t>
                    </m:r>
                  </m:e>
                </m:nary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(4</w:t>
            </w:r>
            <w:r>
              <w:t>)</w:t>
            </w:r>
            <w:proofErr w:type="gramEnd"/>
          </w:p>
        </w:tc>
      </w:tr>
    </w:tbl>
    <w:p w:rsidR="008A4D45" w:rsidRPr="000A3EB0" w:rsidRDefault="008A4D45" w:rsidP="008A4D45">
      <w:pPr>
        <w:pStyle w:val="afb"/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  <w:vAlign w:val="bottom"/>
          </w:tcPr>
          <w:p w:rsidR="008A4D45" w:rsidRPr="00586E70" w:rsidRDefault="008A4D45" w:rsidP="00640B06">
            <w:pPr>
              <w:pStyle w:val="aff9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m:t>t</m:t>
                </m:r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g∈G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∙g</m:t>
                        </m:r>
                      </m:e>
                    </m:nary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g∈G</m:t>
                    </m:r>
                  </m:sub>
                  <m:sup/>
                  <m:e>
                    <m:r>
                      <m:t>t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g</m:t>
                    </m:r>
                  </m:e>
                </m:nary>
                <m:r>
                  <m:t>,    t∈K</m:t>
                </m:r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(5</w:t>
            </w:r>
            <w:r>
              <w:t>)</w:t>
            </w:r>
            <w:proofErr w:type="gramEnd"/>
          </w:p>
        </w:tc>
      </w:tr>
    </w:tbl>
    <w:p w:rsidR="008A4D45" w:rsidRPr="000A3EB0" w:rsidRDefault="008A4D45" w:rsidP="008A4D45">
      <w:pPr>
        <w:pStyle w:val="afb"/>
      </w:pPr>
    </w:p>
    <w:p w:rsidR="008A4D45" w:rsidRPr="008A4D45" w:rsidRDefault="008A4D45" w:rsidP="008A4D45">
      <w:pPr>
        <w:pStyle w:val="afb"/>
        <w:rPr>
          <w:i/>
        </w:rPr>
      </w:pPr>
      <w:r>
        <w:t>Можно проверить, что относительно определенных операций множество формальных сумм образует алгебру</w:t>
      </w:r>
      <w:proofErr w:type="gramStart"/>
      <w:r>
        <w:t xml:space="preserve"> </w:t>
      </w:r>
      <m:oMath>
        <m:r>
          <w:rPr>
            <w:rFonts w:ascii="Cambria Math" w:hAnsi="Cambria Math"/>
          </w:rPr>
          <m:t>K[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]</m:t>
        </m:r>
      </m:oMath>
      <w:r>
        <w:t xml:space="preserve">, </w:t>
      </w:r>
      <w:proofErr w:type="gramEnd"/>
      <w:r>
        <w:t xml:space="preserve">которая называется групповой алгеброй группы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 над полем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sdt>
        <w:sdtPr>
          <w:id w:val="520951712"/>
          <w:citation/>
        </w:sdtPr>
        <w:sdtContent>
          <w:fldSimple w:instr=" CITATION 8 \l 1049  ">
            <w:r>
              <w:rPr>
                <w:noProof/>
              </w:rPr>
              <w:t>[2]</w:t>
            </w:r>
          </w:fldSimple>
        </w:sdtContent>
      </w:sdt>
      <w:r>
        <w:t>.</w:t>
      </w:r>
    </w:p>
    <w:p w:rsidR="008A4D45" w:rsidRDefault="008A4D45" w:rsidP="008A4D45">
      <w:pPr>
        <w:pStyle w:val="21"/>
      </w:pPr>
      <w:bookmarkStart w:id="2" w:name="_Toc484556757"/>
      <w:r>
        <w:t xml:space="preserve">2 </w:t>
      </w:r>
      <w:r>
        <w:rPr>
          <w:lang w:val="en-US"/>
        </w:rPr>
        <w:t>YJM</w:t>
      </w:r>
      <w:r w:rsidRPr="00286398">
        <w:t>-</w:t>
      </w:r>
      <w:r>
        <w:t>элементы</w:t>
      </w:r>
      <w:bookmarkEnd w:id="2"/>
    </w:p>
    <w:p w:rsidR="008A4D45" w:rsidRDefault="008A4D45" w:rsidP="008A4D45">
      <w:pPr>
        <w:pStyle w:val="afb"/>
      </w:pPr>
      <w:r w:rsidRPr="009854AE">
        <w:t xml:space="preserve">Рассмотрим возрастающее семейство конечных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⊆…⊆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⊆…</m:t>
        </m:r>
      </m:oMath>
      <w:r>
        <w:t>.</w:t>
      </w:r>
      <w:r w:rsidRPr="00286398">
        <w:t xml:space="preserve"> </w:t>
      </w:r>
      <w:r w:rsidRPr="009854AE">
        <w:t xml:space="preserve">Эти группы имеют семейство образующих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</m:t>
        </m:r>
      </m:oMath>
      <w:r w:rsidRPr="009854AE">
        <w:t>, так, что</w:t>
      </w:r>
    </w:p>
    <w:p w:rsidR="008A4D45" w:rsidRDefault="008A4D45" w:rsidP="008A4D45">
      <w:pPr>
        <w:pStyle w:val="afb"/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  <w:vAlign w:val="bottom"/>
          </w:tcPr>
          <w:p w:rsidR="008A4D45" w:rsidRPr="00F643AB" w:rsidRDefault="008A4D45" w:rsidP="00640B06">
            <w:pPr>
              <w:pStyle w:val="aff9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G</m:t>
                    </m:r>
                  </m:e>
                  <m:sub>
                    <m:r>
                      <m:t>n</m:t>
                    </m:r>
                  </m:sub>
                </m:sSub>
                <m:r>
                  <m:t>=&lt;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  <m:r>
                  <m:t>,…,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  <m:r>
                  <m:t>&gt;</m:t>
                </m:r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6)</w:t>
            </w:r>
            <w:proofErr w:type="gramEnd"/>
          </w:p>
        </w:tc>
      </w:tr>
    </w:tbl>
    <w:p w:rsidR="008A4D45" w:rsidRPr="009854AE" w:rsidRDefault="008A4D45" w:rsidP="008A4D45">
      <w:pPr>
        <w:pStyle w:val="afb"/>
      </w:pPr>
    </w:p>
    <w:p w:rsidR="008A4D45" w:rsidRPr="008A4D45" w:rsidRDefault="008A4D45" w:rsidP="008A4D45">
      <w:pPr>
        <w:pStyle w:val="afb"/>
      </w:pPr>
      <w:r w:rsidRPr="009854AE">
        <w:t xml:space="preserve">Пусть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 – такой элемент группы</w:t>
      </w:r>
      <w:r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, что никакой элемент, сопряжённый с ним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 не содержится ни в какой группе с меньшим номером</w:t>
      </w:r>
      <w:r>
        <w:t>.</w:t>
      </w:r>
      <w:r w:rsidRPr="009854AE">
        <w:t xml:space="preserve"> Символом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(</w:t>
      </w:r>
      <w:proofErr w:type="gramStart"/>
      <w:r w:rsidRPr="009854AE">
        <w:t>при</w:t>
      </w:r>
      <w:proofErr w:type="gramEnd"/>
      <w:r w:rsidRPr="00286398">
        <w:t xml:space="preserve"> </w:t>
      </w:r>
      <m:oMath>
        <m:r>
          <w:rPr>
            <w:rFonts w:ascii="Cambria Math" w:hAnsi="Cambria Math"/>
          </w:rPr>
          <m:t>n≥m</m:t>
        </m:r>
      </m:oMath>
      <w:r w:rsidRPr="009854AE">
        <w:t xml:space="preserve">) обозначим </w:t>
      </w:r>
      <w:proofErr w:type="gramStart"/>
      <w:r w:rsidRPr="009854AE">
        <w:t>сумму</w:t>
      </w:r>
      <w:proofErr w:type="gramEnd"/>
      <w:r w:rsidRPr="009854AE">
        <w:t xml:space="preserve"> всех элементов</w:t>
      </w:r>
      <w:r w:rsidRPr="00F643AB">
        <w:t xml:space="preserve"> </w:t>
      </w:r>
      <w:r w:rsidRPr="009854AE">
        <w:t xml:space="preserve">в </w:t>
      </w:r>
      <w:r w:rsidRPr="009854AE">
        <w:lastRenderedPageBreak/>
        <w:t>групповой алгебре группы</w:t>
      </w:r>
      <w:r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, </w:t>
      </w:r>
      <w:r>
        <w:t>которые сопряжё</w:t>
      </w:r>
      <w:r w:rsidRPr="009854AE">
        <w:t xml:space="preserve">ны в этой группе с элементом </w:t>
      </w:r>
      <m:oMath>
        <m:r>
          <w:rPr>
            <w:rFonts w:ascii="Cambria Math" w:hAnsi="Cambria Math"/>
          </w:rPr>
          <m:t>σ</m:t>
        </m:r>
      </m:oMath>
      <w:r w:rsidRPr="009854AE">
        <w:t>.</w:t>
      </w:r>
      <w:r>
        <w:t xml:space="preserve"> Эти суммы будем называть элементами </w:t>
      </w:r>
      <w:proofErr w:type="spellStart"/>
      <w:r>
        <w:t>Юнга-Юциса-Мерфи</w:t>
      </w:r>
      <w:proofErr w:type="spellEnd"/>
      <w:r>
        <w:t xml:space="preserve"> или </w:t>
      </w:r>
      <w:r>
        <w:rPr>
          <w:lang w:val="en-US"/>
        </w:rPr>
        <w:t>YJM</w:t>
      </w:r>
      <w:r w:rsidRPr="00316C8A">
        <w:t>-</w:t>
      </w:r>
      <w:r>
        <w:t xml:space="preserve">элементами </w:t>
      </w:r>
      <w:r w:rsidRPr="008A4D45">
        <w:t>[3].</w:t>
      </w:r>
    </w:p>
    <w:p w:rsidR="008A4D45" w:rsidRPr="00EC45F2" w:rsidRDefault="008A4D45" w:rsidP="008A4D45">
      <w:pPr>
        <w:pStyle w:val="afb"/>
      </w:pPr>
      <w:r w:rsidRPr="009854AE">
        <w:t>Заметим, что элемент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</w:t>
      </w:r>
      <w:proofErr w:type="gramEnd"/>
      <w:r w:rsidRPr="009854AE">
        <w:t xml:space="preserve">является разностью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групповой алгебры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и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 груп</w:t>
      </w:r>
      <w:r>
        <w:t>повой алгебры предыдущей группы</w:t>
      </w:r>
      <w:r w:rsidRPr="00316C8A">
        <w:t>.</w:t>
      </w:r>
      <w:r w:rsidRPr="009854AE">
        <w:t xml:space="preserve"> </w:t>
      </w:r>
      <w:r>
        <w:t>Э</w:t>
      </w:r>
      <w:r w:rsidRPr="009854AE">
        <w:t>лементы</w:t>
      </w:r>
      <w:proofErr w:type="gramStart"/>
      <w:r w:rsidRPr="009854AE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9854AE">
        <w:t xml:space="preserve"> </w:t>
      </w:r>
      <w:proofErr w:type="gramEnd"/>
      <w:r w:rsidRPr="009854AE">
        <w:t xml:space="preserve">образуют полную группу представителей классов сопряжённости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 xml:space="preserve"> элементов этой группы, сопряжённых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с элементом</w:t>
      </w:r>
      <w:r w:rsidRPr="00316C8A">
        <w:t xml:space="preserve"> </w:t>
      </w:r>
      <m:oMath>
        <m:r>
          <w:rPr>
            <w:rFonts w:ascii="Cambria Math" w:hAnsi="Cambria Math"/>
          </w:rPr>
          <m:t>σ</m:t>
        </m:r>
      </m:oMath>
      <w:r w:rsidRPr="009854AE">
        <w:t>:</w:t>
      </w:r>
      <w:r w:rsidRP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. </w:t>
      </w:r>
      <w:r>
        <w:t>Э</w:t>
      </w:r>
      <w:r w:rsidRPr="009854AE">
        <w:t>ти элементы, даже с разными номерами и соответствующие разным элементам, коммутируют между собой</w:t>
      </w:r>
      <w:r>
        <w:t xml:space="preserve"> </w:t>
      </w:r>
      <w:r w:rsidRPr="008A4D45">
        <w:t>[4]</w:t>
      </w:r>
      <w:r w:rsidRPr="009854AE">
        <w:t>. Действительно:</w:t>
      </w:r>
    </w:p>
    <w:p w:rsidR="008A4D45" w:rsidRPr="00EC45F2" w:rsidRDefault="008A4D45" w:rsidP="008A4D45">
      <w:pPr>
        <w:pStyle w:val="afb"/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</w:tcPr>
          <w:p w:rsidR="008A4D45" w:rsidRPr="00F643AB" w:rsidRDefault="008A4D45" w:rsidP="00640B06">
            <w:pPr>
              <w:pStyle w:val="aff9"/>
              <w:rPr>
                <w:rFonts w:ascii="Times New Roman" w:hAnsi="Times New Roman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=</m:t>
                </m:r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σ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η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t>=</m:t>
                </m:r>
              </m:oMath>
            </m:oMathPara>
          </w:p>
          <w:p w:rsidR="008A4D45" w:rsidRPr="00F643AB" w:rsidRDefault="008A4D45" w:rsidP="00640B06">
            <w:pPr>
              <w:pStyle w:val="aff9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+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η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7)</w:t>
            </w:r>
            <w:proofErr w:type="gramEnd"/>
          </w:p>
        </w:tc>
      </w:tr>
    </w:tbl>
    <w:p w:rsidR="008A4D45" w:rsidRDefault="008A4D45" w:rsidP="008A4D45">
      <w:pPr>
        <w:pStyle w:val="afb"/>
        <w:rPr>
          <w:lang w:val="en-US"/>
        </w:rPr>
      </w:pPr>
    </w:p>
    <w:p w:rsidR="008A4D45" w:rsidRPr="009854AE" w:rsidRDefault="008A4D45" w:rsidP="008A4D45">
      <w:pPr>
        <w:pStyle w:val="afb"/>
      </w:pPr>
      <w:r w:rsidRPr="009854AE">
        <w:t>В каждом произведении какой-нибудь номер не меньше другого, так что соответствующий элемент лежит в центре соответствующей групповой алгебры и коммутирует с другим сомножителем.</w:t>
      </w:r>
    </w:p>
    <w:p w:rsidR="008A4D45" w:rsidRPr="009854AE" w:rsidRDefault="008A4D45" w:rsidP="008A4D45">
      <w:pPr>
        <w:pStyle w:val="afb"/>
      </w:pPr>
      <w:r w:rsidRPr="009854AE">
        <w:t>Следовательно, всевозможные элементы вида</w:t>
      </w:r>
      <w:proofErr w:type="gramStart"/>
      <w:r w:rsidRPr="009854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</w:t>
      </w:r>
      <w:proofErr w:type="gramEnd"/>
      <w:r w:rsidRPr="009854AE">
        <w:t>попарно коммутируют между собой и, тем самым, порождают последовательность коммутативных подалгебр групповых алг</w:t>
      </w:r>
      <w:proofErr w:type="spellStart"/>
      <w:r w:rsidRPr="009854AE">
        <w:t>ебр</w:t>
      </w:r>
      <w:proofErr w:type="spellEnd"/>
      <w:r w:rsidRPr="009854AE">
        <w:t xml:space="preserve"> серий групп. Фактически, теория основана на том </w:t>
      </w:r>
      <w:r>
        <w:t>факте</w:t>
      </w:r>
      <w:r w:rsidRPr="009854AE">
        <w:t xml:space="preserve">, что эта </w:t>
      </w:r>
      <w:proofErr w:type="spellStart"/>
      <w:r w:rsidRPr="009854AE">
        <w:t>подалгебра</w:t>
      </w:r>
      <w:proofErr w:type="spellEnd"/>
      <w:r w:rsidRPr="009854AE">
        <w:t xml:space="preserve"> оказывается максимальной коммутативной </w:t>
      </w:r>
      <w:proofErr w:type="spellStart"/>
      <w:r w:rsidRPr="009854AE">
        <w:t>подалгеброй</w:t>
      </w:r>
      <w:proofErr w:type="spellEnd"/>
      <w:r w:rsidRPr="009854AE">
        <w:t xml:space="preserve"> групповой алгебры и позволяет построить базис пространства групповой алгебры, </w:t>
      </w:r>
      <w:r>
        <w:t>который состоит</w:t>
      </w:r>
      <w:r w:rsidRPr="009854AE">
        <w:t xml:space="preserve"> из общих собст</w:t>
      </w:r>
      <w:r>
        <w:t xml:space="preserve">венных векторов всей </w:t>
      </w:r>
      <w:proofErr w:type="spellStart"/>
      <w:r>
        <w:t>подалгебры</w:t>
      </w:r>
      <w:proofErr w:type="spellEnd"/>
      <w:r w:rsidRPr="00B159A0">
        <w:t>.</w:t>
      </w:r>
      <w:r w:rsidRPr="009854AE">
        <w:t xml:space="preserve"> </w:t>
      </w:r>
      <w:r>
        <w:t>Э</w:t>
      </w:r>
      <w:r w:rsidRPr="009854AE">
        <w:t xml:space="preserve">тот базис называется (как и сама </w:t>
      </w:r>
      <w:proofErr w:type="spellStart"/>
      <w:r w:rsidRPr="009854AE">
        <w:t>подалгебра</w:t>
      </w:r>
      <w:proofErr w:type="spellEnd"/>
      <w:r w:rsidRPr="009854AE">
        <w:t>) базисом (</w:t>
      </w:r>
      <w:proofErr w:type="spellStart"/>
      <w:r w:rsidRPr="009854AE">
        <w:t>подалгеброй</w:t>
      </w:r>
      <w:proofErr w:type="spellEnd"/>
      <w:r w:rsidRPr="009854AE">
        <w:t xml:space="preserve">) </w:t>
      </w:r>
      <w:proofErr w:type="spellStart"/>
      <w:r w:rsidRPr="009854AE">
        <w:t>Гельфанда-Цетлина</w:t>
      </w:r>
      <w:proofErr w:type="spellEnd"/>
      <w:r>
        <w:t xml:space="preserve"> </w:t>
      </w:r>
      <w:r w:rsidRPr="008A4D45">
        <w:t>[3]</w:t>
      </w:r>
      <w:r w:rsidRPr="009854AE">
        <w:t xml:space="preserve">. </w:t>
      </w:r>
    </w:p>
    <w:p w:rsidR="008A4D45" w:rsidRDefault="008A4D45" w:rsidP="008A4D45">
      <w:pPr>
        <w:pStyle w:val="afb"/>
        <w:rPr>
          <w:lang w:val="en-US"/>
        </w:rPr>
      </w:pPr>
      <w:r w:rsidRPr="009854AE"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=(i,i+1)</m:t>
        </m:r>
      </m:oMath>
      <w:r w:rsidRPr="009854AE">
        <w:t xml:space="preserve"> – кокстеровские образующие симметрической группы</w:t>
      </w:r>
      <w:r w:rsidRPr="00B159A0">
        <w:t xml:space="preserve">. </w:t>
      </w:r>
      <w:r>
        <w:t>Тогда</w:t>
      </w:r>
      <w:r w:rsidRPr="00B159A0">
        <w:t xml:space="preserve"> </w:t>
      </w:r>
    </w:p>
    <w:p w:rsidR="008A4D45" w:rsidRPr="00134E94" w:rsidRDefault="008A4D45" w:rsidP="008A4D45">
      <w:pPr>
        <w:pStyle w:val="afb"/>
        <w:rPr>
          <w:lang w:val="en-US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A4D45" w:rsidTr="00640B06">
        <w:trPr>
          <w:trHeight w:val="579"/>
        </w:trPr>
        <w:tc>
          <w:tcPr>
            <w:tcW w:w="8500" w:type="dxa"/>
            <w:vAlign w:val="bottom"/>
          </w:tcPr>
          <w:p w:rsidR="008A4D45" w:rsidRPr="00F643AB" w:rsidRDefault="008A4D45" w:rsidP="00640B06">
            <w:pPr>
              <w:pStyle w:val="aff9"/>
              <w:jc w:val="center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iCs w:val="0"/>
                      </w:rPr>
                    </m:ctrlPr>
                  </m:naryPr>
                  <m:sub>
                    <m:r>
                      <m:t>i=1</m:t>
                    </m:r>
                  </m:sub>
                  <m:sup>
                    <m:r>
                      <m:t>n-1</m:t>
                    </m:r>
                  </m:sup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i,n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8A4D45" w:rsidRPr="00512DE2" w:rsidRDefault="008A4D45" w:rsidP="00640B06">
            <w:pPr>
              <w:pStyle w:val="afb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8)</w:t>
            </w:r>
            <w:proofErr w:type="gramEnd"/>
          </w:p>
        </w:tc>
      </w:tr>
    </w:tbl>
    <w:p w:rsidR="008A4D45" w:rsidRDefault="008A4D45" w:rsidP="008A4D45">
      <w:pPr>
        <w:pStyle w:val="afb"/>
      </w:pPr>
    </w:p>
    <w:p w:rsidR="008A4D45" w:rsidRPr="00EC45F2" w:rsidRDefault="008A4D45" w:rsidP="008A4D45">
      <w:pPr>
        <w:pStyle w:val="afb"/>
        <w:ind w:firstLine="0"/>
      </w:pPr>
      <w:r w:rsidRPr="009854AE">
        <w:t xml:space="preserve">классические элементы </w:t>
      </w:r>
      <w:proofErr w:type="spellStart"/>
      <w:r w:rsidRPr="009854AE">
        <w:t>Юнга-Юциса-М</w:t>
      </w:r>
      <w:r>
        <w:t>е</w:t>
      </w:r>
      <w:r w:rsidRPr="009854AE">
        <w:t>рфи</w:t>
      </w:r>
      <w:proofErr w:type="spellEnd"/>
      <w:r>
        <w:t xml:space="preserve"> </w:t>
      </w:r>
      <w:r w:rsidRPr="008A4D45">
        <w:t>[4]</w:t>
      </w:r>
      <w:r w:rsidRPr="009854AE">
        <w:t>.</w:t>
      </w:r>
    </w:p>
    <w:p w:rsidR="008A4D45" w:rsidRDefault="008A4D45" w:rsidP="008A4D45">
      <w:pPr>
        <w:pStyle w:val="afb"/>
      </w:pPr>
      <w:r w:rsidRPr="009854AE">
        <w:t>В остальных случаях применения рассматриваемого метода соотве</w:t>
      </w:r>
      <w:r>
        <w:t>тствующие формулы</w:t>
      </w:r>
      <w:r w:rsidRPr="009854AE">
        <w:t xml:space="preserve"> становятся, как правило, немного сложнее</w:t>
      </w:r>
      <w:r w:rsidRPr="00134E94">
        <w:t>.</w:t>
      </w:r>
    </w:p>
    <w:p w:rsidR="008A4D45" w:rsidRPr="00BC6953" w:rsidRDefault="008A4D45" w:rsidP="008A4D45">
      <w:pPr>
        <w:pStyle w:val="21"/>
      </w:pPr>
      <w:bookmarkStart w:id="3" w:name="_Toc484556758"/>
      <w:r>
        <w:t xml:space="preserve">3 Симметрические многочлены от </w:t>
      </w:r>
      <w:r>
        <w:rPr>
          <w:lang w:val="en-US"/>
        </w:rPr>
        <w:t>YJM</w:t>
      </w:r>
      <w:r w:rsidRPr="00BC6953">
        <w:t>-</w:t>
      </w:r>
      <w:r>
        <w:t>элементов</w:t>
      </w:r>
      <w:bookmarkEnd w:id="3"/>
    </w:p>
    <w:p w:rsidR="008A4D45" w:rsidRDefault="008A4D45" w:rsidP="008A4D45">
      <w:pPr>
        <w:pStyle w:val="afb"/>
      </w:pPr>
      <w:r>
        <w:t xml:space="preserve">Рассмотрим последовательность </w:t>
      </w:r>
      <w:r w:rsidRPr="00A449AB">
        <w:t>коммутативн</w:t>
      </w:r>
      <w:r>
        <w:t>ых алгебр</w:t>
      </w:r>
      <w:r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A449AB">
        <w:t xml:space="preserve"> симметрических</w:t>
      </w:r>
      <w:r>
        <w:t xml:space="preserve"> </w:t>
      </w:r>
      <w:r w:rsidRPr="00A449AB">
        <w:t xml:space="preserve">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49AB">
        <w:t xml:space="preserve">. Подстановка в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449AB">
        <w:t xml:space="preserve"> элементов (</w:t>
      </w:r>
      <w:r>
        <w:t>8</w:t>
      </w:r>
      <w:r w:rsidRPr="00A449AB">
        <w:t xml:space="preserve">) индуцирует гомоморфизм алгебры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49AB">
        <w:t xml:space="preserve"> в центр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49AB">
        <w:t xml:space="preserve"> групповой алгебры</w:t>
      </w:r>
      <w:proofErr w:type="gramStart"/>
      <w:r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C[S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A449AB">
        <w:t xml:space="preserve"> </w:t>
      </w:r>
      <m:oMath>
        <m:r>
          <w:rPr>
            <w:rFonts w:ascii="Cambria Math" w:hAnsi="Cambria Math"/>
          </w:rPr>
          <m:t>n</m:t>
        </m:r>
      </m:oMath>
      <w:r w:rsidRPr="00A449AB">
        <w:t>-</w:t>
      </w:r>
      <w:proofErr w:type="gramEnd"/>
      <w:r w:rsidRPr="00A449AB">
        <w:t xml:space="preserve">ой симметрической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49AB">
        <w:t>.</w:t>
      </w:r>
    </w:p>
    <w:p w:rsidR="00B261AA" w:rsidRDefault="008A4D45" w:rsidP="008A4D45">
      <w:pPr>
        <w:pStyle w:val="afb"/>
        <w:rPr>
          <w:rFonts w:eastAsiaTheme="minorHAnsi"/>
          <w:b/>
        </w:rPr>
      </w:pPr>
      <w:r w:rsidRPr="00977C43">
        <w:rPr>
          <w:u w:val="single"/>
        </w:rPr>
        <w:t>Теорема</w:t>
      </w:r>
      <w:r>
        <w:rPr>
          <w:u w:val="single"/>
        </w:rPr>
        <w:t>.</w:t>
      </w:r>
      <w:r>
        <w:t xml:space="preserve"> С</w:t>
      </w:r>
      <w:r w:rsidRPr="00977C43">
        <w:t>имметрические многочлены от YJM-элементов порождают центр</w:t>
      </w:r>
      <w:r>
        <w:t xml:space="preserve"> и </w:t>
      </w:r>
      <w:r w:rsidRPr="00977C43">
        <w:t>выражаются как линейные комбинации сумм классов сопряжённости, совпадаю</w:t>
      </w:r>
      <w:r>
        <w:t>щих</w:t>
      </w:r>
      <w:r w:rsidRPr="00977C43">
        <w:t xml:space="preserve"> с суммами перестановок одного ци</w:t>
      </w:r>
      <w:r>
        <w:t xml:space="preserve">клического типа </w:t>
      </w:r>
      <w:r w:rsidRPr="008A4D45">
        <w:t>[5]</w:t>
      </w:r>
      <w:r>
        <w:t>.</w:t>
      </w:r>
    </w:p>
    <w:p w:rsidR="008A4D45" w:rsidRDefault="008A4D45">
      <w:pPr>
        <w:spacing w:after="160" w:line="259" w:lineRule="auto"/>
        <w:ind w:firstLine="0"/>
        <w:rPr>
          <w:rFonts w:eastAsiaTheme="minorHAnsi"/>
          <w:b/>
          <w:lang w:eastAsia="en-US"/>
        </w:rPr>
      </w:pPr>
      <w:r>
        <w:br w:type="page"/>
      </w:r>
    </w:p>
    <w:p w:rsidR="00502F41" w:rsidRDefault="004B109E" w:rsidP="00502F41">
      <w:pPr>
        <w:pStyle w:val="affe"/>
      </w:pPr>
      <w:r w:rsidRPr="00AD7C15">
        <w:lastRenderedPageBreak/>
        <w:t>Заключение</w:t>
      </w:r>
      <w:bookmarkEnd w:id="0"/>
    </w:p>
    <w:p w:rsidR="004B109E" w:rsidRPr="003F5948" w:rsidRDefault="008A4D45" w:rsidP="008A4D45">
      <w:pPr>
        <w:pStyle w:val="afb"/>
      </w:pPr>
      <w:r>
        <w:t>В результате выполнения преддипломной практики был рассмотрена и проанализирована литература по теории предс</w:t>
      </w:r>
      <w:r w:rsidR="003F5948">
        <w:t>тавлений симметрических групп</w:t>
      </w:r>
      <w:r w:rsidR="003F5948" w:rsidRPr="003F5948">
        <w:t>.</w:t>
      </w:r>
    </w:p>
    <w:p w:rsidR="008A4D45" w:rsidRDefault="008A4D45">
      <w:pPr>
        <w:spacing w:after="160" w:line="259" w:lineRule="auto"/>
        <w:ind w:firstLine="0"/>
        <w:rPr>
          <w:rFonts w:eastAsiaTheme="minorHAnsi"/>
          <w:b/>
          <w:lang w:eastAsia="en-US"/>
        </w:rPr>
      </w:pPr>
      <w:bookmarkStart w:id="4" w:name="_Toc421971774"/>
      <w:r>
        <w:br w:type="page"/>
      </w:r>
    </w:p>
    <w:p w:rsidR="00502F41" w:rsidRPr="008A4D45" w:rsidRDefault="00502F41" w:rsidP="00CF5D64">
      <w:pPr>
        <w:pStyle w:val="affe"/>
      </w:pPr>
      <w:r>
        <w:lastRenderedPageBreak/>
        <w:t>Приложение</w:t>
      </w:r>
      <w:proofErr w:type="gramStart"/>
      <w:r w:rsidR="004053C3">
        <w:t xml:space="preserve"> </w:t>
      </w:r>
      <w:r>
        <w:t>А</w:t>
      </w:r>
      <w:proofErr w:type="gramEnd"/>
      <w:r w:rsidR="0069725F" w:rsidRPr="008A4D45">
        <w:t xml:space="preserve"> – </w:t>
      </w:r>
      <w:r w:rsidR="004B109E">
        <w:t>Библиографический</w:t>
      </w:r>
      <w:r w:rsidR="008A4D45">
        <w:rPr>
          <w:lang w:val="en-US"/>
        </w:rPr>
        <w:t xml:space="preserve"> </w:t>
      </w:r>
      <w:r w:rsidR="004B109E">
        <w:t>списо</w:t>
      </w:r>
      <w:r w:rsidR="0069725F">
        <w:t>к</w:t>
      </w:r>
      <w:bookmarkEnd w:id="4"/>
      <w:r w:rsidR="00006903" w:rsidRPr="00006903">
        <w:fldChar w:fldCharType="begin"/>
      </w:r>
      <w:r w:rsidRPr="008A4D45">
        <w:instrText xml:space="preserve"> </w:instrText>
      </w:r>
      <w:r w:rsidRPr="00502F41">
        <w:rPr>
          <w:lang w:val="en-US"/>
        </w:rPr>
        <w:instrText>BIBLIOGRAPHY</w:instrText>
      </w:r>
      <w:r w:rsidRPr="008A4D45">
        <w:instrText xml:space="preserve">  \</w:instrText>
      </w:r>
      <w:r w:rsidRPr="00502F41">
        <w:rPr>
          <w:lang w:val="en-US"/>
        </w:rPr>
        <w:instrText>l</w:instrText>
      </w:r>
      <w:r w:rsidRPr="008A4D45">
        <w:instrText xml:space="preserve"> 1049 </w:instrText>
      </w:r>
      <w:r w:rsidR="00006903" w:rsidRPr="00006903">
        <w:fldChar w:fldCharType="separate"/>
      </w:r>
    </w:p>
    <w:p w:rsidR="008A4D45" w:rsidRPr="00A42F83" w:rsidRDefault="00006903" w:rsidP="008A4D45">
      <w:pPr>
        <w:pStyle w:val="afb"/>
      </w:pPr>
      <w:r>
        <w:fldChar w:fldCharType="end"/>
      </w:r>
      <w:r w:rsidR="008A4D45" w:rsidRPr="00DE1C8C">
        <w:rPr>
          <w:noProof/>
        </w:rPr>
        <w:t>1.</w:t>
      </w:r>
      <w:r w:rsidR="008A4D45">
        <w:rPr>
          <w:noProof/>
        </w:rPr>
        <w:t xml:space="preserve"> Каргаполов М.И., Мерзляков Ю.И. Основы теории групп. 3-е издание-е изд. Москва: Наука, 1982. 288 с.</w:t>
      </w:r>
    </w:p>
    <w:p w:rsidR="008A4D45" w:rsidRPr="00835E5E" w:rsidRDefault="008A4D45" w:rsidP="008A4D45">
      <w:pPr>
        <w:pStyle w:val="afb"/>
        <w:rPr>
          <w:noProof/>
        </w:rPr>
      </w:pPr>
      <w:r>
        <w:rPr>
          <w:noProof/>
        </w:rPr>
        <w:t>2. Кэртис Ч., Райнер И. Теория представлений конечных групп и ассоциативных алгебр. Москва</w:t>
      </w:r>
      <w:r w:rsidRPr="00835E5E">
        <w:rPr>
          <w:noProof/>
          <w:lang w:val="en-US"/>
        </w:rPr>
        <w:t xml:space="preserve">: </w:t>
      </w:r>
      <w:r>
        <w:rPr>
          <w:noProof/>
        </w:rPr>
        <w:t>Наука</w:t>
      </w:r>
      <w:r w:rsidRPr="00835E5E">
        <w:rPr>
          <w:noProof/>
          <w:lang w:val="en-US"/>
        </w:rPr>
        <w:t xml:space="preserve">, 1969. 668 </w:t>
      </w:r>
      <w:r>
        <w:rPr>
          <w:noProof/>
        </w:rPr>
        <w:t>с</w:t>
      </w:r>
      <w:r w:rsidRPr="00835E5E">
        <w:rPr>
          <w:noProof/>
          <w:lang w:val="en-US"/>
        </w:rPr>
        <w:t>.</w:t>
      </w:r>
    </w:p>
    <w:p w:rsidR="008A4D45" w:rsidRPr="00835E5E" w:rsidRDefault="008A4D45" w:rsidP="008A4D45">
      <w:pPr>
        <w:pStyle w:val="afb"/>
        <w:rPr>
          <w:noProof/>
        </w:rPr>
      </w:pPr>
      <w:r w:rsidRPr="008A4D45">
        <w:rPr>
          <w:noProof/>
        </w:rPr>
        <w:t>3</w:t>
      </w:r>
      <w:r>
        <w:rPr>
          <w:noProof/>
        </w:rPr>
        <w:t>. Вершик А.М., Окуньков А.Ю. Новый подход к теории представлений симметрических групп // Зап. науч. сем. ПОМИ, Т. 307, 2004. С. 57-98.</w:t>
      </w:r>
    </w:p>
    <w:p w:rsidR="008A4D45" w:rsidRPr="008A4D45" w:rsidRDefault="008A4D45" w:rsidP="008A4D45">
      <w:pPr>
        <w:pStyle w:val="afb"/>
        <w:rPr>
          <w:noProof/>
          <w:lang w:val="en-US"/>
        </w:rPr>
      </w:pPr>
      <w:r w:rsidRPr="008A4D45">
        <w:rPr>
          <w:noProof/>
        </w:rPr>
        <w:t>4</w:t>
      </w:r>
      <w:r>
        <w:rPr>
          <w:noProof/>
        </w:rPr>
        <w:t xml:space="preserve">. </w:t>
      </w:r>
      <w:r w:rsidRPr="00A42F83">
        <w:t xml:space="preserve">Пушкарев И.А., </w:t>
      </w:r>
      <w:proofErr w:type="spellStart"/>
      <w:r w:rsidRPr="00A42F83">
        <w:t>Стерлягов</w:t>
      </w:r>
      <w:proofErr w:type="spellEnd"/>
      <w:r w:rsidRPr="00A42F83">
        <w:t xml:space="preserve"> А.А. Программное обеспечение исследования свойств YJM-элементов групповых алгебр. </w:t>
      </w:r>
      <w:r w:rsidRPr="00A42F83">
        <w:rPr>
          <w:i/>
        </w:rPr>
        <w:t>Материалы Всероссийской ежегодной научно-практической конференции «Общество. Наука. Инновации» НПК-2017</w:t>
      </w:r>
      <w:r w:rsidRPr="00A42F83">
        <w:t>, (стр. 547-553). Киров</w:t>
      </w:r>
      <w:r w:rsidRPr="008A4D45">
        <w:rPr>
          <w:lang w:val="en-US"/>
        </w:rPr>
        <w:t>.</w:t>
      </w:r>
    </w:p>
    <w:p w:rsidR="008A4D45" w:rsidRPr="00DE1C8C" w:rsidRDefault="008A4D45" w:rsidP="008A4D45">
      <w:pPr>
        <w:pStyle w:val="afb"/>
        <w:rPr>
          <w:lang w:val="en-US"/>
        </w:rPr>
      </w:pPr>
      <w:r>
        <w:rPr>
          <w:noProof/>
          <w:lang w:val="en-US"/>
        </w:rPr>
        <w:t>5</w:t>
      </w:r>
      <w:r w:rsidRPr="00DE1C8C">
        <w:rPr>
          <w:noProof/>
          <w:lang w:val="en-US"/>
        </w:rPr>
        <w:t>. Ceccherini-Silberstein T., Scarabotti F., and Tolli F. Representation Theo</w:t>
      </w:r>
      <w:r>
        <w:rPr>
          <w:noProof/>
          <w:lang w:val="en-US"/>
        </w:rPr>
        <w:t>ry of the Symmetric Groups. N</w:t>
      </w:r>
      <w:r w:rsidRPr="00DE1C8C">
        <w:rPr>
          <w:noProof/>
          <w:lang w:val="en-US"/>
        </w:rPr>
        <w:t>Y: Cambridge University Press, 2010. 412 pp</w:t>
      </w:r>
      <w:r w:rsidRPr="008A4D45">
        <w:rPr>
          <w:noProof/>
          <w:lang w:val="en-US"/>
        </w:rPr>
        <w:t>.</w:t>
      </w:r>
    </w:p>
    <w:p w:rsidR="00B261AA" w:rsidRPr="008A4D45" w:rsidRDefault="00B261AA" w:rsidP="00B261AA">
      <w:pPr>
        <w:pStyle w:val="afb"/>
        <w:rPr>
          <w:lang w:val="en-US"/>
        </w:rPr>
      </w:pPr>
    </w:p>
    <w:p w:rsidR="00502F41" w:rsidRPr="008A4D45" w:rsidRDefault="00502F41" w:rsidP="00CF5D64">
      <w:pPr>
        <w:pStyle w:val="afb"/>
        <w:rPr>
          <w:lang w:val="en-US"/>
        </w:rPr>
      </w:pPr>
    </w:p>
    <w:sectPr w:rsidR="00502F41" w:rsidRPr="008A4D45" w:rsidSect="004053C3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DB1"/>
    <w:multiLevelType w:val="hybridMultilevel"/>
    <w:tmpl w:val="E40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BA9"/>
    <w:multiLevelType w:val="hybridMultilevel"/>
    <w:tmpl w:val="7A8CCF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9C841B8"/>
    <w:multiLevelType w:val="hybridMultilevel"/>
    <w:tmpl w:val="0BEA559A"/>
    <w:lvl w:ilvl="0" w:tplc="694030D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C0F7AE1"/>
    <w:multiLevelType w:val="hybridMultilevel"/>
    <w:tmpl w:val="1F5A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1464D"/>
    <w:multiLevelType w:val="hybridMultilevel"/>
    <w:tmpl w:val="B2CCD4DE"/>
    <w:lvl w:ilvl="0" w:tplc="C680BC74">
      <w:start w:val="1"/>
      <w:numFmt w:val="decimal"/>
      <w:pStyle w:val="3"/>
      <w:lvlText w:val="(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044512C"/>
    <w:multiLevelType w:val="hybridMultilevel"/>
    <w:tmpl w:val="8EC6BD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6617CE"/>
    <w:multiLevelType w:val="hybridMultilevel"/>
    <w:tmpl w:val="3C644862"/>
    <w:lvl w:ilvl="0" w:tplc="56403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7C1674B"/>
    <w:multiLevelType w:val="multilevel"/>
    <w:tmpl w:val="7FAA3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17613"/>
    <w:rsid w:val="00006903"/>
    <w:rsid w:val="00286376"/>
    <w:rsid w:val="00317613"/>
    <w:rsid w:val="003C5C23"/>
    <w:rsid w:val="003F5948"/>
    <w:rsid w:val="004053C3"/>
    <w:rsid w:val="004B109E"/>
    <w:rsid w:val="00502F41"/>
    <w:rsid w:val="00523991"/>
    <w:rsid w:val="00542717"/>
    <w:rsid w:val="005A47A6"/>
    <w:rsid w:val="00611661"/>
    <w:rsid w:val="00621680"/>
    <w:rsid w:val="0069725F"/>
    <w:rsid w:val="0075651C"/>
    <w:rsid w:val="0076611B"/>
    <w:rsid w:val="0076759C"/>
    <w:rsid w:val="0077379E"/>
    <w:rsid w:val="00792D06"/>
    <w:rsid w:val="008A4D45"/>
    <w:rsid w:val="008A4FD7"/>
    <w:rsid w:val="008B476F"/>
    <w:rsid w:val="00907426"/>
    <w:rsid w:val="00912DE4"/>
    <w:rsid w:val="00936510"/>
    <w:rsid w:val="00B261AA"/>
    <w:rsid w:val="00B85B88"/>
    <w:rsid w:val="00BA46F7"/>
    <w:rsid w:val="00C4146E"/>
    <w:rsid w:val="00C7334C"/>
    <w:rsid w:val="00CD3C9C"/>
    <w:rsid w:val="00CF5D64"/>
    <w:rsid w:val="00DE742B"/>
    <w:rsid w:val="00F16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next w:val="a1"/>
    <w:qFormat/>
    <w:rsid w:val="00936510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42717"/>
    <w:pPr>
      <w:spacing w:line="480" w:lineRule="auto"/>
      <w:jc w:val="center"/>
      <w:outlineLvl w:val="0"/>
    </w:pPr>
    <w:rPr>
      <w:b/>
      <w:snapToGrid w:val="0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02F41"/>
    <w:pPr>
      <w:keepNext/>
      <w:keepLines/>
      <w:spacing w:before="40" w:line="259" w:lineRule="auto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502F41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uiPriority w:val="99"/>
    <w:semiHidden/>
    <w:unhideWhenUsed/>
    <w:rsid w:val="0093651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93651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1">
    <w:name w:val="Body Text First Indent"/>
    <w:basedOn w:val="a5"/>
    <w:link w:val="a7"/>
    <w:uiPriority w:val="99"/>
    <w:unhideWhenUsed/>
    <w:rsid w:val="00936510"/>
    <w:pPr>
      <w:spacing w:after="0"/>
      <w:ind w:firstLine="360"/>
    </w:pPr>
  </w:style>
  <w:style w:type="character" w:customStyle="1" w:styleId="a7">
    <w:name w:val="Красная строка Знак"/>
    <w:basedOn w:val="a6"/>
    <w:link w:val="a1"/>
    <w:uiPriority w:val="99"/>
    <w:rsid w:val="0093651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0"/>
    <w:uiPriority w:val="99"/>
    <w:unhideWhenUsed/>
    <w:rsid w:val="004B109E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9">
    <w:name w:val="Strong"/>
    <w:basedOn w:val="a2"/>
    <w:uiPriority w:val="22"/>
    <w:qFormat/>
    <w:rsid w:val="004B109E"/>
    <w:rPr>
      <w:b/>
      <w:bCs/>
    </w:rPr>
  </w:style>
  <w:style w:type="character" w:customStyle="1" w:styleId="apple-converted-space">
    <w:name w:val="apple-converted-space"/>
    <w:basedOn w:val="a2"/>
    <w:rsid w:val="004B109E"/>
  </w:style>
  <w:style w:type="character" w:styleId="aa">
    <w:name w:val="Hyperlink"/>
    <w:basedOn w:val="a2"/>
    <w:uiPriority w:val="99"/>
    <w:unhideWhenUsed/>
    <w:rsid w:val="004B109E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4B109E"/>
    <w:pPr>
      <w:spacing w:line="240" w:lineRule="auto"/>
      <w:ind w:left="720" w:firstLine="0"/>
      <w:contextualSpacing/>
    </w:pPr>
    <w:rPr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542717"/>
    <w:rPr>
      <w:rFonts w:ascii="Times New Roman" w:eastAsia="Times New Roman" w:hAnsi="Times New Roman" w:cs="Times New Roman"/>
      <w:b/>
      <w:snapToGrid w:val="0"/>
      <w:sz w:val="28"/>
      <w:szCs w:val="28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542717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542717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semiHidden/>
    <w:rsid w:val="00502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502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itle"/>
    <w:basedOn w:val="a0"/>
    <w:next w:val="a0"/>
    <w:link w:val="ae"/>
    <w:uiPriority w:val="10"/>
    <w:qFormat/>
    <w:rsid w:val="00502F41"/>
    <w:pPr>
      <w:autoSpaceDE w:val="0"/>
      <w:autoSpaceDN w:val="0"/>
      <w:adjustRightInd w:val="0"/>
      <w:spacing w:line="240" w:lineRule="auto"/>
      <w:ind w:left="142" w:firstLine="96"/>
      <w:contextualSpacing/>
      <w:jc w:val="center"/>
    </w:pPr>
    <w:rPr>
      <w:rFonts w:ascii="Times New Roman CYR" w:eastAsia="Calibri" w:hAnsi="Times New Roman CYR" w:cs="Times New Roman CYR"/>
      <w:b/>
      <w:bCs/>
      <w:lang w:eastAsia="en-US"/>
    </w:rPr>
  </w:style>
  <w:style w:type="character" w:customStyle="1" w:styleId="ae">
    <w:name w:val="Название Знак"/>
    <w:basedOn w:val="a2"/>
    <w:link w:val="ad"/>
    <w:uiPriority w:val="10"/>
    <w:rsid w:val="00502F41"/>
    <w:rPr>
      <w:rFonts w:ascii="Times New Roman CYR" w:eastAsia="Calibri" w:hAnsi="Times New Roman CYR" w:cs="Times New Roman CYR"/>
      <w:b/>
      <w:bCs/>
      <w:sz w:val="28"/>
      <w:szCs w:val="28"/>
    </w:rPr>
  </w:style>
  <w:style w:type="paragraph" w:customStyle="1" w:styleId="af">
    <w:name w:val="Шапка ПЗ"/>
    <w:basedOn w:val="ad"/>
    <w:link w:val="af0"/>
    <w:qFormat/>
    <w:rsid w:val="00502F41"/>
    <w:pPr>
      <w:ind w:left="0" w:firstLine="0"/>
    </w:pPr>
    <w:rPr>
      <w:b w:val="0"/>
    </w:rPr>
  </w:style>
  <w:style w:type="paragraph" w:styleId="af1">
    <w:name w:val="No Spacing"/>
    <w:basedOn w:val="a0"/>
    <w:uiPriority w:val="1"/>
    <w:qFormat/>
    <w:rsid w:val="00502F41"/>
    <w:pPr>
      <w:spacing w:after="160" w:line="259" w:lineRule="auto"/>
      <w:ind w:firstLine="0"/>
      <w:jc w:val="right"/>
    </w:pPr>
    <w:rPr>
      <w:rFonts w:eastAsiaTheme="minorHAnsi"/>
      <w:sz w:val="24"/>
      <w:szCs w:val="24"/>
      <w:lang w:eastAsia="en-US"/>
    </w:rPr>
  </w:style>
  <w:style w:type="character" w:customStyle="1" w:styleId="af0">
    <w:name w:val="Шапка ПЗ Знак"/>
    <w:basedOn w:val="ae"/>
    <w:link w:val="af"/>
    <w:rsid w:val="00502F41"/>
    <w:rPr>
      <w:rFonts w:ascii="Times New Roman CYR" w:eastAsia="Calibri" w:hAnsi="Times New Roman CYR" w:cs="Times New Roman CYR"/>
      <w:b w:val="0"/>
      <w:bCs/>
      <w:sz w:val="28"/>
      <w:szCs w:val="28"/>
    </w:rPr>
  </w:style>
  <w:style w:type="paragraph" w:customStyle="1" w:styleId="af2">
    <w:name w:val="Название ПЗ"/>
    <w:basedOn w:val="1"/>
    <w:link w:val="af3"/>
    <w:qFormat/>
    <w:rsid w:val="00502F41"/>
    <w:pPr>
      <w:keepNext/>
      <w:keepLines/>
      <w:spacing w:before="240" w:line="259" w:lineRule="auto"/>
      <w:ind w:firstLine="0"/>
    </w:pPr>
    <w:rPr>
      <w:rFonts w:eastAsiaTheme="majorEastAsia"/>
      <w:i/>
      <w:snapToGrid/>
      <w:sz w:val="32"/>
      <w:szCs w:val="32"/>
    </w:rPr>
  </w:style>
  <w:style w:type="character" w:customStyle="1" w:styleId="af3">
    <w:name w:val="Название ПЗ Знак"/>
    <w:basedOn w:val="10"/>
    <w:link w:val="af2"/>
    <w:rsid w:val="00502F41"/>
    <w:rPr>
      <w:rFonts w:ascii="Times New Roman" w:eastAsiaTheme="majorEastAsia" w:hAnsi="Times New Roman" w:cs="Times New Roman"/>
      <w:b/>
      <w:i/>
      <w:snapToGrid/>
      <w:sz w:val="32"/>
      <w:szCs w:val="32"/>
      <w:lang w:eastAsia="ru-RU"/>
    </w:rPr>
  </w:style>
  <w:style w:type="paragraph" w:styleId="af4">
    <w:name w:val="header"/>
    <w:basedOn w:val="a0"/>
    <w:link w:val="af5"/>
    <w:uiPriority w:val="99"/>
    <w:unhideWhenUsed/>
    <w:rsid w:val="00502F4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5">
    <w:name w:val="Верхний колонтитул Знак"/>
    <w:basedOn w:val="a2"/>
    <w:link w:val="af4"/>
    <w:uiPriority w:val="99"/>
    <w:rsid w:val="00502F41"/>
  </w:style>
  <w:style w:type="paragraph" w:styleId="af6">
    <w:name w:val="footer"/>
    <w:basedOn w:val="a0"/>
    <w:link w:val="af7"/>
    <w:uiPriority w:val="99"/>
    <w:unhideWhenUsed/>
    <w:rsid w:val="00502F4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Нижний колонтитул Знак"/>
    <w:basedOn w:val="a2"/>
    <w:link w:val="af6"/>
    <w:uiPriority w:val="99"/>
    <w:rsid w:val="00502F41"/>
  </w:style>
  <w:style w:type="paragraph" w:customStyle="1" w:styleId="12">
    <w:name w:val="Обычный (1 стр)"/>
    <w:basedOn w:val="af2"/>
    <w:link w:val="13"/>
    <w:rsid w:val="00502F41"/>
    <w:rPr>
      <w:b w:val="0"/>
      <w:i w:val="0"/>
      <w:sz w:val="28"/>
      <w:szCs w:val="28"/>
    </w:rPr>
  </w:style>
  <w:style w:type="paragraph" w:customStyle="1" w:styleId="af8">
    <w:name w:val="Обычный ТПЖА"/>
    <w:basedOn w:val="a0"/>
    <w:link w:val="af9"/>
    <w:qFormat/>
    <w:rsid w:val="00502F41"/>
    <w:pPr>
      <w:spacing w:after="160" w:line="259" w:lineRule="auto"/>
      <w:ind w:firstLine="0"/>
      <w:jc w:val="center"/>
    </w:pPr>
    <w:rPr>
      <w:rFonts w:eastAsiaTheme="minorHAnsi"/>
      <w:i/>
      <w:sz w:val="18"/>
      <w:szCs w:val="18"/>
      <w:lang w:eastAsia="en-US"/>
    </w:rPr>
  </w:style>
  <w:style w:type="character" w:customStyle="1" w:styleId="13">
    <w:name w:val="Обычный (1 стр) Знак"/>
    <w:basedOn w:val="af3"/>
    <w:link w:val="12"/>
    <w:rsid w:val="00502F41"/>
    <w:rPr>
      <w:rFonts w:ascii="Times New Roman" w:eastAsiaTheme="majorEastAsia" w:hAnsi="Times New Roman" w:cs="Times New Roman"/>
      <w:b w:val="0"/>
      <w:i w:val="0"/>
      <w:snapToGrid/>
      <w:sz w:val="28"/>
      <w:szCs w:val="28"/>
      <w:lang w:eastAsia="ru-RU"/>
    </w:rPr>
  </w:style>
  <w:style w:type="character" w:styleId="afa">
    <w:name w:val="page number"/>
    <w:basedOn w:val="a2"/>
    <w:rsid w:val="00502F41"/>
    <w:rPr>
      <w:sz w:val="20"/>
    </w:rPr>
  </w:style>
  <w:style w:type="character" w:customStyle="1" w:styleId="af9">
    <w:name w:val="Обычный ТПЖА Знак"/>
    <w:basedOn w:val="a2"/>
    <w:link w:val="af8"/>
    <w:rsid w:val="00502F41"/>
    <w:rPr>
      <w:rFonts w:ascii="Times New Roman" w:hAnsi="Times New Roman" w:cs="Times New Roman"/>
      <w:i/>
      <w:sz w:val="18"/>
      <w:szCs w:val="18"/>
    </w:rPr>
  </w:style>
  <w:style w:type="paragraph" w:customStyle="1" w:styleId="afb">
    <w:name w:val="Просто текст ПЗ"/>
    <w:basedOn w:val="a0"/>
    <w:link w:val="afc"/>
    <w:qFormat/>
    <w:rsid w:val="00502F41"/>
    <w:pPr>
      <w:ind w:firstLine="851"/>
      <w:jc w:val="both"/>
    </w:pPr>
    <w:rPr>
      <w:rFonts w:eastAsiaTheme="minorEastAsia"/>
      <w:lang w:eastAsia="en-US"/>
    </w:rPr>
  </w:style>
  <w:style w:type="paragraph" w:customStyle="1" w:styleId="14">
    <w:name w:val="1 уровень"/>
    <w:basedOn w:val="a0"/>
    <w:link w:val="15"/>
    <w:qFormat/>
    <w:rsid w:val="00502F41"/>
    <w:pPr>
      <w:spacing w:line="480" w:lineRule="auto"/>
      <w:ind w:firstLine="851"/>
    </w:pPr>
    <w:rPr>
      <w:rFonts w:eastAsiaTheme="minorHAnsi"/>
      <w:b/>
      <w:lang w:eastAsia="en-US"/>
    </w:rPr>
  </w:style>
  <w:style w:type="character" w:customStyle="1" w:styleId="afc">
    <w:name w:val="Просто текст ПЗ Знак"/>
    <w:basedOn w:val="a2"/>
    <w:link w:val="afb"/>
    <w:rsid w:val="00502F41"/>
    <w:rPr>
      <w:rFonts w:ascii="Times New Roman" w:eastAsiaTheme="minorEastAsia" w:hAnsi="Times New Roman" w:cs="Times New Roman"/>
      <w:sz w:val="28"/>
      <w:szCs w:val="28"/>
    </w:rPr>
  </w:style>
  <w:style w:type="paragraph" w:customStyle="1" w:styleId="21">
    <w:name w:val="2 уровень"/>
    <w:basedOn w:val="14"/>
    <w:link w:val="22"/>
    <w:qFormat/>
    <w:rsid w:val="00502F41"/>
    <w:pPr>
      <w:spacing w:before="240" w:after="240" w:line="360" w:lineRule="auto"/>
      <w:ind w:left="1271" w:hanging="420"/>
    </w:pPr>
  </w:style>
  <w:style w:type="character" w:customStyle="1" w:styleId="15">
    <w:name w:val="1 уровень Знак"/>
    <w:basedOn w:val="a2"/>
    <w:link w:val="14"/>
    <w:rsid w:val="00502F41"/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2 уровень Знак"/>
    <w:basedOn w:val="15"/>
    <w:link w:val="21"/>
    <w:rsid w:val="00502F41"/>
    <w:rPr>
      <w:rFonts w:ascii="Times New Roman" w:hAnsi="Times New Roman" w:cs="Times New Roman"/>
      <w:b/>
      <w:sz w:val="28"/>
      <w:szCs w:val="28"/>
    </w:rPr>
  </w:style>
  <w:style w:type="paragraph" w:styleId="23">
    <w:name w:val="toc 2"/>
    <w:basedOn w:val="afb"/>
    <w:next w:val="a0"/>
    <w:autoRedefine/>
    <w:uiPriority w:val="39"/>
    <w:unhideWhenUsed/>
    <w:rsid w:val="00502F41"/>
    <w:pPr>
      <w:tabs>
        <w:tab w:val="right" w:leader="dot" w:pos="9345"/>
      </w:tabs>
      <w:spacing w:after="100"/>
      <w:ind w:left="567" w:firstLine="284"/>
    </w:pPr>
  </w:style>
  <w:style w:type="paragraph" w:styleId="32">
    <w:name w:val="toc 3"/>
    <w:basedOn w:val="afb"/>
    <w:next w:val="a0"/>
    <w:autoRedefine/>
    <w:uiPriority w:val="39"/>
    <w:unhideWhenUsed/>
    <w:rsid w:val="00502F41"/>
    <w:pPr>
      <w:spacing w:after="100"/>
      <w:ind w:left="567" w:firstLine="284"/>
    </w:pPr>
  </w:style>
  <w:style w:type="paragraph" w:styleId="4">
    <w:name w:val="toc 4"/>
    <w:basedOn w:val="afb"/>
    <w:next w:val="a0"/>
    <w:autoRedefine/>
    <w:uiPriority w:val="39"/>
    <w:semiHidden/>
    <w:unhideWhenUsed/>
    <w:rsid w:val="00502F41"/>
    <w:pPr>
      <w:spacing w:after="100"/>
      <w:ind w:left="660"/>
    </w:pPr>
  </w:style>
  <w:style w:type="paragraph" w:customStyle="1" w:styleId="afd">
    <w:name w:val="Шапка приложения"/>
    <w:basedOn w:val="14"/>
    <w:link w:val="afe"/>
    <w:qFormat/>
    <w:rsid w:val="00502F41"/>
    <w:pPr>
      <w:spacing w:after="240" w:line="240" w:lineRule="auto"/>
      <w:ind w:firstLine="0"/>
      <w:jc w:val="center"/>
    </w:pPr>
  </w:style>
  <w:style w:type="character" w:customStyle="1" w:styleId="afe">
    <w:name w:val="Шапка приложения Знак"/>
    <w:basedOn w:val="15"/>
    <w:link w:val="afd"/>
    <w:rsid w:val="00502F41"/>
    <w:rPr>
      <w:rFonts w:ascii="Times New Roman" w:hAnsi="Times New Roman" w:cs="Times New Roman"/>
      <w:b/>
      <w:sz w:val="28"/>
      <w:szCs w:val="28"/>
    </w:rPr>
  </w:style>
  <w:style w:type="paragraph" w:styleId="aff">
    <w:name w:val="Bibliography"/>
    <w:basedOn w:val="a0"/>
    <w:next w:val="a0"/>
    <w:uiPriority w:val="37"/>
    <w:unhideWhenUsed/>
    <w:rsid w:val="00502F41"/>
    <w:pPr>
      <w:spacing w:after="16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0">
    <w:name w:val="Placeholder Text"/>
    <w:basedOn w:val="a2"/>
    <w:uiPriority w:val="99"/>
    <w:semiHidden/>
    <w:rsid w:val="00502F41"/>
    <w:rPr>
      <w:color w:val="808080"/>
    </w:rPr>
  </w:style>
  <w:style w:type="table" w:styleId="aff1">
    <w:name w:val="Table Grid"/>
    <w:basedOn w:val="a3"/>
    <w:uiPriority w:val="39"/>
    <w:rsid w:val="00502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caption"/>
    <w:basedOn w:val="a0"/>
    <w:next w:val="a0"/>
    <w:uiPriority w:val="35"/>
    <w:unhideWhenUsed/>
    <w:qFormat/>
    <w:rsid w:val="00502F41"/>
    <w:pPr>
      <w:spacing w:after="200" w:line="240" w:lineRule="auto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ff3">
    <w:name w:val="endnote text"/>
    <w:basedOn w:val="a0"/>
    <w:link w:val="aff4"/>
    <w:uiPriority w:val="99"/>
    <w:semiHidden/>
    <w:unhideWhenUsed/>
    <w:rsid w:val="00502F41"/>
    <w:pPr>
      <w:spacing w:line="240" w:lineRule="auto"/>
      <w:ind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502F41"/>
    <w:rPr>
      <w:sz w:val="20"/>
      <w:szCs w:val="20"/>
    </w:rPr>
  </w:style>
  <w:style w:type="paragraph" w:styleId="aff5">
    <w:name w:val="table of figures"/>
    <w:basedOn w:val="a0"/>
    <w:next w:val="a0"/>
    <w:uiPriority w:val="99"/>
    <w:semiHidden/>
    <w:unhideWhenUsed/>
    <w:rsid w:val="00502F41"/>
    <w:pPr>
      <w:spacing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6">
    <w:name w:val="endnote reference"/>
    <w:basedOn w:val="a2"/>
    <w:uiPriority w:val="99"/>
    <w:semiHidden/>
    <w:unhideWhenUsed/>
    <w:rsid w:val="00502F41"/>
    <w:rPr>
      <w:vertAlign w:val="superscript"/>
    </w:rPr>
  </w:style>
  <w:style w:type="paragraph" w:customStyle="1" w:styleId="33">
    <w:name w:val="3 уровень"/>
    <w:basedOn w:val="afb"/>
    <w:link w:val="34"/>
    <w:qFormat/>
    <w:rsid w:val="00502F41"/>
    <w:pPr>
      <w:spacing w:before="240" w:after="240"/>
    </w:pPr>
    <w:rPr>
      <w:b/>
      <w:lang w:val="en-US"/>
    </w:rPr>
  </w:style>
  <w:style w:type="paragraph" w:customStyle="1" w:styleId="aff7">
    <w:name w:val="Подпись Рисунка"/>
    <w:basedOn w:val="afb"/>
    <w:link w:val="aff8"/>
    <w:qFormat/>
    <w:rsid w:val="00502F41"/>
    <w:pPr>
      <w:ind w:firstLine="0"/>
      <w:jc w:val="center"/>
    </w:pPr>
  </w:style>
  <w:style w:type="character" w:customStyle="1" w:styleId="34">
    <w:name w:val="3 уровень Знак"/>
    <w:basedOn w:val="afc"/>
    <w:link w:val="33"/>
    <w:rsid w:val="00502F41"/>
    <w:rPr>
      <w:rFonts w:ascii="Times New Roman" w:eastAsiaTheme="minorEastAsia" w:hAnsi="Times New Roman" w:cs="Times New Roman"/>
      <w:b/>
      <w:sz w:val="28"/>
      <w:szCs w:val="28"/>
      <w:lang w:val="en-US"/>
    </w:rPr>
  </w:style>
  <w:style w:type="paragraph" w:customStyle="1" w:styleId="aff9">
    <w:name w:val="Формула Формула"/>
    <w:basedOn w:val="afb"/>
    <w:link w:val="affa"/>
    <w:qFormat/>
    <w:rsid w:val="00502F41"/>
    <w:pPr>
      <w:ind w:left="885"/>
    </w:pPr>
    <w:rPr>
      <w:rFonts w:ascii="Cambria Math" w:hAnsi="Cambria Math"/>
      <w:i/>
      <w:iCs/>
    </w:rPr>
  </w:style>
  <w:style w:type="character" w:customStyle="1" w:styleId="aff8">
    <w:name w:val="Подпись Рисунка Знак"/>
    <w:basedOn w:val="afc"/>
    <w:link w:val="aff7"/>
    <w:rsid w:val="00502F41"/>
    <w:rPr>
      <w:rFonts w:ascii="Times New Roman" w:eastAsiaTheme="minorEastAsia" w:hAnsi="Times New Roman" w:cs="Times New Roman"/>
      <w:sz w:val="28"/>
      <w:szCs w:val="28"/>
    </w:rPr>
  </w:style>
  <w:style w:type="paragraph" w:customStyle="1" w:styleId="a">
    <w:name w:val="Спискота"/>
    <w:basedOn w:val="afb"/>
    <w:link w:val="affb"/>
    <w:qFormat/>
    <w:rsid w:val="00502F41"/>
    <w:pPr>
      <w:numPr>
        <w:numId w:val="7"/>
      </w:numPr>
      <w:ind w:left="0" w:firstLine="851"/>
    </w:pPr>
  </w:style>
  <w:style w:type="character" w:customStyle="1" w:styleId="affa">
    <w:name w:val="Формула Формула Знак"/>
    <w:basedOn w:val="afc"/>
    <w:link w:val="aff9"/>
    <w:rsid w:val="00502F41"/>
    <w:rPr>
      <w:rFonts w:ascii="Cambria Math" w:eastAsiaTheme="minorEastAsia" w:hAnsi="Cambria Math" w:cs="Times New Roman"/>
      <w:i/>
      <w:iCs/>
      <w:sz w:val="28"/>
      <w:szCs w:val="28"/>
    </w:rPr>
  </w:style>
  <w:style w:type="paragraph" w:customStyle="1" w:styleId="24">
    <w:name w:val="Спискота 2"/>
    <w:basedOn w:val="afb"/>
    <w:link w:val="25"/>
    <w:qFormat/>
    <w:rsid w:val="00502F41"/>
    <w:pPr>
      <w:ind w:firstLine="251"/>
    </w:pPr>
    <w:rPr>
      <w:noProof/>
      <w:lang w:val="en-US"/>
    </w:rPr>
  </w:style>
  <w:style w:type="character" w:customStyle="1" w:styleId="affb">
    <w:name w:val="Спискота Знак"/>
    <w:basedOn w:val="afc"/>
    <w:link w:val="a"/>
    <w:rsid w:val="00502F41"/>
    <w:rPr>
      <w:rFonts w:ascii="Times New Roman" w:eastAsiaTheme="minorEastAsia" w:hAnsi="Times New Roman" w:cs="Times New Roman"/>
      <w:sz w:val="28"/>
      <w:szCs w:val="28"/>
    </w:rPr>
  </w:style>
  <w:style w:type="paragraph" w:customStyle="1" w:styleId="3">
    <w:name w:val="Спискота 3"/>
    <w:basedOn w:val="afb"/>
    <w:link w:val="35"/>
    <w:qFormat/>
    <w:rsid w:val="00502F41"/>
    <w:pPr>
      <w:numPr>
        <w:numId w:val="8"/>
      </w:numPr>
      <w:ind w:left="0" w:firstLine="851"/>
    </w:pPr>
  </w:style>
  <w:style w:type="character" w:customStyle="1" w:styleId="25">
    <w:name w:val="Спискота 2 Знак"/>
    <w:basedOn w:val="afc"/>
    <w:link w:val="24"/>
    <w:rsid w:val="00502F41"/>
    <w:rPr>
      <w:rFonts w:ascii="Times New Roman" w:eastAsiaTheme="minorEastAsia" w:hAnsi="Times New Roman" w:cs="Times New Roman"/>
      <w:noProof/>
      <w:sz w:val="28"/>
      <w:szCs w:val="28"/>
      <w:lang w:val="en-US"/>
    </w:rPr>
  </w:style>
  <w:style w:type="character" w:customStyle="1" w:styleId="35">
    <w:name w:val="Спискота 3 Знак"/>
    <w:basedOn w:val="afc"/>
    <w:link w:val="3"/>
    <w:rsid w:val="00502F41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c">
    <w:name w:val="Содержание"/>
    <w:basedOn w:val="14"/>
    <w:link w:val="affd"/>
    <w:qFormat/>
    <w:rsid w:val="00502F41"/>
    <w:pPr>
      <w:ind w:firstLine="0"/>
      <w:jc w:val="center"/>
    </w:pPr>
  </w:style>
  <w:style w:type="character" w:customStyle="1" w:styleId="affd">
    <w:name w:val="Содержание Знак"/>
    <w:basedOn w:val="15"/>
    <w:link w:val="affc"/>
    <w:rsid w:val="00502F41"/>
    <w:rPr>
      <w:rFonts w:ascii="Times New Roman" w:hAnsi="Times New Roman" w:cs="Times New Roman"/>
      <w:b/>
      <w:sz w:val="28"/>
      <w:szCs w:val="28"/>
    </w:rPr>
  </w:style>
  <w:style w:type="paragraph" w:customStyle="1" w:styleId="affe">
    <w:name w:val="Введение/заключение"/>
    <w:basedOn w:val="14"/>
    <w:link w:val="afff"/>
    <w:qFormat/>
    <w:rsid w:val="00502F41"/>
    <w:pPr>
      <w:ind w:firstLine="0"/>
      <w:jc w:val="center"/>
    </w:pPr>
  </w:style>
  <w:style w:type="character" w:customStyle="1" w:styleId="afff">
    <w:name w:val="Введение/заключение Знак"/>
    <w:basedOn w:val="15"/>
    <w:link w:val="affe"/>
    <w:rsid w:val="00502F41"/>
    <w:rPr>
      <w:rFonts w:ascii="Times New Roman" w:hAnsi="Times New Roman" w:cs="Times New Roman"/>
      <w:b/>
      <w:sz w:val="28"/>
      <w:szCs w:val="28"/>
    </w:rPr>
  </w:style>
  <w:style w:type="paragraph" w:styleId="afff0">
    <w:name w:val="Balloon Text"/>
    <w:basedOn w:val="a0"/>
    <w:link w:val="afff1"/>
    <w:uiPriority w:val="99"/>
    <w:semiHidden/>
    <w:unhideWhenUsed/>
    <w:rsid w:val="004053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4053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Пуш2</b:Tag>
    <b:SourceType>ArticleInAPeriodical</b:SourceType>
    <b:Guid>{181380AE-3259-4ABD-82C0-A19214AAB739}</b:Guid>
    <b:Author>
      <b:Author>
        <b:NameList>
          <b:Person>
            <b:Last>Пушкарев</b:Last>
            <b:Middle>Александрович</b:Middle>
            <b:First>Игорь</b:First>
          </b:Person>
          <b:Person>
            <b:Last>Бызов</b:Last>
            <b:Middle>Александрович</b:Middle>
            <b:First>Виктор</b:First>
          </b:Person>
        </b:NameList>
      </b:Author>
    </b:Author>
    <b:Title>Поворот первого уровня на множестве плоских деревьев</b:Title>
    <b:PeriodicalTitle>Записки научных семинаров ПОМИ</b:PeriodicalTitle>
    <b:Year>2013</b:Year>
    <b:Volume>411</b:Volume>
    <b:Pages>178-190</b:Pages>
    <b:LCID>ru-RU</b:LCID>
    <b:BibOrder>3</b:BibOrder>
    <b:YearSuffix/>
    <b:RefOrder>11</b:RefOrder>
  </b:Source>
  <b:Source>
    <b:Tag>Пуш</b:Tag>
    <b:SourceType>ArticleInAPeriodical</b:SourceType>
    <b:Guid>{03BA2EBF-0938-40AE-B416-8DBD20D041F3}</b:Guid>
    <b:Author>
      <b:Author>
        <b:NameList>
          <b:Person>
            <b:Last>Пушкарев</b:Last>
            <b:Middle>Александрович</b:Middle>
            <b:First>Игорь</b:First>
          </b:Person>
          <b:Person>
            <b:Last>Бызов</b:Last>
            <b:Middle>Александрович</b:Middle>
            <b:First>Виктор</b:First>
          </b:Person>
        </b:NameList>
      </b:Author>
    </b:Author>
    <b:Title>Пребразование Донахью: элементарный подход</b:Title>
    <b:PeriodicalTitle>Записки научных семинаров ПОМИ</b:PeriodicalTitle>
    <b:Year>2013</b:Year>
    <b:Volume>411</b:Volume>
    <b:Pages>148-178</b:Pages>
    <b:LCID>ru-RU</b:LCID>
    <b:BibOrder>4</b:BibOrder>
    <b:YearSuffix/>
    <b:RefOrder>12</b:RefOrder>
  </b:Source>
  <b:Source>
    <b:Tag>Don80</b:Tag>
    <b:SourceType>ArticleInAPeriodical</b:SourceType>
    <b:Guid>{4EF06FB7-CBE2-4348-8E57-034C753AB23B}</b:Guid>
    <b:LCID>ru-RU</b:LCID>
    <b:Author>
      <b:Author>
        <b:NameList>
          <b:Person>
            <b:Last>Donaghey</b:Last>
            <b:First>R.</b:First>
          </b:Person>
        </b:NameList>
      </b:Author>
    </b:Author>
    <b:Title>Automorphisms of Catalan trees and bracketing</b:Title>
    <b:Year>1980</b:Year>
    <b:Pages>75-90</b:Pages>
    <b:PeriodicalTitle>J. Combin. Theory</b:PeriodicalTitle>
    <b:Issue>1</b:Issue>
    <b:BibOrder>2</b:BibOrder>
    <b:YearSuffix/>
    <b:RefOrder>13</b:RefOrder>
  </b:Source>
  <b:Source>
    <b:Tag>Пуш08</b:Tag>
    <b:SourceType>ArticleInAPeriodical</b:SourceType>
    <b:Guid>{4EEEDAC0-C557-44D1-94AF-2CC5E8E9DE19}</b:Guid>
    <b:Title>Об одном преобразовании плоских деревьев</b:Title>
    <b:PeriodicalTitle>Мат. вестник педвузов и университетов Волго-Вятского региона.</b:PeriodicalTitle>
    <b:Year>2008</b:Year>
    <b:Pages>82-89</b:Pages>
    <b:Issue>10</b:Issue>
    <b:Author>
      <b:Author>
        <b:NameList>
          <b:Person>
            <b:Last>Пушкарев</b:Last>
            <b:Middle>Александрович</b:Middle>
            <b:First>Игорь</b:First>
          </b:Person>
        </b:NameList>
      </b:Author>
    </b:Author>
    <b:LCID>ru-RU</b:LCID>
    <b:BibOrder>5</b:BibOrder>
    <b:YearSuffix/>
    <b:RefOrder>14</b:RefOrder>
  </b:Source>
  <b:Source>
    <b:Tag>Chi92</b:Tag>
    <b:SourceType>ArticleInAPeriodical</b:SourceType>
    <b:Guid>{AC47D310-DE36-4CBC-BC22-545BE23E956C}</b:Guid>
    <b:LCID>ru-RU</b:LCID>
    <b:Title>Cuisenaire rods go to college</b:Title>
    <b:Year>1992</b:Year>
    <b:Pages>118-130</b:Pages>
    <b:PeriodicalTitle>PRIMUS: Problems, Resources, and Issues in Mathematics Undergraduate Studies</b:PeriodicalTitle>
    <b:Volume>2</b:Volume>
    <b:Author>
      <b:Author>
        <b:NameList>
          <b:Person>
            <b:Last>Chinn</b:Last>
            <b:First>P.Z.</b:First>
          </b:Person>
          <b:Person>
            <b:Last>Colyer</b:Last>
            <b:First>G.</b:First>
          </b:Person>
          <b:Person>
            <b:Last>Flashman</b:Last>
            <b:First>M.</b:First>
          </b:Person>
          <b:Person>
            <b:Last>Migiliore</b:Last>
            <b:First>E.</b:First>
          </b:Person>
        </b:NameList>
      </b:Author>
    </b:Author>
    <b:BibOrder>1</b:BibOrder>
    <b:YearSuffix/>
    <b:RefOrder>15</b:RefOrder>
  </b:Source>
  <b:Source>
    <b:Tag>Сач77</b:Tag>
    <b:SourceType>Book</b:SourceType>
    <b:Guid>{816161C8-B347-474C-A375-0A639580F0E9}</b:Guid>
    <b:Title>Комбинаторные методы дискретной математики</b:Title>
    <b:Year>1977</b:Year>
    <b:Pages>241</b:Pages>
    <b:LCID>ru-RU</b:LCID>
    <b:City>Москва</b:City>
    <b:Publisher>Наука</b:Publisher>
    <b:Author>
      <b:Author>
        <b:NameList>
          <b:Person>
            <b:Last>Сачков</b:Last>
            <b:Middle>Николаевич</b:Middle>
            <b:First>Владимир</b:First>
          </b:Person>
        </b:NameList>
      </b:Author>
    </b:Author>
    <b:BibOrder>6</b:BibOrder>
    <b:YearSuffix/>
    <b:RefOrder>16</b:RefOrder>
  </b:Source>
  <b:Source>
    <b:Tag>Тат88</b:Tag>
    <b:SourceType>Book</b:SourceType>
    <b:Guid>{976630D3-3618-4B3D-85B6-47318A8C76DB}</b:Guid>
    <b:Title>Теория графов: Пер. с англ.</b:Title>
    <b:Year>1988</b:Year>
    <b:Author>
      <b:Author>
        <b:NameList>
          <b:Person>
            <b:Last>Татт</b:Last>
            <b:First>Уильям</b:First>
          </b:Person>
        </b:NameList>
      </b:Author>
    </b:Author>
    <b:City>Москва</b:City>
    <b:Publisher>Мир</b:Publisher>
    <b:LCID>ru-RU</b:LCID>
    <b:BibOrder>7</b:BibOrder>
    <b:YearSuffix/>
    <b:RefOrder>17</b:RefOrder>
  </b:Source>
  <b:Source>
    <b:Tag>7</b:Tag>
    <b:SourceType>Book</b:SourceType>
    <b:Guid>{9FA8B433-22F7-4A61-BAB7-BA976856BAD2}</b:Guid>
    <b:LCID>1049</b:LCID>
    <b:Author>
      <b:Author>
        <b:NameList>
          <b:Person>
            <b:Last>Каргаполов</b:Last>
            <b:First>М.</b:First>
            <b:Middle>И.</b:Middle>
          </b:Person>
          <b:Person>
            <b:Last>Мерзляков</b:Last>
            <b:First>Ю.</b:First>
            <b:Middle>И.</b:Middle>
          </b:Person>
        </b:NameList>
      </b:Author>
    </b:Author>
    <b:Title>Основы теории групп</b:Title>
    <b:Year>1982</b:Year>
    <b:City>Москва</b:City>
    <b:Publisher>Наука</b:Publisher>
    <b:Pages>288</b:Pages>
    <b:Edition>3-е издание</b:Edition>
    <b:RefOrder>1</b:RefOrder>
  </b:Source>
  <b:Source>
    <b:Tag>8</b:Tag>
    <b:SourceType>Book</b:SourceType>
    <b:Guid>{4AA32CB5-29FE-45FA-8770-ECECE4B6CE1F}</b:Guid>
    <b:LCID>1049</b:LCID>
    <b:Author>
      <b:Author>
        <b:NameList>
          <b:Person>
            <b:Last>Кэртис</b:Last>
            <b:First>Ч.</b:First>
          </b:Person>
          <b:Person>
            <b:Last>Райнер</b:Last>
            <b:First>И.</b:First>
          </b:Person>
        </b:NameList>
      </b:Author>
    </b:Author>
    <b:Title>Теория представлений конечных групп и ассоциативных алгебр</b:Title>
    <b:Year>1969</b:Year>
    <b:City>Москва</b:City>
    <b:Publisher>Наука</b:Publisher>
    <b:Pages>668</b:Pages>
    <b:RefOrder>2</b:RefOrder>
  </b:Source>
  <b:Source>
    <b:Tag>1</b:Tag>
    <b:SourceType>Book</b:SourceType>
    <b:Guid>{529388CD-87B7-4F6C-894D-84C2EA98ABF1}</b:Guid>
    <b:Author>
      <b:Author>
        <b:NameList>
          <b:Person>
            <b:Last>Young</b:Last>
            <b:First>A.</b:First>
          </b:Person>
        </b:NameList>
      </b:Author>
    </b:Author>
    <b:Title>The Collected Papers of Alfred Young (1873–1940)</b:Title>
    <b:Year>1977</b:Year>
    <b:City>Toronto, Ont., Buffalo, NY.</b:City>
    <b:Publisher>University of Toronto Press</b:Publisher>
    <b:JournalName>Mathematical Expositions</b:JournalName>
    <b:Issue>21</b:Issue>
    <b:PeriodicalTitle>Mathematical Expositions,</b:PeriodicalTitle>
    <b:Pages>714</b:Pages>
    <b:LCID>0</b:LCID>
    <b:RefOrder>3</b:RefOrder>
  </b:Source>
  <b:Source>
    <b:Tag>2</b:Tag>
    <b:SourceType>Book</b:SourceType>
    <b:Guid>{08C90D06-636B-444C-880D-2AE58F48D7C9}</b:Guid>
    <b:LCID>1049</b:LCID>
    <b:Author>
      <b:Author>
        <b:NameList>
          <b:Person>
            <b:Last>Джеймс</b:Last>
            <b:First>Г.</b:First>
          </b:Person>
        </b:NameList>
      </b:Author>
    </b:Author>
    <b:Title>Теория представлений симметрических групп: Пер. с англ.</b:Title>
    <b:Year>1982</b:Year>
    <b:City>Москва</b:City>
    <b:Publisher>Мир</b:Publisher>
    <b:Pages>216</b:Pages>
    <b:Comments>Пер. с англ.</b:Comments>
    <b:RefOrder>4</b:RefOrder>
  </b:Source>
  <b:Source>
    <b:Tag>3</b:Tag>
    <b:SourceType>JournalArticle</b:SourceType>
    <b:Guid>{63AE0450-BCF6-4998-A243-B384D2BCA1D4}</b:Guid>
    <b:LCID>0</b:LCID>
    <b:Author>
      <b:Author>
        <b:NameList>
          <b:Person>
            <b:Last>Vershik</b:Last>
            <b:First>A.</b:First>
          </b:Person>
          <b:Person>
            <b:Last>Okunkov</b:Last>
            <b:First>A.</b:First>
          </b:Person>
        </b:NameList>
      </b:Author>
    </b:Author>
    <b:Title>A new approach to representation theory of symmetric groups</b:Title>
    <b:Year>1996</b:Year>
    <b:Pages>581–605</b:Pages>
    <b:JournalName>Selecta Math</b:JournalName>
    <b:Issue>4</b:Issue>
    <b:RefOrder>5</b:RefOrder>
  </b:Source>
  <b:Source>
    <b:Tag>4</b:Tag>
    <b:SourceType>JournalArticle</b:SourceType>
    <b:Guid>{6FF89A5C-F612-4504-89B6-BDC81FF8FA10}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К теории представлений сплетений конечных групп с симметрическими группами</b:Title>
    <b:JournalName>Зап. научн. сем. ПОМИ</b:JournalName>
    <b:Year>1997</b:Year>
    <b:Pages>229-244</b:Pages>
    <b:Issue>240</b:Issue>
    <b:RefOrder>6</b:RefOrder>
  </b:Source>
  <b:Source>
    <b:Tag>5</b:Tag>
    <b:SourceType>Misc</b:SourceType>
    <b:Guid>{72A6A831-242D-4BBB-8E97-26CC4FFDDC20}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Дистрибутивные решётки в теории представлений локальных алгебр и комбинаторике фибоначчиевых рабиений. Диссертация на соискание учёной степени кандидата физико-математических наук</b:Title>
    <b:Year>1997</b:Year>
    <b:Pages>158</b:Pages>
    <b:City>СПбГУ, Санкт-Петербург</b:City>
    <b:RefOrder>7</b:RefOrder>
  </b:Source>
  <b:Source>
    <b:Tag>10</b:Tag>
    <b:SourceType>JournalArticle</b:SourceType>
    <b:Guid>{A77FF1B0-9126-486B-AAA6-598077EA3713}</b:Guid>
    <b:LCID>1049</b:LCID>
    <b:Author>
      <b:Author>
        <b:NameList>
          <b:Person>
            <b:Last>Вершик</b:Last>
            <b:First>А.</b:First>
            <b:Middle>М.</b:Middle>
          </b:Person>
          <b:Person>
            <b:Last>Окуньков</b:Last>
            <b:First>А.</b:First>
            <b:Middle>Ю.</b:Middle>
          </b:Person>
        </b:NameList>
      </b:Author>
    </b:Author>
    <b:Title>Новый подход к теории представлений симметрических групп</b:Title>
    <b:Pages>57-98</b:Pages>
    <b:Year>2004</b:Year>
    <b:Volume>307</b:Volume>
    <b:JournalName>Зап. науч. сем. ПОМИ</b:JournalName>
    <b:RefOrder>8</b:RefOrder>
  </b:Source>
  <b:Source>
    <b:Tag>Пуш17</b:Tag>
    <b:SourceType>ConferenceProceedings</b:SourceType>
    <b:Guid>{03FC9F56-DCCF-4061-9AF6-26942093C591}</b:Guid>
    <b:LCID>1049</b:LCID>
    <b:Author>
      <b:Author>
        <b:NameList>
          <b:Person>
            <b:Last>Пушкарев</b:Last>
            <b:First>И.</b:First>
            <b:Middle>А.</b:Middle>
          </b:Person>
          <b:Person>
            <b:Last>Стерлягов</b:Last>
            <b:First>А.</b:First>
            <b:Middle>А.</b:Middle>
          </b:Person>
        </b:NameList>
      </b:Author>
    </b:Author>
    <b:Title>Программное обеспечение исследования свойств YJM-элементов групповых алгебр</b:Title>
    <b:Year>2017</b:Year>
    <b:ConferenceName>Материалы Всероссийской ежегодной научно-практической конференции «Общество. Наука. Инновации» НПК-2017</b:ConferenceName>
    <b:City>Киров</b:City>
    <b:Pages>547-553</b:Pages>
    <b:RefOrder>18</b:RefOrder>
  </b:Source>
  <b:Source>
    <b:Tag>6</b:Tag>
    <b:SourceType>Book</b:SourceType>
    <b:Guid>{FF4F6914-BDD6-4905-98B5-5AE86D703515}</b:Guid>
    <b:LCID>1033</b:LCID>
    <b:Author>
      <b:Author>
        <b:NameList>
          <b:Person>
            <b:Last>Ceccherini-Silberstein</b:Last>
            <b:First>T.</b:First>
          </b:Person>
          <b:Person>
            <b:Last>Scarabotti</b:Last>
            <b:First>F.</b:First>
          </b:Person>
          <b:Person>
            <b:Last>Tolli</b:Last>
            <b:First>F.</b:First>
          </b:Person>
        </b:NameList>
      </b:Author>
    </b:Author>
    <b:Title>Representation Theory of the Symmetric Groups</b:Title>
    <b:Year>2010</b:Year>
    <b:City>New York</b:City>
    <b:Publisher>Cambridge University Press</b:Publisher>
    <b:Pages>412</b:Pages>
    <b:RefOrder>10</b:RefOrder>
  </b:Source>
  <b:Source>
    <b:Tag>Заполнитель1</b:Tag>
    <b:SourceType>ConferenceProceedings</b:SourceType>
    <b:Guid>{7CE80CEA-A3CD-4857-8684-A7A8557B226C}</b:Guid>
    <b:LCID>1049</b:LCID>
    <b:Author>
      <b:Author>
        <b:NameList>
          <b:Person>
            <b:Last>Пушкарев</b:Last>
            <b:First>И.</b:First>
            <b:Middle>А.</b:Middle>
          </b:Person>
          <b:Person>
            <b:Last>Стерлягов</b:Last>
            <b:First>А.</b:First>
            <b:Middle>А.</b:Middle>
          </b:Person>
        </b:NameList>
      </b:Author>
    </b:Author>
    <b:Title>Программное обеспечение исследования свойств YJM-элементов групповых алгебр</b:Title>
    <b:Year>2017</b:Year>
    <b:Pages>6</b:Pages>
    <b:RefOrder>9</b:RefOrder>
  </b:Source>
</b:Sources>
</file>

<file path=customXml/itemProps1.xml><?xml version="1.0" encoding="utf-8"?>
<ds:datastoreItem xmlns:ds="http://schemas.openxmlformats.org/officeDocument/2006/customXml" ds:itemID="{8B944CB8-10DB-418E-BC56-D17C4717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Стерлягов</dc:creator>
  <cp:lastModifiedBy>Стерлягов Андрей</cp:lastModifiedBy>
  <cp:revision>4</cp:revision>
  <cp:lastPrinted>2017-06-07T09:28:00Z</cp:lastPrinted>
  <dcterms:created xsi:type="dcterms:W3CDTF">2017-06-07T09:11:00Z</dcterms:created>
  <dcterms:modified xsi:type="dcterms:W3CDTF">2017-06-07T09:34:00Z</dcterms:modified>
</cp:coreProperties>
</file>