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ind w:firstLine="720"/>
            <w:rPr>
              <w:b w:val="1"/>
              <w:color w:val="00000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color w:val="000000"/>
              <w:rtl w:val="0"/>
            </w:rPr>
            <w:t xml:space="preserve">Configuraciones de red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Cómo usar Netsh para configurar una dirección IP dinámica (DHCP)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Ejecuta el siguiente comando: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color w:val="000000"/>
              <w:rtl w:val="0"/>
            </w:rPr>
            <w:t xml:space="preserve">netsh interface ip set address "Description" dhcp</w:t>
          </w:r>
        </w:p>
      </w:sdtContent>
    </w:sdt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gUts1SSYoJqvroJ6TVj1UlG2Q==">AMUW2mVUmyyfsVK+4sWaHgLIGpIrqi9eRCl8L0VRbrnhfVhTrOpBfw9cWPAeQuimoyJK+/LhCGBjab1j/2aRosYip8scuteKZnl1ud/oXA9oNFUlAy5wZvLVRUNUxrD/q5qhaROG26rp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2019-06-17T12:50:51.5142221Z</dcterms:created>
  <dc:creator>Leandro Buela Bentancur</dc:creator>
</cp:coreProperties>
</file>