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Compact"/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W w:type="pct" w:w="0.0"/>
        <w:tblLook w:firstRow="1"/>
        <w:tblCaption w:val="Table capt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  <w:jc w:val="both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pageBreakBefore/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urier New" w:hAnsi="Courier New"/>
      <w:sz w:val="18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