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40"/>
          <w:szCs w:val="40"/>
          <w:u w:val="single"/>
        </w:rPr>
      </w:pPr>
      <w:bookmarkStart w:colFirst="0" w:colLast="0" w:name="_1hcxzfrru3hl" w:id="0"/>
      <w:bookmarkEnd w:id="0"/>
      <w:commentRangeStart w:id="0"/>
      <w:r w:rsidDel="00000000" w:rsidR="00000000" w:rsidRPr="00000000">
        <w:rPr>
          <w:b w:val="1"/>
          <w:bCs w:val="1"/>
          <w:color w:val="ff0000"/>
          <w:sz w:val="50"/>
          <w:szCs w:val="50"/>
          <w:u w:val="single"/>
          <w:rtl w:val="0"/>
        </w:rPr>
        <w:t xml:space="preserve">Competitive differentiators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h9e5pzjqm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Snow Companies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Big-agency owned = slower execution:</w:t>
      </w:r>
      <w:r w:rsidDel="00000000" w:rsidR="00000000" w:rsidRPr="00000000">
        <w:rPr>
          <w:rtl w:val="0"/>
        </w:rPr>
        <w:t xml:space="preserve"> Since being acquired (now part of a larger holding group), Snow tends to operate with more corporate process, approvals, and red tape. Translation: slower pivots and longer timelines.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Manual, coordinator-based connections:</w:t>
      </w:r>
      <w:r w:rsidDel="00000000" w:rsidR="00000000" w:rsidRPr="00000000">
        <w:rPr>
          <w:rtl w:val="0"/>
        </w:rPr>
        <w:t xml:space="preserve"> Patient-to-mentor “matches” are typically organized via scheduled phone calls that require a Snow coordinator to arrange availability, prep, and follow-up. Patients wait. Brand teams wait. Everyone waits.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High-touch services, not a product engine:</w:t>
      </w:r>
      <w:r w:rsidDel="00000000" w:rsidR="00000000" w:rsidRPr="00000000">
        <w:rPr>
          <w:rtl w:val="0"/>
        </w:rPr>
        <w:t xml:space="preserve"> Snow is strongest as a patient storytelling and ambassador activation agency. It behaves more like a “mentor talent + content shop” than a one-stop, scalable mentorship infrastructure.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adaptable to changing brand needs:</w:t>
      </w:r>
      <w:r w:rsidDel="00000000" w:rsidR="00000000" w:rsidRPr="00000000">
        <w:rPr>
          <w:rtl w:val="0"/>
        </w:rPr>
        <w:t xml:space="preserve"> Because the model is service-heavy, changes often mean re-scoping, re-staffing, and re-approvals rather than quick configuration.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positioning:</w:t>
      </w:r>
      <w:r w:rsidDel="00000000" w:rsidR="00000000" w:rsidRPr="00000000">
        <w:rPr>
          <w:rtl w:val="0"/>
        </w:rPr>
        <w:t xml:space="preserve"> Snow generally prices like a premium agency + program operator, often materially higher than a productized approach. (Keep “10x” as internal intel unless we have hard comps from quotes.)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i3xpp9jq3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Reverba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Investor-owned and growth-pressured:</w:t>
      </w:r>
      <w:r w:rsidDel="00000000" w:rsidR="00000000" w:rsidRPr="00000000">
        <w:rPr>
          <w:rtl w:val="0"/>
        </w:rPr>
        <w:t xml:space="preserve"> Reverba is backed by growth capital, which often creates pressure for efficiency and margin in service-heavy models. (Avoid claims about “trying to sell” unless we have a credible source.)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Service-heavy in practice:</w:t>
      </w:r>
      <w:r w:rsidDel="00000000" w:rsidR="00000000" w:rsidRPr="00000000">
        <w:rPr>
          <w:rtl w:val="0"/>
        </w:rPr>
        <w:t xml:space="preserve"> While positioned as tech-enabled, many real-world programs still run through high-touch service delivery and coordination workflows rather than true real-time matching.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connection friction similar to agencies:</w:t>
      </w:r>
      <w:r w:rsidDel="00000000" w:rsidR="00000000" w:rsidRPr="00000000">
        <w:rPr>
          <w:rtl w:val="0"/>
        </w:rPr>
        <w:t xml:space="preserve"> The patient-mentor experience can still involve scheduling, coordination, and operational overhead that slows time-to-connection.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positioning:</w:t>
      </w:r>
      <w:r w:rsidDel="00000000" w:rsidR="00000000" w:rsidRPr="00000000">
        <w:rPr>
          <w:rtl w:val="0"/>
        </w:rPr>
        <w:t xml:space="preserve"> Typically priced as a high-touch services partner, often meaning multiples above a more streamlined, productized model. (Keep “5x” internal unless we’ve got documented quotes.)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ywkrgclw1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Internal pharma patient ambassador programs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by bandwidth and turnover:</w:t>
      </w:r>
      <w:r w:rsidDel="00000000" w:rsidR="00000000" w:rsidRPr="00000000">
        <w:rPr>
          <w:rtl w:val="0"/>
        </w:rPr>
        <w:t xml:space="preserve"> Internal programs scale only as fast as teams can recruit, train, manage, and QA ambassadors, and that capacity changes constantly.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experience:</w:t>
      </w:r>
      <w:r w:rsidDel="00000000" w:rsidR="00000000" w:rsidRPr="00000000">
        <w:rPr>
          <w:rtl w:val="0"/>
        </w:rPr>
        <w:t xml:space="preserve"> Mentor quality, response time, documentation rigor, and compliance processes vary by brand and team.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Harder to measure cleanly:</w:t>
      </w:r>
      <w:r w:rsidDel="00000000" w:rsidR="00000000" w:rsidRPr="00000000">
        <w:rPr>
          <w:rtl w:val="0"/>
        </w:rPr>
        <w:t xml:space="preserve"> Without a dedicated platform and standardized workflows, attribution and ROI reporting are often messy.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4khzvbvpm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PatientPartner “why we win” (simple narrative)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1:1 peer mentorship:</w:t>
      </w:r>
      <w:r w:rsidDel="00000000" w:rsidR="00000000" w:rsidRPr="00000000">
        <w:rPr>
          <w:rtl w:val="0"/>
        </w:rPr>
        <w:t xml:space="preserve"> Connect patients quickly, when hesitation is highest, not weeks later after scheduling.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Productized and scalable:</w:t>
      </w:r>
      <w:r w:rsidDel="00000000" w:rsidR="00000000" w:rsidRPr="00000000">
        <w:rPr>
          <w:rtl w:val="0"/>
        </w:rPr>
        <w:t xml:space="preserve"> Deploy across brands and disease states without rebuilding the program every time.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Outcome-driven:</w:t>
      </w:r>
      <w:r w:rsidDel="00000000" w:rsidR="00000000" w:rsidRPr="00000000">
        <w:rPr>
          <w:rtl w:val="0"/>
        </w:rPr>
        <w:t xml:space="preserve"> Built to move behavior (activation, adherence, persistence), not just generate awareness or content.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operational drag:</w:t>
      </w:r>
      <w:r w:rsidDel="00000000" w:rsidR="00000000" w:rsidRPr="00000000">
        <w:rPr>
          <w:rtl w:val="0"/>
        </w:rPr>
        <w:t xml:space="preserve"> Fewer coordinators, fewer manual handoffs, fewer slowdowns.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ROI story:</w:t>
      </w:r>
      <w:r w:rsidDel="00000000" w:rsidR="00000000" w:rsidRPr="00000000">
        <w:rPr>
          <w:rtl w:val="0"/>
        </w:rPr>
        <w:t xml:space="preserve"> Easier to tie mentorship activity to measurable commercial and patient outcomes.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ff0000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color w:val="ff0000"/>
          <w:sz w:val="50"/>
          <w:szCs w:val="50"/>
          <w:u w:val="single"/>
          <w:rtl w:val="0"/>
        </w:rPr>
        <w:t xml:space="preserve">GPT DEEP DIVE: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PatientPartner wins when the goal is outcomes (activation, adherence, persistence), not just “patient marketing.”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1:1 peer connection</w:t>
      </w:r>
      <w:r w:rsidDel="00000000" w:rsidR="00000000" w:rsidRPr="00000000">
        <w:rPr>
          <w:rtl w:val="0"/>
        </w:rPr>
        <w:t xml:space="preserve"> (patients get matched and supported in the moment vs. scheduled, coordinator-driven touchpoints).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Productized, enterprise-scalable program</w:t>
      </w:r>
      <w:r w:rsidDel="00000000" w:rsidR="00000000" w:rsidRPr="00000000">
        <w:rPr>
          <w:rtl w:val="0"/>
        </w:rPr>
        <w:t xml:space="preserve"> (repeatable across brands and disease states vs. one-off “program builds”).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for measurable ROI</w:t>
      </w:r>
      <w:r w:rsidDel="00000000" w:rsidR="00000000" w:rsidRPr="00000000">
        <w:rPr>
          <w:rtl w:val="0"/>
        </w:rPr>
        <w:t xml:space="preserve"> (mentorship designed to move behavior, not just tell stories).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operational drag on brand teams</w:t>
      </w:r>
      <w:r w:rsidDel="00000000" w:rsidR="00000000" w:rsidRPr="00000000">
        <w:rPr>
          <w:rtl w:val="0"/>
        </w:rPr>
        <w:t xml:space="preserve"> (fewer internal coordinators, fewer spreadsheets, fewer “this lives in someone’s inbox” moments).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wedge vs. internal programs:</w:t>
      </w:r>
      <w:r w:rsidDel="00000000" w:rsidR="00000000" w:rsidRPr="00000000">
        <w:rPr>
          <w:rtl w:val="0"/>
        </w:rPr>
        <w:t xml:space="preserve"> internal programs vary and are limited by bandwidth. PatientPartner is designed to scale beyond “who has time this quarter.”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aalum8xvj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Competitor-specific “simple hits” (useable narratives)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Snow Companies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Agency-network owned:</w:t>
      </w:r>
      <w:r w:rsidDel="00000000" w:rsidR="00000000" w:rsidRPr="00000000">
        <w:rPr>
          <w:rtl w:val="0"/>
        </w:rPr>
        <w:t xml:space="preserve"> acquired by Omnicom Health Group (2018). This typically means more layers and slower turns than a focused product vendor (reasonable inference from ownership structure, not a personal attack).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Omnicom+1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Coordinator-driven mentorship:</w:t>
      </w:r>
      <w:r w:rsidDel="00000000" w:rsidR="00000000" w:rsidRPr="00000000">
        <w:rPr>
          <w:rtl w:val="0"/>
        </w:rPr>
        <w:t xml:space="preserve"> Snow’s own Mentor Program Specialist role includes “coordinates schedules for Mentees/Mentors” and “post-call evaluations,” which supports a more manual, scheduled call model.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Snow Companies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Storytelling + ambassador + activation heavy:</w:t>
      </w:r>
      <w:r w:rsidDel="00000000" w:rsidR="00000000" w:rsidRPr="00000000">
        <w:rPr>
          <w:rtl w:val="0"/>
        </w:rPr>
        <w:t xml:space="preserve"> their services are explicitly built around Patient Ambassador® programs, content, activation, and support services (phone programs, mentor programs).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Snow Companies+1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“First to market” in patient storytelling:</w:t>
      </w:r>
      <w:r w:rsidDel="00000000" w:rsidR="00000000" w:rsidRPr="00000000">
        <w:rPr>
          <w:rtl w:val="0"/>
        </w:rPr>
        <w:t xml:space="preserve"> positioned as the first to bring compliant, real-life patient stories to direct-to-patient initiatives.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Omnicom+1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narrative (keep honest):</w:t>
      </w:r>
      <w:r w:rsidDel="00000000" w:rsidR="00000000" w:rsidRPr="00000000">
        <w:rPr>
          <w:rtl w:val="0"/>
        </w:rPr>
        <w:t xml:space="preserve"> we should position Snow as a premium-priced agency model (retainers, production, staffing). The “10x” point is best treated as internal field intel based on quotes, not a public claim unless you have documented comps.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Reverba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Tech-enabled positioning is real:</w:t>
      </w:r>
      <w:r w:rsidDel="00000000" w:rsidR="00000000" w:rsidRPr="00000000">
        <w:rPr>
          <w:rtl w:val="0"/>
        </w:rPr>
        <w:t xml:space="preserve"> they publicly market proprietary platforms (ex: reverbaBRIDGE) and describe “tech-enabled” engagement from clinical through commercialization. Don’t claim “no technology.”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Business Wire+2Reverba+2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Investor-backed growth strategy:</w:t>
      </w:r>
      <w:r w:rsidDel="00000000" w:rsidR="00000000" w:rsidRPr="00000000">
        <w:rPr>
          <w:rtl w:val="0"/>
        </w:rPr>
        <w:t xml:space="preserve"> Reverba publicly cites investment by 424 Capital, and 424 Capital is also referenced as a growth capital partner in acquisition announcements.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Reverba+1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High-touch services still central:</w:t>
      </w:r>
      <w:r w:rsidDel="00000000" w:rsidR="00000000" w:rsidRPr="00000000">
        <w:rPr>
          <w:rtl w:val="0"/>
        </w:rPr>
        <w:t xml:space="preserve"> their own language emphasizes proven processes + coordination (example client quote thanking them for coordinating efforts), which supports the “service-heavy” narrative even alongside tech.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Reverba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 “trying to sell” claim:</w:t>
      </w:r>
      <w:r w:rsidDel="00000000" w:rsidR="00000000" w:rsidRPr="00000000">
        <w:rPr>
          <w:rtl w:val="0"/>
        </w:rPr>
        <w:t xml:space="preserve"> I cannot validate “trying to sell due to lack of growth” from credible public sources in what I pulled. I’d treat that as rumor and keep it out of ads and written competitor pages unless you’ve got real documentation.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pharma ambassador programs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big truth:</w:t>
      </w:r>
      <w:r w:rsidDel="00000000" w:rsidR="00000000" w:rsidRPr="00000000">
        <w:rPr>
          <w:rtl w:val="0"/>
        </w:rPr>
        <w:t xml:space="preserve"> they vary and are limited by internal resources.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pain is the wedge:</w:t>
      </w:r>
      <w:r w:rsidDel="00000000" w:rsidR="00000000" w:rsidRPr="00000000">
        <w:rPr>
          <w:rtl w:val="0"/>
        </w:rPr>
        <w:t xml:space="preserve"> training consistency, matching quality, documentation, and scale tend to degrade as programs grow (and as key operators leave).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k6qq2z5om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comparison brief (for CMO): PatientPartner vs Snow Companies vs Reverba vs Internal pharma ambassador programs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x4h5lhj3a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brief exists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you a clean “battle map” for competitor marketing campaigns: who each option is really built for, where they win, where they break, and the angles PatientPartner should press (without sounding like we’re throwing punches at patients).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informed by your provided competitive matrix (focus areas + head-to-head framing).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y75hpum7y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The simplest positioning that will hold up in-market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PatientPartner</w:t>
      </w:r>
      <w:r w:rsidDel="00000000" w:rsidR="00000000" w:rsidRPr="00000000">
        <w:rPr>
          <w:rtl w:val="0"/>
        </w:rPr>
        <w:t xml:space="preserve"> = enterprise-grade patient mentorship and engagement platform with </w:t>
      </w:r>
      <w:r w:rsidDel="00000000" w:rsidR="00000000" w:rsidRPr="00000000">
        <w:rPr>
          <w:b w:val="1"/>
          <w:bCs w:val="1"/>
          <w:rtl w:val="0"/>
        </w:rPr>
        <w:t xml:space="preserve">real-time connections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measurable ROI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Snow Companies</w:t>
      </w:r>
      <w:r w:rsidDel="00000000" w:rsidR="00000000" w:rsidRPr="00000000">
        <w:rPr>
          <w:rtl w:val="0"/>
        </w:rPr>
        <w:t xml:space="preserve"> = patient advocacy and storytelling campaigns (agency-led patient ambassador + content + activation).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Snow Companies+1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Reverba</w:t>
      </w:r>
      <w:r w:rsidDel="00000000" w:rsidR="00000000" w:rsidRPr="00000000">
        <w:rPr>
          <w:rtl w:val="0"/>
        </w:rPr>
        <w:t xml:space="preserve"> = peer-to-peer mentoring and patient support, positioned as tech-enabled across clinical to commercial.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Business Wire+1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ambassador programs</w:t>
      </w:r>
      <w:r w:rsidDel="00000000" w:rsidR="00000000" w:rsidRPr="00000000">
        <w:rPr>
          <w:rtl w:val="0"/>
        </w:rPr>
        <w:t xml:space="preserve"> = varies; depends on internal resources.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Comparison Table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evp038b58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Competitor profiles (what they sell, strengths, vulnerabilities, how PP should compete)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wokev6t5v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Snow Companies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What they are:</w:t>
      </w:r>
      <w:r w:rsidDel="00000000" w:rsidR="00000000" w:rsidRPr="00000000">
        <w:rPr>
          <w:rtl w:val="0"/>
        </w:rPr>
        <w:t xml:space="preserve"> A specialist patient engagement agency rooted in patient storytelling and Patient Ambassador® programs, with services spanning insights, content, activation, and support (including phone and mentor programs).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Snow Companies+2Snow Companies+2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 (where they win)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engine + production horsepower:</w:t>
      </w:r>
      <w:r w:rsidDel="00000000" w:rsidR="00000000" w:rsidRPr="00000000">
        <w:rPr>
          <w:rtl w:val="0"/>
        </w:rPr>
        <w:t xml:space="preserve"> in-house writers/design/video/digital storytellers.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Snow Companies+1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breadth:</w:t>
      </w:r>
      <w:r w:rsidDel="00000000" w:rsidR="00000000" w:rsidRPr="00000000">
        <w:rPr>
          <w:rtl w:val="0"/>
        </w:rPr>
        <w:t xml:space="preserve"> advocacy, patient ambassadors, digital/social/events, opinion leaders.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Snow Companies+1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“First to market” storytelling credibility:</w:t>
      </w:r>
      <w:r w:rsidDel="00000000" w:rsidR="00000000" w:rsidRPr="00000000">
        <w:rPr>
          <w:rtl w:val="0"/>
        </w:rPr>
        <w:t xml:space="preserve"> positioned as an early leader in compliant patient storytelling.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Omnicom+1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 (where campaigns can wedge)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mismatch:</w:t>
      </w:r>
      <w:r w:rsidDel="00000000" w:rsidR="00000000" w:rsidRPr="00000000">
        <w:rPr>
          <w:rtl w:val="0"/>
        </w:rPr>
        <w:t xml:space="preserve"> agency engagement and storytelling is not the same job-to-be-done as real-time mentorship designed to move adherence behavior.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Coordination-heavy mentorship model:</w:t>
      </w:r>
      <w:r w:rsidDel="00000000" w:rsidR="00000000" w:rsidRPr="00000000">
        <w:rPr>
          <w:rtl w:val="0"/>
        </w:rPr>
        <w:t xml:space="preserve"> their own role descriptions reference scheduling and post-call evaluation, implying higher operational friction vs real-time matching.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Snow Companies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PatientPartner should compete (messaging angles)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“Stories build belief. Mentorship changes behavior.”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“From campaigns to always-on: operational capability you can turn on per brand/disease state.”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0guy1qvw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Reverba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What they are:</w:t>
      </w:r>
      <w:r w:rsidDel="00000000" w:rsidR="00000000" w:rsidRPr="00000000">
        <w:rPr>
          <w:rtl w:val="0"/>
        </w:rPr>
        <w:t xml:space="preserve"> A global patient engagement company positioning tech-enabled solutions across clinical through commercialization, including proprietary platforms like reverbaBRIDGE and long-standing patient-to-patient program experience.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Business Wire+2Reverba+2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footprint:</w:t>
      </w:r>
      <w:r w:rsidDel="00000000" w:rsidR="00000000" w:rsidRPr="00000000">
        <w:rPr>
          <w:rtl w:val="0"/>
        </w:rPr>
        <w:t xml:space="preserve"> clinical + commercial scope.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Business Wire+1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posture:</w:t>
      </w:r>
      <w:r w:rsidDel="00000000" w:rsidR="00000000" w:rsidRPr="00000000">
        <w:rPr>
          <w:rtl w:val="0"/>
        </w:rPr>
        <w:t xml:space="preserve"> publicly emphasizes training/auditing and certifications.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Reverba+1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 spread:</w:t>
      </w:r>
      <w:r w:rsidDel="00000000" w:rsidR="00000000" w:rsidRPr="00000000">
        <w:rPr>
          <w:rtl w:val="0"/>
        </w:rPr>
        <w:t xml:space="preserve"> broad lifecycle scope can be harder to message in competitor ads vs PatientPartner’s “real-time mentorship tied to ROI” narrative.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High-touch services signal:</w:t>
      </w:r>
      <w:r w:rsidDel="00000000" w:rsidR="00000000" w:rsidRPr="00000000">
        <w:rPr>
          <w:rtl w:val="0"/>
        </w:rPr>
        <w:t xml:space="preserve"> their content emphasizes process and coordination, which opens a wedge around speed-to-value and operational simplicity.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Reverba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PatientPartner should compete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“Instant peer connection, not just engagement programs.”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“Built for the commercial drop-off moment: fear, doubt, and uncertainty right before start.”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9ie3tvv98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Internal patient ambassador programs (enterprise pharma-built)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are in practice:</w:t>
      </w:r>
      <w:r w:rsidDel="00000000" w:rsidR="00000000" w:rsidRPr="00000000">
        <w:rPr>
          <w:rtl w:val="0"/>
        </w:rPr>
        <w:t xml:space="preserve"> Brand teams, patient services, or agency partners running ambassador cohorts, training, scheduling, and tracking across internal tools and workflows.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and customization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Potentially less vendor friction (perception)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 (best campaign openings)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Doesn’t scale without hiring:</w:t>
      </w:r>
      <w:r w:rsidDel="00000000" w:rsidR="00000000" w:rsidRPr="00000000">
        <w:rPr>
          <w:rtl w:val="0"/>
        </w:rPr>
        <w:t xml:space="preserve"> limited by internal resources and bandwidth.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experience and measurement</w:t>
      </w:r>
      <w:r w:rsidDel="00000000" w:rsidR="00000000" w:rsidRPr="00000000">
        <w:rPr>
          <w:rtl w:val="0"/>
        </w:rPr>
        <w:t xml:space="preserve"> as teams turn over and programs expand.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PatientPartner should compete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“Stop rebuilding the same program every launch. Productize it once, deploy it everywhere.”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“Trade headcount for outcomes: your team focuses on strategy, while PatientPartner runs the engine.”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vv75qxmr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The 5 differentiation pillars to anchor every competitor campaign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Real-time, 1:1 mentorship</w:t>
        <w:br w:type="textWrapping"/>
      </w:r>
      <w:r w:rsidDel="00000000" w:rsidR="00000000" w:rsidRPr="00000000">
        <w:rPr>
          <w:rtl w:val="0"/>
        </w:rPr>
        <w:t xml:space="preserve"> PP Comparison Table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for enterprise deployments</w:t>
        <w:br w:type="textWrapping"/>
      </w:r>
      <w:r w:rsidDel="00000000" w:rsidR="00000000" w:rsidRPr="00000000">
        <w:rPr>
          <w:rtl w:val="0"/>
        </w:rPr>
        <w:t xml:space="preserve"> PP Comparison Table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Trust, privacy, and oversight</w:t>
      </w:r>
      <w:r w:rsidDel="00000000" w:rsidR="00000000" w:rsidRPr="00000000">
        <w:rPr>
          <w:rtl w:val="0"/>
        </w:rPr>
        <w:t xml:space="preserve"> (message carefully, substantiate with your own compliance collateral)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that ladders to ROI</w:t>
      </w:r>
      <w:r w:rsidDel="00000000" w:rsidR="00000000" w:rsidRPr="00000000">
        <w:rPr>
          <w:rtl w:val="0"/>
        </w:rPr>
        <w:t xml:space="preserve"> (activation, adherence lift, retention, sentiment)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Speed-to-value</w:t>
      </w:r>
      <w:r w:rsidDel="00000000" w:rsidR="00000000" w:rsidRPr="00000000">
        <w:rPr>
          <w:rtl w:val="0"/>
        </w:rPr>
        <w:t xml:space="preserve"> (less rebuild, less coordination, less internal overhead)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hwqsp8nvd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Campaign wedges (the unfair advantages to press)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iw3v9baft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Wedge 1: Storytelling vs behavior change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Snow:</w:t>
      </w:r>
      <w:r w:rsidDel="00000000" w:rsidR="00000000" w:rsidRPr="00000000">
        <w:rPr>
          <w:rtl w:val="0"/>
        </w:rPr>
        <w:t xml:space="preserve"> stories + ambassadors + activation.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Snow Companies+1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PP:</w:t>
      </w:r>
      <w:r w:rsidDel="00000000" w:rsidR="00000000" w:rsidRPr="00000000">
        <w:rPr>
          <w:rtl w:val="0"/>
        </w:rPr>
        <w:t xml:space="preserve"> real-time mentorship designed to move adherence behavior.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ehyjkkzew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Wedge 2: DIY programs vs scalable infrastructure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Internal:</w:t>
      </w:r>
      <w:r w:rsidDel="00000000" w:rsidR="00000000" w:rsidRPr="00000000">
        <w:rPr>
          <w:rtl w:val="0"/>
        </w:rPr>
        <w:t xml:space="preserve"> limited by internal resources.</w:t>
        <w:br w:type="textWrapping"/>
        <w:t xml:space="preserve"> PP Comparison Table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PP:</w:t>
      </w:r>
      <w:r w:rsidDel="00000000" w:rsidR="00000000" w:rsidRPr="00000000">
        <w:rPr>
          <w:rtl w:val="0"/>
        </w:rPr>
        <w:t xml:space="preserve"> repeatable, deployable capability.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uno5kom8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Wedge 3: Broad platform scope vs commercial clarity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Reverba:</w:t>
      </w:r>
      <w:r w:rsidDel="00000000" w:rsidR="00000000" w:rsidRPr="00000000">
        <w:rPr>
          <w:rtl w:val="0"/>
        </w:rPr>
        <w:t xml:space="preserve"> clinical-to-commercial engagement positioning.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Business Wire+1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PP:</w:t>
      </w:r>
      <w:r w:rsidDel="00000000" w:rsidR="00000000" w:rsidRPr="00000000">
        <w:rPr>
          <w:rtl w:val="0"/>
        </w:rPr>
        <w:t xml:space="preserve"> crisp narrative around measurable commercial outcomes.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trick Frank" w:id="0" w:date="2025-12-12T19:57:47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my short hand refined by GPT.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verba.com/our-expertise/recruitment/?utm_source=chatgpt.com" TargetMode="External"/><Relationship Id="rId20" Type="http://schemas.openxmlformats.org/officeDocument/2006/relationships/hyperlink" Target="https://reverba.com/our-expertise/recruitment/?utm_source=chatgpt.com" TargetMode="External"/><Relationship Id="rId42" Type="http://schemas.openxmlformats.org/officeDocument/2006/relationships/hyperlink" Target="https://snow-companies.com/our-services/?utm_source=chatgpt.com" TargetMode="External"/><Relationship Id="rId41" Type="http://schemas.openxmlformats.org/officeDocument/2006/relationships/hyperlink" Target="https://snow-companies.com/our-services/?utm_source=chatgpt.com" TargetMode="External"/><Relationship Id="rId22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44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21" Type="http://schemas.openxmlformats.org/officeDocument/2006/relationships/hyperlink" Target="https://snow-companies.com/our-services/?utm_source=chatgpt.com" TargetMode="External"/><Relationship Id="rId43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24" Type="http://schemas.openxmlformats.org/officeDocument/2006/relationships/hyperlink" Target="https://snow-companies.com/our-services/?utm_source=chatgpt.com" TargetMode="External"/><Relationship Id="rId23" Type="http://schemas.openxmlformats.org/officeDocument/2006/relationships/hyperlink" Target="https://snow-companies.com/our-service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now-companies.com/jobs/mentor-program-specialist/?utm_source=chatgpt.com" TargetMode="External"/><Relationship Id="rId26" Type="http://schemas.openxmlformats.org/officeDocument/2006/relationships/hyperlink" Target="https://snow-companies.com/our-services/?utm_source=chatgpt.com" TargetMode="External"/><Relationship Id="rId25" Type="http://schemas.openxmlformats.org/officeDocument/2006/relationships/hyperlink" Target="https://snow-companies.com/our-services/?utm_source=chatgpt.com" TargetMode="External"/><Relationship Id="rId28" Type="http://schemas.openxmlformats.org/officeDocument/2006/relationships/hyperlink" Target="https://snow-companies.com/our-services/?utm_source=chatgpt.com" TargetMode="External"/><Relationship Id="rId27" Type="http://schemas.openxmlformats.org/officeDocument/2006/relationships/hyperlink" Target="https://snow-companies.com/our-services/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omnicomgroup.com/newsroom/omnicom-health-group-acquires-snow-companies/?utm_source=chatgpt.com" TargetMode="External"/><Relationship Id="rId7" Type="http://schemas.openxmlformats.org/officeDocument/2006/relationships/hyperlink" Target="https://www.omnicomgroup.com/newsroom/omnicom-health-group-acquires-snow-companies/?utm_source=chatgpt.com" TargetMode="External"/><Relationship Id="rId8" Type="http://schemas.openxmlformats.org/officeDocument/2006/relationships/hyperlink" Target="https://www.omnicomgroup.com/newsroom/omnicom-health-group-acquires-snow-companies/?utm_source=chatgpt.com" TargetMode="External"/><Relationship Id="rId31" Type="http://schemas.openxmlformats.org/officeDocument/2006/relationships/hyperlink" Target="https://snow-companies.com/jobs/mentor-program-specialist/?utm_source=chatgpt.com" TargetMode="External"/><Relationship Id="rId30" Type="http://schemas.openxmlformats.org/officeDocument/2006/relationships/hyperlink" Target="https://www.omnicomgroup.com/newsroom/omnicom-health-group-acquires-snow-companies/?utm_source=chatgpt.com" TargetMode="External"/><Relationship Id="rId11" Type="http://schemas.openxmlformats.org/officeDocument/2006/relationships/hyperlink" Target="https://snow-companies.com/our-services/?utm_source=chatgpt.com" TargetMode="External"/><Relationship Id="rId33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10" Type="http://schemas.openxmlformats.org/officeDocument/2006/relationships/hyperlink" Target="https://snow-companies.com/jobs/mentor-program-specialist/?utm_source=chatgpt.com" TargetMode="External"/><Relationship Id="rId32" Type="http://schemas.openxmlformats.org/officeDocument/2006/relationships/hyperlink" Target="https://snow-companies.com/jobs/mentor-program-specialist/?utm_source=chatgpt.com" TargetMode="External"/><Relationship Id="rId13" Type="http://schemas.openxmlformats.org/officeDocument/2006/relationships/hyperlink" Target="https://www.omnicomgroup.com/newsroom/omnicom-health-group-acquires-snow-companies/?utm_source=chatgpt.com" TargetMode="External"/><Relationship Id="rId35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12" Type="http://schemas.openxmlformats.org/officeDocument/2006/relationships/hyperlink" Target="https://snow-companies.com/our-services/?utm_source=chatgpt.com" TargetMode="External"/><Relationship Id="rId34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15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37" Type="http://schemas.openxmlformats.org/officeDocument/2006/relationships/hyperlink" Target="https://reverba.com/our-expertise/compliance/?utm_source=chatgpt.com" TargetMode="External"/><Relationship Id="rId14" Type="http://schemas.openxmlformats.org/officeDocument/2006/relationships/hyperlink" Target="https://www.omnicomgroup.com/newsroom/omnicom-health-group-acquires-snow-companies/?utm_source=chatgpt.com" TargetMode="External"/><Relationship Id="rId36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17" Type="http://schemas.openxmlformats.org/officeDocument/2006/relationships/hyperlink" Target="https://reverba.com/health-perspectives-group-becomes-reverba/?utm_source=chatgpt.com" TargetMode="External"/><Relationship Id="rId39" Type="http://schemas.openxmlformats.org/officeDocument/2006/relationships/hyperlink" Target="https://reverba.com/our-expertise/recruitment/?utm_source=chatgpt.com" TargetMode="External"/><Relationship Id="rId16" Type="http://schemas.openxmlformats.org/officeDocument/2006/relationships/hyperlink" Target="https://www.businesswire.com/news/home/20220428005459/en/Reverba-Launches-reverbaBRIDGE-Technology-Platform-to-Power-Clinical-Patient-Engagement-Solutions?utm_source=chatgpt.com" TargetMode="External"/><Relationship Id="rId38" Type="http://schemas.openxmlformats.org/officeDocument/2006/relationships/hyperlink" Target="https://reverba.com/our-expertise/compliance/?utm_source=chatgpt.com" TargetMode="External"/><Relationship Id="rId19" Type="http://schemas.openxmlformats.org/officeDocument/2006/relationships/hyperlink" Target="https://reverba.com/our-expertise/recruitment/?utm_source=chatgpt.com" TargetMode="External"/><Relationship Id="rId18" Type="http://schemas.openxmlformats.org/officeDocument/2006/relationships/hyperlink" Target="https://reverba.com/health-perspectives-group-becomes-reverb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