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Backlog — changes to push to my-briefing-live</w:t>
      </w:r>
    </w:p>
    <w:p>
      <w:pPr>
        <w:spacing w:after="200"/>
      </w:pPr>
      <w:r>
        <w:rPr>
          <w:i/>
          <w:iCs/>
          <w:color w:val="666666"/>
        </w:rPr>
        <w:t xml:space="preserve">Only apply when explicitly told to. Do not push to my-briefing-live until then.</w:t>
      </w:r>
    </w:p>
    <w:p>
      <w:pPr>
        <w:pBdr>
          <w:bottom w:val="single" w:color="CCCCCC" w:sz="6" w:space="8"/>
        </w:pBdr>
        <w:spacing w:after="80"/>
      </w:pPr>
    </w:p>
    <w:p>
      <w:pPr>
        <w:pStyle w:val="Heading2"/>
      </w:pPr>
      <w:r>
        <w:t xml:space="preserve">Pending</w:t>
      </w:r>
    </w:p>
    <w:p>
      <w:pPr>
        <w:pStyle w:val="ListParagraph"/>
        <w:numPr>
          <w:ilvl w:val="0"/>
          <w:numId w:val="2"/>
        </w:numPr>
        <w:spacing w:after="120"/>
      </w:pPr>
      <w:r>
        <w:rPr>
          <w:b/>
          <w:bCs/>
        </w:rPr>
        <w:t xml:space="preserve">Hero headline</w:t>
      </w:r>
      <w:r>
        <w:t xml:space="preserve"> — "The wrong degree costs 4 years you can't get back. This takes 2 minutes."</w:t>
      </w:r>
    </w:p>
    <w:p>
      <w:pPr>
        <w:pStyle w:val="ListParagraph"/>
        <w:numPr>
          <w:ilvl w:val="0"/>
          <w:numId w:val="2"/>
        </w:numPr>
        <w:spacing w:after="120"/>
      </w:pPr>
      <w:r>
        <w:rPr>
          <w:b/>
          <w:bCs/>
        </w:rPr>
        <w:t xml:space="preserve">Sub copy</w:t>
      </w:r>
      <w:r>
        <w:t xml:space="preserve"> — "Choosing a degree shouldn't feel like guessing. My Briefing runs 6 AI agents across any uni pathway so high school students know what they're getting into before they commit."</w:t>
      </w:r>
    </w:p>
    <w:p>
      <w:pPr>
        <w:pStyle w:val="ListParagraph"/>
        <w:numPr>
          <w:ilvl w:val="0"/>
          <w:numId w:val="2"/>
        </w:numPr>
        <w:spacing w:after="120"/>
      </w:pPr>
      <w:r>
        <w:rPr>
          <w:b/>
          <w:bCs/>
        </w:rPr>
        <w:t xml:space="preserve">Value props</w:t>
      </w:r>
      <w:r>
        <w:t xml:space="preserve"> — replaced "$300 vs. career advisor/hr" with "1 honest briefing"</w:t>
      </w:r>
    </w:p>
    <w:p>
      <w:pPr>
        <w:pStyle w:val="ListParagraph"/>
        <w:numPr>
          <w:ilvl w:val="0"/>
          <w:numId w:val="2"/>
        </w:numPr>
        <w:spacing w:after="120"/>
      </w:pPr>
      <w:r>
        <w:rPr>
          <w:b/>
          <w:bCs/>
        </w:rPr>
        <w:t xml:space="preserve">Removed Career DNA panel</w:t>
      </w:r>
      <w:r>
        <w:t xml:space="preserve"> from landing page (kept as Coming Soon teaser card only)</w:t>
      </w:r>
    </w:p>
    <w:p>
      <w:pPr>
        <w:pStyle w:val="ListParagraph"/>
        <w:numPr>
          <w:ilvl w:val="0"/>
          <w:numId w:val="2"/>
        </w:numPr>
        <w:spacing w:after="120"/>
      </w:pPr>
      <w:r>
        <w:rPr>
          <w:b/>
          <w:bCs/>
        </w:rPr>
        <w:t xml:space="preserve">BYOK moved to top</w:t>
      </w:r>
      <w:r>
        <w:t xml:space="preserve"> of input card</w:t>
      </w:r>
    </w:p>
    <w:p>
      <w:pPr>
        <w:pStyle w:val="ListParagraph"/>
        <w:numPr>
          <w:ilvl w:val="0"/>
          <w:numId w:val="2"/>
        </w:numPr>
        <w:spacing w:after="120"/>
      </w:pPr>
      <w:r>
        <w:rPr>
          <w:b/>
          <w:bCs/>
        </w:rPr>
        <w:t xml:space="preserve">Two Coming Soon cards</w:t>
      </w:r>
      <w:r>
        <w:t xml:space="preserve"> (Career DNA Personalisation + Compare Career Paths) added to landing page with gold borders and more prominent styling</w:t>
      </w:r>
    </w:p>
    <w:p>
      <w:pPr>
        <w:pStyle w:val="ListParagraph"/>
        <w:numPr>
          <w:ilvl w:val="0"/>
          <w:numId w:val="2"/>
        </w:numPr>
        <w:spacing w:after="120"/>
      </w:pPr>
      <w:r>
        <w:rPr>
          <w:b/>
          <w:bCs/>
        </w:rPr>
        <w:t xml:space="preserve">Dynamic training data disclaimer</w:t>
      </w:r>
      <w:r>
        <w:t xml:space="preserve"> — Replace hardcoded "training data up to early 2025" in UNCERTAINTY_DISCLAIMER / BUSINESS_BRAIN with a model-aware prompt: "You are an AI analyst. Your training data has a cutoff. Always state when your data may be outdated." Lets the model self-report its own cutoff so the disclaimer stays accurate as models are upgraded.</w:t>
      </w:r>
    </w:p>
    <w:p>
      <w:pPr>
        <w:pStyle w:val="ListParagraph"/>
        <w:numPr>
          <w:ilvl w:val="0"/>
          <w:numId w:val="2"/>
        </w:numPr>
        <w:spacing w:after="120"/>
      </w:pPr>
      <w:r>
        <w:rPr>
          <w:b/>
          <w:bCs/>
        </w:rPr>
        <w:t xml:space="preserve">Run AI Harness Scorecard</w:t>
      </w:r>
      <w:r>
        <w:t xml:space="preserve"> — Set up the GitHub Action on the repo and run it. Currently recommended in the newsletter but never actually applied. Need to do it for real before claiming it as proof of work.</w:t>
      </w:r>
    </w:p>
    <w:p>
      <w:pPr>
        <w:pStyle w:val="ListParagraph"/>
        <w:numPr>
          <w:ilvl w:val="0"/>
          <w:numId w:val="2"/>
        </w:numPr>
        <w:spacing w:after="120"/>
      </w:pPr>
      <w:r>
        <w:rPr>
          <w:b/>
          <w:bCs/>
        </w:rPr>
        <w:t xml:space="preserve">Set up Snyk or Semgrep</w:t>
      </w:r>
      <w:r>
        <w:t xml:space="preserve"> — Add a security scanner as a GitHub Action that runs on every push. Catches hardcoded secrets, missing input validation, injection risks. Both have free tiers.</w:t>
      </w:r>
    </w:p>
    <w:p>
      <w:pPr>
        <w:pBdr>
          <w:bottom w:val="single" w:color="CCCCCC" w:sz="6" w:space="8"/>
        </w:pBdr>
        <w:spacing w:after="80" w:before="300"/>
      </w:pPr>
    </w:p>
    <w:p>
      <w:pPr>
        <w:pStyle w:val="Heading2"/>
      </w:pPr>
      <w:r>
        <w:t xml:space="preserve">Applied</w:t>
      </w:r>
    </w:p>
    <w:p>
      <w:pPr>
        <w:spacing w:after="120"/>
      </w:pPr>
      <w:r>
        <w:rPr>
          <w:i/>
          <w:iCs/>
          <w:color w:val="999999"/>
        </w:rPr>
        <w:t xml:space="preserve">(nothing yet)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2026-05-02T09:51:42.829Z</dcterms:created>
  <dcterms:modified xsi:type="dcterms:W3CDTF">2026-05-02T09:51:42.837Z</dcterms:modified>
</cp:coreProperties>
</file>

<file path=docProps/custom.xml><?xml version="1.0" encoding="utf-8"?>
<Properties xmlns="http://schemas.openxmlformats.org/officeDocument/2006/custom-properties" xmlns:vt="http://schemas.openxmlformats.org/officeDocument/2006/docPropsVTypes"/>
</file>