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SPICE Simulation C2S0155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Here the signal CSB1_in and CSB2_in are given manually(in tb schematic) by giving the voltage source and outputs are as marked.CSB1_in output is CSB1_out and the CSB2_in output is CE_out.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period:200ns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 of simulation of SPRAM64x32: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Simulation period:800ns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At address 0, the data 1010 is being read from the SPRAM64x32.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 A_in[0],Out_mem[7:4], the output data 1010 is generated.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706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57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              Fig:Test_bench schematic used for SPRAM64x32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Results of simulation of SPRAM_16x4:</w:t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Simulation Period:800ns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Voltage by mistake in vec file:1.0V so i/ps are 1.0V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  <w:t xml:space="preserve">     Fig:Test_bench schematic used for SPRAM16x4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Here in the below simulation: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the write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At address 0, 1010 is written where the WEB_in signal is active low and the OEB_in is now high(inactive).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At address 1, 0101 is written where the WEB_in signal is active low and the OEB_in is now high(inactive).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the Read cycle: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Now, when WEB_in is high (inactive) and OEB_in is low (active), the data at address 0 (1010) is read,of SPRAM16x4.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Now, when WEB_in is high (inactive) and OEB_in is low (active), the data at address 1 (0101) is read, of SPRAM16x4.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